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70DA" w14:textId="69D73CF8" w:rsidR="000A43F7" w:rsidRPr="003F3085" w:rsidRDefault="00B72001" w:rsidP="00517514">
      <w:pPr>
        <w:pStyle w:val="Heading1"/>
        <w:spacing w:before="0"/>
        <w:ind w:left="0" w:right="0"/>
      </w:pPr>
      <w:r>
        <w:t xml:space="preserve">RUBY 10 </w:t>
      </w:r>
      <w:r w:rsidR="00622AD2">
        <w:t>Safety and Care</w:t>
      </w:r>
    </w:p>
    <w:p w14:paraId="09499186" w14:textId="0E461886" w:rsidR="00735A75" w:rsidRDefault="00735A75" w:rsidP="00735A75">
      <w:pPr>
        <w:pStyle w:val="NormalSafety"/>
        <w:tabs>
          <w:tab w:val="left" w:pos="3480"/>
        </w:tabs>
        <w:spacing w:before="120" w:after="120" w:line="240" w:lineRule="auto"/>
        <w:rPr>
          <w:i/>
          <w:iCs/>
          <w:sz w:val="20"/>
          <w:szCs w:val="20"/>
        </w:rPr>
      </w:pPr>
      <w:bookmarkStart w:id="0" w:name="_Ref424200192"/>
      <w:r w:rsidRPr="003F3085">
        <w:rPr>
          <w:i/>
          <w:iCs/>
          <w:sz w:val="20"/>
          <w:szCs w:val="20"/>
        </w:rPr>
        <w:t>© 202</w:t>
      </w:r>
      <w:r w:rsidR="00826BB0">
        <w:rPr>
          <w:i/>
          <w:iCs/>
          <w:sz w:val="20"/>
          <w:szCs w:val="20"/>
        </w:rPr>
        <w:t>3</w:t>
      </w:r>
      <w:r w:rsidRPr="003F3085">
        <w:rPr>
          <w:i/>
          <w:iCs/>
          <w:sz w:val="20"/>
          <w:szCs w:val="20"/>
        </w:rPr>
        <w:t xml:space="preserve"> Freedom Scientific, Inc. All Rights Reserved. RUBY</w:t>
      </w:r>
      <w:r w:rsidRPr="003F3085">
        <w:rPr>
          <w:rFonts w:cs="Arial"/>
          <w:i/>
          <w:iCs/>
          <w:sz w:val="20"/>
          <w:szCs w:val="20"/>
          <w:vertAlign w:val="superscript"/>
        </w:rPr>
        <w:t>®</w:t>
      </w:r>
      <w:r w:rsidRPr="003F3085">
        <w:rPr>
          <w:i/>
          <w:iCs/>
          <w:sz w:val="20"/>
          <w:szCs w:val="20"/>
        </w:rPr>
        <w:t xml:space="preserve"> is a registered trademark of Freedom Scientific, Inc. in the United States and other countries. </w:t>
      </w:r>
    </w:p>
    <w:p w14:paraId="526085F2" w14:textId="510AE82E" w:rsidR="00552D80" w:rsidRDefault="00552D80" w:rsidP="00552D80">
      <w:pPr>
        <w:pStyle w:val="NormalSafety"/>
        <w:rPr>
          <w:lang w:val="en-GB"/>
        </w:rPr>
      </w:pPr>
      <w:r>
        <w:rPr>
          <w:lang w:val="en-GB"/>
        </w:rPr>
        <w:t>R</w:t>
      </w:r>
      <w:r w:rsidRPr="00186DD6">
        <w:rPr>
          <w:lang w:val="en-GB"/>
        </w:rPr>
        <w:t>ead the</w:t>
      </w:r>
      <w:r>
        <w:rPr>
          <w:lang w:val="en-GB"/>
        </w:rPr>
        <w:t>se</w:t>
      </w:r>
      <w:r w:rsidRPr="00186DD6">
        <w:rPr>
          <w:lang w:val="en-GB"/>
        </w:rPr>
        <w:t xml:space="preserve"> instructions carefully before setting up your </w:t>
      </w:r>
      <w:r>
        <w:rPr>
          <w:lang w:val="en-GB"/>
        </w:rPr>
        <w:t>RUBY 10</w:t>
      </w:r>
      <w:r w:rsidRPr="00186DD6">
        <w:rPr>
          <w:lang w:val="en-GB"/>
        </w:rPr>
        <w:t xml:space="preserve">. Keep this </w:t>
      </w:r>
      <w:r w:rsidR="00E44578">
        <w:rPr>
          <w:lang w:val="en-GB"/>
        </w:rPr>
        <w:t>document</w:t>
      </w:r>
      <w:r w:rsidRPr="00186DD6">
        <w:rPr>
          <w:lang w:val="en-GB"/>
        </w:rPr>
        <w:t xml:space="preserve"> for future reference.</w:t>
      </w:r>
    </w:p>
    <w:p w14:paraId="76BB930E" w14:textId="5D6402E5" w:rsidR="00450AD2" w:rsidRPr="00814975" w:rsidRDefault="00450AD2" w:rsidP="00450AD2">
      <w:pPr>
        <w:pStyle w:val="Heading2"/>
      </w:pPr>
      <w:r w:rsidRPr="00814975">
        <w:t>Cleaning the LCD Screen</w:t>
      </w:r>
    </w:p>
    <w:p w14:paraId="5A3E0086" w14:textId="5E50CD62" w:rsidR="00450AD2" w:rsidRDefault="00450AD2" w:rsidP="00450AD2">
      <w:r w:rsidRPr="00814975">
        <w:t xml:space="preserve">Before cleaning the LCD screen, power off and unplug the device. Use a dry, clean microfiber cloth to gently wipe the cloth across the screen. </w:t>
      </w:r>
      <w:r w:rsidR="00B8037C">
        <w:t>Optionally</w:t>
      </w:r>
      <w:r w:rsidR="00B8037C" w:rsidRPr="00814975">
        <w:t xml:space="preserve">, use an appropriate LCD cleaning liquid and follow </w:t>
      </w:r>
      <w:r w:rsidR="00B8037C">
        <w:t>its</w:t>
      </w:r>
      <w:r w:rsidR="00B8037C" w:rsidRPr="00814975">
        <w:t xml:space="preserve"> instructions</w:t>
      </w:r>
      <w:r w:rsidR="00B8037C">
        <w:t>.</w:t>
      </w:r>
    </w:p>
    <w:p w14:paraId="1505872F" w14:textId="5C986B14" w:rsidR="00450AD2" w:rsidRPr="00450AD2" w:rsidRDefault="00450AD2" w:rsidP="00450AD2">
      <w:r w:rsidRPr="00450AD2">
        <w:rPr>
          <w:b/>
          <w:bCs/>
        </w:rPr>
        <w:t xml:space="preserve">Warning: </w:t>
      </w:r>
      <w:r w:rsidRPr="00814975">
        <w:t>Do not use a paper towel</w:t>
      </w:r>
      <w:r>
        <w:t>. D</w:t>
      </w:r>
      <w:r w:rsidRPr="00814975">
        <w:t xml:space="preserve">o not press </w:t>
      </w:r>
      <w:r>
        <w:t xml:space="preserve">down </w:t>
      </w:r>
      <w:r w:rsidRPr="00814975">
        <w:t xml:space="preserve">hard on the screen. </w:t>
      </w:r>
    </w:p>
    <w:p w14:paraId="101FDCBC" w14:textId="46691C81" w:rsidR="00450AD2" w:rsidRPr="00814975" w:rsidRDefault="00450AD2" w:rsidP="00450AD2">
      <w:pPr>
        <w:pStyle w:val="Heading2"/>
      </w:pPr>
      <w:r w:rsidRPr="00814975">
        <w:t>Cleaning the RUBY 10 Body</w:t>
      </w:r>
    </w:p>
    <w:p w14:paraId="66CBB9AA" w14:textId="6D66895A" w:rsidR="00450AD2" w:rsidRDefault="00450AD2" w:rsidP="00450AD2">
      <w:r>
        <w:t>Unplug the device before cleaning the body.</w:t>
      </w:r>
      <w:r w:rsidRPr="00814975">
        <w:t xml:space="preserve"> Use a lightly dampened, soft, clean cloth with water or mild detergent. </w:t>
      </w:r>
    </w:p>
    <w:p w14:paraId="536EC01C" w14:textId="082841DD" w:rsidR="003B21B9" w:rsidRDefault="003B21B9" w:rsidP="0001532B">
      <w:pPr>
        <w:pStyle w:val="Heading2"/>
      </w:pPr>
      <w:bookmarkStart w:id="1" w:name="_Toc68856504"/>
      <w:bookmarkStart w:id="2" w:name="_Hlk81489560"/>
      <w:r>
        <w:t>Product Specifications</w:t>
      </w:r>
      <w:bookmarkEnd w:id="1"/>
    </w:p>
    <w:tbl>
      <w:tblPr>
        <w:tblStyle w:val="TableGrid"/>
        <w:tblW w:w="69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140"/>
      </w:tblGrid>
      <w:tr w:rsidR="00552D80" w14:paraId="1990B5B3" w14:textId="77777777" w:rsidTr="00B83A9B">
        <w:tc>
          <w:tcPr>
            <w:tcW w:w="2790" w:type="dxa"/>
          </w:tcPr>
          <w:p w14:paraId="789DC704" w14:textId="6DB2C0C1" w:rsidR="00552D80" w:rsidRPr="00FA6163" w:rsidRDefault="00552D80" w:rsidP="00B72001">
            <w:pPr>
              <w:pStyle w:val="NormalSafety"/>
              <w:spacing w:after="20"/>
            </w:pPr>
            <w:r>
              <w:t>Trade name</w:t>
            </w:r>
          </w:p>
        </w:tc>
        <w:tc>
          <w:tcPr>
            <w:tcW w:w="4140" w:type="dxa"/>
          </w:tcPr>
          <w:p w14:paraId="57E8D06C" w14:textId="7FE3B242" w:rsidR="00552D80" w:rsidRDefault="00552D80" w:rsidP="00B72001">
            <w:pPr>
              <w:pStyle w:val="NormalSafety"/>
              <w:spacing w:after="20"/>
            </w:pPr>
            <w:r>
              <w:t>RUBY 10</w:t>
            </w:r>
          </w:p>
        </w:tc>
      </w:tr>
      <w:bookmarkEnd w:id="2"/>
      <w:tr w:rsidR="003B21B9" w14:paraId="4C3C6F57" w14:textId="77777777" w:rsidTr="00B83A9B">
        <w:tc>
          <w:tcPr>
            <w:tcW w:w="2790" w:type="dxa"/>
          </w:tcPr>
          <w:p w14:paraId="1466BB1A" w14:textId="496E01BA" w:rsidR="003B21B9" w:rsidRDefault="003B21B9" w:rsidP="00B72001">
            <w:pPr>
              <w:pStyle w:val="NormalSafety"/>
              <w:spacing w:after="20"/>
            </w:pPr>
            <w:r w:rsidRPr="00FA6163">
              <w:t>Magnification</w:t>
            </w:r>
            <w:r>
              <w:t xml:space="preserve"> range</w:t>
            </w:r>
          </w:p>
        </w:tc>
        <w:tc>
          <w:tcPr>
            <w:tcW w:w="4140" w:type="dxa"/>
          </w:tcPr>
          <w:p w14:paraId="4424A0DF" w14:textId="6F5E647F" w:rsidR="003B21B9" w:rsidRDefault="003B21B9" w:rsidP="00B72001">
            <w:pPr>
              <w:pStyle w:val="NormalSafety"/>
              <w:spacing w:after="20"/>
            </w:pPr>
            <w:r>
              <w:t>1.8x to</w:t>
            </w:r>
            <w:r w:rsidRPr="00FA6163">
              <w:t xml:space="preserve"> </w:t>
            </w:r>
            <w:r>
              <w:t>22x</w:t>
            </w:r>
          </w:p>
        </w:tc>
      </w:tr>
      <w:tr w:rsidR="003B21B9" w14:paraId="278F603F" w14:textId="77777777" w:rsidTr="00B83A9B">
        <w:tc>
          <w:tcPr>
            <w:tcW w:w="2790" w:type="dxa"/>
          </w:tcPr>
          <w:p w14:paraId="45883EC3" w14:textId="479736ED" w:rsidR="003B21B9" w:rsidRDefault="003B21B9" w:rsidP="00B72001">
            <w:pPr>
              <w:pStyle w:val="NormalSafety"/>
              <w:spacing w:after="20"/>
            </w:pPr>
            <w:r>
              <w:t>Full-page magnification</w:t>
            </w:r>
          </w:p>
        </w:tc>
        <w:tc>
          <w:tcPr>
            <w:tcW w:w="4140" w:type="dxa"/>
          </w:tcPr>
          <w:p w14:paraId="16DC96BC" w14:textId="7DBC0560" w:rsidR="003B21B9" w:rsidRDefault="003B21B9" w:rsidP="00B72001">
            <w:pPr>
              <w:pStyle w:val="NormalSafety"/>
              <w:spacing w:after="20"/>
            </w:pPr>
            <w:r>
              <w:t>0.4x to 13x</w:t>
            </w:r>
          </w:p>
        </w:tc>
      </w:tr>
      <w:tr w:rsidR="003B21B9" w14:paraId="0CAE03EC" w14:textId="77777777" w:rsidTr="00B83A9B">
        <w:tc>
          <w:tcPr>
            <w:tcW w:w="2790" w:type="dxa"/>
          </w:tcPr>
          <w:p w14:paraId="0242B5BA" w14:textId="21CC11BB" w:rsidR="003B21B9" w:rsidRDefault="003B21B9" w:rsidP="00B72001">
            <w:pPr>
              <w:pStyle w:val="NormalSafety"/>
              <w:spacing w:after="20"/>
            </w:pPr>
            <w:r>
              <w:t>Color modes</w:t>
            </w:r>
          </w:p>
        </w:tc>
        <w:tc>
          <w:tcPr>
            <w:tcW w:w="4140" w:type="dxa"/>
          </w:tcPr>
          <w:p w14:paraId="5442406A" w14:textId="581D0C1D" w:rsidR="003B21B9" w:rsidRDefault="00007042" w:rsidP="00B72001">
            <w:pPr>
              <w:pStyle w:val="NormalSafety"/>
              <w:spacing w:after="20"/>
            </w:pPr>
            <w:r>
              <w:t>Full color, high contrast positive, high contrast negative, yellow on black</w:t>
            </w:r>
            <w:r w:rsidR="00881AFA">
              <w:t>,</w:t>
            </w:r>
            <w:r>
              <w:t xml:space="preserve"> and yellow on blue</w:t>
            </w:r>
          </w:p>
        </w:tc>
      </w:tr>
      <w:tr w:rsidR="00007042" w14:paraId="20B530DE" w14:textId="77777777" w:rsidTr="00B83A9B">
        <w:tc>
          <w:tcPr>
            <w:tcW w:w="2790" w:type="dxa"/>
          </w:tcPr>
          <w:p w14:paraId="7B1B52EA" w14:textId="7E4A8DF0" w:rsidR="00007042" w:rsidRDefault="00007042" w:rsidP="00B72001">
            <w:pPr>
              <w:pStyle w:val="NormalSafety"/>
              <w:spacing w:after="20"/>
            </w:pPr>
            <w:r>
              <w:t>Focus</w:t>
            </w:r>
          </w:p>
        </w:tc>
        <w:tc>
          <w:tcPr>
            <w:tcW w:w="4140" w:type="dxa"/>
          </w:tcPr>
          <w:p w14:paraId="6248DF8E" w14:textId="7FD4A769" w:rsidR="00007042" w:rsidRDefault="00007042" w:rsidP="00B72001">
            <w:pPr>
              <w:pStyle w:val="NormalSafety"/>
              <w:spacing w:after="20"/>
            </w:pPr>
            <w:r w:rsidRPr="00495888">
              <w:rPr>
                <w:lang w:val="en-GB"/>
              </w:rPr>
              <w:t>Auto-focus</w:t>
            </w:r>
          </w:p>
        </w:tc>
      </w:tr>
      <w:tr w:rsidR="00007042" w14:paraId="4A91E74B" w14:textId="77777777" w:rsidTr="00B83A9B">
        <w:tc>
          <w:tcPr>
            <w:tcW w:w="2790" w:type="dxa"/>
          </w:tcPr>
          <w:p w14:paraId="528C98C5" w14:textId="79628AC9" w:rsidR="00007042" w:rsidRDefault="00007042" w:rsidP="00B72001">
            <w:pPr>
              <w:pStyle w:val="NormalSafety"/>
              <w:spacing w:after="20"/>
            </w:pPr>
            <w:r w:rsidRPr="00495888">
              <w:rPr>
                <w:lang w:val="en-GB"/>
              </w:rPr>
              <w:t>Screen</w:t>
            </w:r>
          </w:p>
        </w:tc>
        <w:tc>
          <w:tcPr>
            <w:tcW w:w="4140" w:type="dxa"/>
          </w:tcPr>
          <w:p w14:paraId="76CDA723" w14:textId="1E32F300" w:rsidR="00007042" w:rsidRPr="00495888" w:rsidRDefault="00007042" w:rsidP="00B72001">
            <w:pPr>
              <w:pStyle w:val="NormalSafety"/>
              <w:spacing w:after="20"/>
              <w:rPr>
                <w:lang w:val="en-GB"/>
              </w:rPr>
            </w:pPr>
            <w:r w:rsidRPr="00495888">
              <w:rPr>
                <w:lang w:val="en-GB"/>
              </w:rPr>
              <w:t>10</w:t>
            </w:r>
            <w:r w:rsidR="00D136AB">
              <w:rPr>
                <w:lang w:val="en-GB"/>
              </w:rPr>
              <w:t>-in</w:t>
            </w:r>
            <w:r w:rsidRPr="00495888">
              <w:rPr>
                <w:lang w:val="en-GB"/>
              </w:rPr>
              <w:t xml:space="preserve"> TFT, 450 cd/m2</w:t>
            </w:r>
          </w:p>
        </w:tc>
      </w:tr>
      <w:tr w:rsidR="00007042" w14:paraId="31EC7C33" w14:textId="77777777" w:rsidTr="00B83A9B">
        <w:tc>
          <w:tcPr>
            <w:tcW w:w="2790" w:type="dxa"/>
          </w:tcPr>
          <w:p w14:paraId="0AA571E2" w14:textId="03FD4096" w:rsidR="00007042" w:rsidRPr="00495888" w:rsidRDefault="00007042" w:rsidP="00B72001">
            <w:pPr>
              <w:pStyle w:val="NormalSafety"/>
              <w:spacing w:after="20"/>
              <w:rPr>
                <w:lang w:val="en-GB"/>
              </w:rPr>
            </w:pPr>
            <w:r w:rsidRPr="00495888">
              <w:rPr>
                <w:lang w:val="en-GB"/>
              </w:rPr>
              <w:t>Screen resolution</w:t>
            </w:r>
          </w:p>
        </w:tc>
        <w:tc>
          <w:tcPr>
            <w:tcW w:w="4140" w:type="dxa"/>
          </w:tcPr>
          <w:p w14:paraId="080E9165" w14:textId="694BF914" w:rsidR="00007042" w:rsidRPr="00495888" w:rsidRDefault="00007042" w:rsidP="00B72001">
            <w:pPr>
              <w:pStyle w:val="NormalSafety"/>
              <w:spacing w:after="20"/>
              <w:rPr>
                <w:lang w:val="en-GB"/>
              </w:rPr>
            </w:pPr>
            <w:r w:rsidRPr="00495888">
              <w:rPr>
                <w:lang w:val="en-GB"/>
              </w:rPr>
              <w:t>1280 x 800</w:t>
            </w:r>
          </w:p>
        </w:tc>
      </w:tr>
      <w:tr w:rsidR="00007042" w14:paraId="3390C422" w14:textId="77777777" w:rsidTr="00B83A9B">
        <w:tc>
          <w:tcPr>
            <w:tcW w:w="2790" w:type="dxa"/>
          </w:tcPr>
          <w:p w14:paraId="159B7F10" w14:textId="571824F9" w:rsidR="00007042" w:rsidRPr="00495888" w:rsidRDefault="00007042" w:rsidP="00B72001">
            <w:pPr>
              <w:pStyle w:val="NormalSafety"/>
              <w:spacing w:after="20"/>
              <w:rPr>
                <w:lang w:val="en-GB"/>
              </w:rPr>
            </w:pPr>
            <w:r w:rsidRPr="00495888">
              <w:rPr>
                <w:lang w:val="en-GB"/>
              </w:rPr>
              <w:t>Camera</w:t>
            </w:r>
          </w:p>
        </w:tc>
        <w:tc>
          <w:tcPr>
            <w:tcW w:w="4140" w:type="dxa"/>
          </w:tcPr>
          <w:p w14:paraId="096645CF" w14:textId="1C051F4B" w:rsidR="00007042" w:rsidRPr="00495888" w:rsidRDefault="00007042" w:rsidP="00B72001">
            <w:pPr>
              <w:pStyle w:val="NormalSafety"/>
              <w:spacing w:after="20"/>
              <w:rPr>
                <w:lang w:val="en-GB"/>
              </w:rPr>
            </w:pPr>
            <w:r w:rsidRPr="00495888">
              <w:rPr>
                <w:lang w:val="en-GB"/>
              </w:rPr>
              <w:t>60 fps</w:t>
            </w:r>
          </w:p>
        </w:tc>
      </w:tr>
      <w:tr w:rsidR="00007042" w14:paraId="621979AD" w14:textId="77777777" w:rsidTr="00B83A9B">
        <w:tc>
          <w:tcPr>
            <w:tcW w:w="2790" w:type="dxa"/>
          </w:tcPr>
          <w:p w14:paraId="6F6AC89C" w14:textId="06C9C8CC" w:rsidR="00007042" w:rsidRPr="00495888" w:rsidRDefault="00007042" w:rsidP="00B72001">
            <w:pPr>
              <w:pStyle w:val="NormalSafety"/>
              <w:spacing w:after="20"/>
              <w:rPr>
                <w:lang w:val="en-GB"/>
              </w:rPr>
            </w:pPr>
            <w:r w:rsidRPr="00495888">
              <w:rPr>
                <w:lang w:val="en-GB"/>
              </w:rPr>
              <w:t>Depth of focus</w:t>
            </w:r>
          </w:p>
        </w:tc>
        <w:tc>
          <w:tcPr>
            <w:tcW w:w="4140" w:type="dxa"/>
          </w:tcPr>
          <w:p w14:paraId="6E9EEDE6" w14:textId="747CB923" w:rsidR="00007042" w:rsidRPr="00495888" w:rsidRDefault="00007042" w:rsidP="00B72001">
            <w:pPr>
              <w:pStyle w:val="NormalSafety"/>
              <w:spacing w:after="20"/>
              <w:rPr>
                <w:lang w:val="en-GB"/>
              </w:rPr>
            </w:pPr>
            <w:r w:rsidRPr="00495888">
              <w:rPr>
                <w:lang w:val="en-GB"/>
              </w:rPr>
              <w:t>Approximately 20 cm</w:t>
            </w:r>
          </w:p>
        </w:tc>
      </w:tr>
      <w:tr w:rsidR="00007042" w14:paraId="53499A75" w14:textId="77777777" w:rsidTr="00B83A9B">
        <w:tc>
          <w:tcPr>
            <w:tcW w:w="2790" w:type="dxa"/>
          </w:tcPr>
          <w:p w14:paraId="710984D2" w14:textId="0CD80016" w:rsidR="00007042" w:rsidRPr="00495888" w:rsidRDefault="00007042" w:rsidP="00B72001">
            <w:pPr>
              <w:pStyle w:val="NormalSafety"/>
              <w:spacing w:after="20"/>
              <w:rPr>
                <w:lang w:val="en-GB"/>
              </w:rPr>
            </w:pPr>
            <w:r w:rsidRPr="00495888">
              <w:t>Dimensions</w:t>
            </w:r>
          </w:p>
        </w:tc>
        <w:tc>
          <w:tcPr>
            <w:tcW w:w="4140" w:type="dxa"/>
          </w:tcPr>
          <w:p w14:paraId="1539539E" w14:textId="50CCD629" w:rsidR="00007042" w:rsidRPr="00495888" w:rsidRDefault="00007042" w:rsidP="00B72001">
            <w:pPr>
              <w:pStyle w:val="NormalSafety"/>
              <w:spacing w:after="20"/>
              <w:rPr>
                <w:lang w:val="en-GB"/>
              </w:rPr>
            </w:pPr>
            <w:r w:rsidRPr="00495888">
              <w:t>261 x 189 x 36 mm / 10.28 x 7.44 x 1.42 in</w:t>
            </w:r>
          </w:p>
        </w:tc>
      </w:tr>
      <w:tr w:rsidR="00007042" w14:paraId="4A92BD72" w14:textId="77777777" w:rsidTr="00B83A9B">
        <w:tc>
          <w:tcPr>
            <w:tcW w:w="2790" w:type="dxa"/>
          </w:tcPr>
          <w:p w14:paraId="39D47049" w14:textId="389D0388" w:rsidR="00007042" w:rsidRPr="00495888" w:rsidRDefault="00007042" w:rsidP="00B72001">
            <w:pPr>
              <w:pStyle w:val="NormalSafety"/>
              <w:spacing w:after="20"/>
            </w:pPr>
            <w:r w:rsidRPr="00495888">
              <w:rPr>
                <w:lang w:val="en-GB"/>
              </w:rPr>
              <w:t>Weight</w:t>
            </w:r>
          </w:p>
        </w:tc>
        <w:tc>
          <w:tcPr>
            <w:tcW w:w="4140" w:type="dxa"/>
          </w:tcPr>
          <w:p w14:paraId="25E4836D" w14:textId="4281AD23" w:rsidR="00007042" w:rsidRPr="00495888" w:rsidRDefault="00007042" w:rsidP="00B72001">
            <w:pPr>
              <w:pStyle w:val="NormalSafety"/>
              <w:spacing w:after="20"/>
            </w:pPr>
            <w:r w:rsidRPr="00495888">
              <w:rPr>
                <w:lang w:val="en-GB"/>
              </w:rPr>
              <w:t>915 grams / 2.02 lb</w:t>
            </w:r>
          </w:p>
        </w:tc>
      </w:tr>
      <w:tr w:rsidR="00007042" w14:paraId="6BA2E6AD" w14:textId="77777777" w:rsidTr="00B83A9B">
        <w:tc>
          <w:tcPr>
            <w:tcW w:w="2790" w:type="dxa"/>
          </w:tcPr>
          <w:p w14:paraId="7D3090B1" w14:textId="6450EF0D" w:rsidR="00007042" w:rsidRPr="00495888" w:rsidRDefault="00007042" w:rsidP="00B72001">
            <w:pPr>
              <w:pStyle w:val="NormalSafety"/>
              <w:spacing w:after="20"/>
              <w:rPr>
                <w:lang w:val="en-GB"/>
              </w:rPr>
            </w:pPr>
            <w:r w:rsidRPr="00495888">
              <w:rPr>
                <w:lang w:val="en-GB"/>
              </w:rPr>
              <w:t>Battery</w:t>
            </w:r>
          </w:p>
        </w:tc>
        <w:tc>
          <w:tcPr>
            <w:tcW w:w="4140" w:type="dxa"/>
          </w:tcPr>
          <w:p w14:paraId="4B2BD54E" w14:textId="793E666A" w:rsidR="00007042" w:rsidRPr="00495888" w:rsidRDefault="00007042" w:rsidP="00B72001">
            <w:pPr>
              <w:pStyle w:val="NormalSafety"/>
              <w:spacing w:after="20"/>
              <w:rPr>
                <w:lang w:val="en-GB"/>
              </w:rPr>
            </w:pPr>
            <w:r w:rsidRPr="00495888">
              <w:rPr>
                <w:lang w:val="en-GB"/>
              </w:rPr>
              <w:t>Approximately 3.5 hours continuous use</w:t>
            </w:r>
            <w:r>
              <w:rPr>
                <w:lang w:val="en-GB"/>
              </w:rPr>
              <w:t xml:space="preserve"> </w:t>
            </w:r>
            <w:r w:rsidR="00E53D92">
              <w:rPr>
                <w:lang w:val="en-GB"/>
              </w:rPr>
              <w:t>and</w:t>
            </w:r>
            <w:r w:rsidRPr="00495888">
              <w:rPr>
                <w:lang w:val="en-GB"/>
              </w:rPr>
              <w:t xml:space="preserve"> </w:t>
            </w:r>
            <w:r w:rsidR="009D0C94">
              <w:rPr>
                <w:lang w:val="en-GB"/>
              </w:rPr>
              <w:t>3</w:t>
            </w:r>
            <w:r w:rsidR="0031738B">
              <w:rPr>
                <w:lang w:val="en-GB"/>
              </w:rPr>
              <w:t> </w:t>
            </w:r>
            <w:r w:rsidRPr="00495888">
              <w:rPr>
                <w:lang w:val="en-GB"/>
              </w:rPr>
              <w:t>hours charging time</w:t>
            </w:r>
          </w:p>
        </w:tc>
      </w:tr>
      <w:tr w:rsidR="00007042" w14:paraId="6F52EA58" w14:textId="77777777" w:rsidTr="00B83A9B">
        <w:tc>
          <w:tcPr>
            <w:tcW w:w="2790" w:type="dxa"/>
          </w:tcPr>
          <w:p w14:paraId="43E8389E" w14:textId="76ABC6B4" w:rsidR="00007042" w:rsidRPr="00495888" w:rsidRDefault="00007042" w:rsidP="00B72001">
            <w:pPr>
              <w:pStyle w:val="NormalSafety"/>
              <w:spacing w:after="20"/>
              <w:rPr>
                <w:lang w:val="en-GB"/>
              </w:rPr>
            </w:pPr>
            <w:r w:rsidRPr="00495888">
              <w:rPr>
                <w:lang w:val="en-GB"/>
              </w:rPr>
              <w:t>Li-ion battery</w:t>
            </w:r>
          </w:p>
        </w:tc>
        <w:tc>
          <w:tcPr>
            <w:tcW w:w="4140" w:type="dxa"/>
          </w:tcPr>
          <w:p w14:paraId="3ED0E7A1" w14:textId="0108A997" w:rsidR="00007042" w:rsidRPr="00495888" w:rsidRDefault="00007042" w:rsidP="00B72001">
            <w:pPr>
              <w:pStyle w:val="NormalSafety"/>
              <w:spacing w:after="20"/>
              <w:rPr>
                <w:lang w:val="en-GB"/>
              </w:rPr>
            </w:pPr>
            <w:r w:rsidRPr="00495888">
              <w:rPr>
                <w:lang w:val="en-GB"/>
              </w:rPr>
              <w:t>Rechargeable, 3.7</w:t>
            </w:r>
            <w:r w:rsidR="0010443A">
              <w:rPr>
                <w:lang w:val="en-GB"/>
              </w:rPr>
              <w:t xml:space="preserve"> </w:t>
            </w:r>
            <w:r w:rsidRPr="00495888">
              <w:rPr>
                <w:lang w:val="en-GB"/>
              </w:rPr>
              <w:t>V,</w:t>
            </w:r>
            <w:r w:rsidRPr="00062CA4">
              <w:rPr>
                <w:lang w:val="en-GB"/>
              </w:rPr>
              <w:t xml:space="preserve"> </w:t>
            </w:r>
            <w:r w:rsidRPr="00062CA4">
              <w:t>7600</w:t>
            </w:r>
            <w:r w:rsidR="0010443A">
              <w:t xml:space="preserve"> </w:t>
            </w:r>
            <w:r>
              <w:t>mA</w:t>
            </w:r>
            <w:r w:rsidRPr="00062CA4">
              <w:t>h</w:t>
            </w:r>
            <w:r>
              <w:t>, 28.12</w:t>
            </w:r>
            <w:r w:rsidR="0010443A">
              <w:t xml:space="preserve"> </w:t>
            </w:r>
            <w:r>
              <w:t>Wh</w:t>
            </w:r>
          </w:p>
        </w:tc>
      </w:tr>
      <w:tr w:rsidR="00450AD2" w14:paraId="38311443" w14:textId="77777777" w:rsidTr="00B83A9B">
        <w:tc>
          <w:tcPr>
            <w:tcW w:w="2790" w:type="dxa"/>
          </w:tcPr>
          <w:p w14:paraId="3B949058" w14:textId="77777777" w:rsidR="00450AD2" w:rsidRPr="00495888" w:rsidRDefault="00450AD2" w:rsidP="00B72001">
            <w:pPr>
              <w:pStyle w:val="NormalSafety"/>
              <w:spacing w:after="20"/>
              <w:rPr>
                <w:rFonts w:cs="Arial"/>
                <w:lang w:val="en-GB"/>
              </w:rPr>
            </w:pPr>
            <w:bookmarkStart w:id="3" w:name="_Hlk70420472"/>
            <w:r w:rsidRPr="00495888">
              <w:rPr>
                <w:rFonts w:cs="Arial"/>
                <w:lang w:val="en-GB"/>
              </w:rPr>
              <w:t>Connections</w:t>
            </w:r>
          </w:p>
        </w:tc>
        <w:tc>
          <w:tcPr>
            <w:tcW w:w="4140" w:type="dxa"/>
          </w:tcPr>
          <w:p w14:paraId="4D726247" w14:textId="29DE4931" w:rsidR="00450AD2" w:rsidRPr="00495888" w:rsidRDefault="00450AD2" w:rsidP="00B72001">
            <w:pPr>
              <w:pStyle w:val="NormalSafety"/>
              <w:spacing w:after="20"/>
              <w:rPr>
                <w:rFonts w:cs="Arial"/>
                <w:lang w:val="en-GB"/>
              </w:rPr>
            </w:pPr>
            <w:r w:rsidRPr="00495888">
              <w:rPr>
                <w:rFonts w:cs="Arial"/>
                <w:lang w:val="en-GB"/>
              </w:rPr>
              <w:t>USB-C, 3.5</w:t>
            </w:r>
            <w:r w:rsidR="007438E4">
              <w:rPr>
                <w:rFonts w:cs="Arial"/>
                <w:lang w:val="en-GB"/>
              </w:rPr>
              <w:t xml:space="preserve"> </w:t>
            </w:r>
            <w:r w:rsidRPr="00495888">
              <w:rPr>
                <w:rFonts w:cs="Arial"/>
                <w:lang w:val="en-GB"/>
              </w:rPr>
              <w:t>mm audio jack</w:t>
            </w:r>
          </w:p>
        </w:tc>
      </w:tr>
      <w:bookmarkEnd w:id="3"/>
      <w:tr w:rsidR="00007042" w:rsidRPr="00AB25F8" w14:paraId="74B5BEF5" w14:textId="77777777" w:rsidTr="00B83A9B">
        <w:tc>
          <w:tcPr>
            <w:tcW w:w="2790" w:type="dxa"/>
          </w:tcPr>
          <w:p w14:paraId="553D0AB9" w14:textId="2990439F" w:rsidR="00007042" w:rsidRPr="00AB25F8" w:rsidRDefault="00552D80" w:rsidP="00B72001">
            <w:pPr>
              <w:pStyle w:val="NormalSafety"/>
              <w:spacing w:after="20"/>
              <w:rPr>
                <w:rFonts w:cs="Arial"/>
                <w:lang w:val="en-GB"/>
              </w:rPr>
            </w:pPr>
            <w:r w:rsidRPr="00AB25F8">
              <w:t xml:space="preserve">Medical power supply </w:t>
            </w:r>
          </w:p>
        </w:tc>
        <w:tc>
          <w:tcPr>
            <w:tcW w:w="4140" w:type="dxa"/>
          </w:tcPr>
          <w:p w14:paraId="21D147A1" w14:textId="5FF35099" w:rsidR="00007042" w:rsidRPr="00AB25F8" w:rsidRDefault="00450AD2" w:rsidP="00B72001">
            <w:pPr>
              <w:pStyle w:val="NormalSafety"/>
              <w:spacing w:after="20"/>
              <w:rPr>
                <w:rFonts w:cs="Arial"/>
                <w:lang w:val="en-GB"/>
              </w:rPr>
            </w:pPr>
            <w:r w:rsidRPr="00AB25F8">
              <w:t xml:space="preserve">Adapter Technology Co., LTD. </w:t>
            </w:r>
            <w:r w:rsidR="00A73E21">
              <w:br/>
            </w:r>
            <w:r w:rsidRPr="00AB25F8">
              <w:t>ATM012T-W052VU</w:t>
            </w:r>
            <w:r w:rsidR="009A69CD">
              <w:t xml:space="preserve"> </w:t>
            </w:r>
          </w:p>
        </w:tc>
      </w:tr>
      <w:tr w:rsidR="00552D80" w:rsidRPr="00AB25F8" w14:paraId="60ECA23F" w14:textId="77777777" w:rsidTr="00B83A9B">
        <w:tc>
          <w:tcPr>
            <w:tcW w:w="2790" w:type="dxa"/>
          </w:tcPr>
          <w:p w14:paraId="70F4ABB7" w14:textId="1E7F061A" w:rsidR="00552D80" w:rsidRPr="00AB25F8" w:rsidRDefault="00552D80" w:rsidP="00B72001">
            <w:pPr>
              <w:spacing w:after="20"/>
              <w:rPr>
                <w:rFonts w:cs="Arial"/>
              </w:rPr>
            </w:pPr>
            <w:r w:rsidRPr="00AB25F8">
              <w:rPr>
                <w:rFonts w:cs="Arial"/>
                <w:szCs w:val="24"/>
              </w:rPr>
              <w:t xml:space="preserve">Consumer power supply </w:t>
            </w:r>
          </w:p>
        </w:tc>
        <w:tc>
          <w:tcPr>
            <w:tcW w:w="4140" w:type="dxa"/>
          </w:tcPr>
          <w:p w14:paraId="756C9066" w14:textId="6ABD8D04" w:rsidR="00552D80" w:rsidRPr="00AB25F8" w:rsidRDefault="00552D80" w:rsidP="00B72001">
            <w:pPr>
              <w:spacing w:after="20"/>
              <w:rPr>
                <w:rFonts w:cs="Arial"/>
              </w:rPr>
            </w:pPr>
            <w:r w:rsidRPr="00AB25F8">
              <w:rPr>
                <w:rFonts w:cs="Arial"/>
                <w:szCs w:val="24"/>
              </w:rPr>
              <w:t xml:space="preserve">Shenzhen Fujia Appliance Co., Ltd. </w:t>
            </w:r>
            <w:r w:rsidR="00B4061E">
              <w:rPr>
                <w:rFonts w:cs="Arial"/>
                <w:szCs w:val="24"/>
              </w:rPr>
              <w:br/>
            </w:r>
            <w:r w:rsidRPr="00AB25F8">
              <w:rPr>
                <w:rFonts w:cs="Arial"/>
                <w:szCs w:val="24"/>
              </w:rPr>
              <w:t>FJ-SW1260502500UN</w:t>
            </w:r>
          </w:p>
        </w:tc>
      </w:tr>
      <w:tr w:rsidR="00737228" w:rsidRPr="00AB25F8" w14:paraId="2043E28A" w14:textId="77777777" w:rsidTr="00B83A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Borders>
              <w:top w:val="nil"/>
              <w:left w:val="nil"/>
              <w:bottom w:val="nil"/>
              <w:right w:val="nil"/>
            </w:tcBorders>
          </w:tcPr>
          <w:p w14:paraId="22CEB846" w14:textId="0F527E1A" w:rsidR="00737228" w:rsidRPr="00AB25F8" w:rsidRDefault="00267C61" w:rsidP="00D96EEF">
            <w:pPr>
              <w:pStyle w:val="NormalSafety"/>
              <w:spacing w:after="20"/>
              <w:rPr>
                <w:rFonts w:cs="Arial"/>
                <w:lang w:val="en-GB"/>
              </w:rPr>
            </w:pPr>
            <w:r>
              <w:t>Adapter i</w:t>
            </w:r>
            <w:r w:rsidR="00737228">
              <w:t>nput power rating</w:t>
            </w:r>
          </w:p>
        </w:tc>
        <w:tc>
          <w:tcPr>
            <w:tcW w:w="4140" w:type="dxa"/>
            <w:tcBorders>
              <w:top w:val="nil"/>
              <w:left w:val="nil"/>
              <w:bottom w:val="nil"/>
              <w:right w:val="nil"/>
            </w:tcBorders>
          </w:tcPr>
          <w:p w14:paraId="6F8018CA" w14:textId="4BAC0CCB" w:rsidR="00737228" w:rsidRPr="00AB25F8" w:rsidRDefault="00737228" w:rsidP="00D96EEF">
            <w:pPr>
              <w:pStyle w:val="NormalSafety"/>
              <w:spacing w:after="20"/>
              <w:rPr>
                <w:rFonts w:cs="Arial"/>
                <w:lang w:val="en-GB"/>
              </w:rPr>
            </w:pPr>
            <w:r>
              <w:t>100-240 VAC, 50</w:t>
            </w:r>
            <w:r>
              <w:noBreakHyphen/>
              <w:t xml:space="preserve">60 Hz, 0.19-0.32 A </w:t>
            </w:r>
          </w:p>
        </w:tc>
      </w:tr>
      <w:tr w:rsidR="005A383A" w:rsidRPr="00AB25F8" w14:paraId="52635F2A" w14:textId="77777777" w:rsidTr="00B83A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Borders>
              <w:top w:val="nil"/>
              <w:left w:val="nil"/>
              <w:bottom w:val="nil"/>
              <w:right w:val="nil"/>
            </w:tcBorders>
          </w:tcPr>
          <w:p w14:paraId="64FDFAFB" w14:textId="6ABC52EE" w:rsidR="005A383A" w:rsidRPr="00AB25F8" w:rsidRDefault="00267C61" w:rsidP="00D96EEF">
            <w:pPr>
              <w:pStyle w:val="NormalSafety"/>
              <w:spacing w:after="20"/>
              <w:rPr>
                <w:rFonts w:cs="Arial"/>
                <w:lang w:val="en-GB"/>
              </w:rPr>
            </w:pPr>
            <w:r>
              <w:t>Adapter o</w:t>
            </w:r>
            <w:r w:rsidR="00737228">
              <w:t>utput power rating</w:t>
            </w:r>
          </w:p>
        </w:tc>
        <w:tc>
          <w:tcPr>
            <w:tcW w:w="4140" w:type="dxa"/>
            <w:tcBorders>
              <w:top w:val="nil"/>
              <w:left w:val="nil"/>
              <w:bottom w:val="nil"/>
              <w:right w:val="nil"/>
            </w:tcBorders>
          </w:tcPr>
          <w:p w14:paraId="7E926CC3" w14:textId="78E73E77" w:rsidR="005A383A" w:rsidRPr="00AB25F8" w:rsidRDefault="005A383A" w:rsidP="00D96EEF">
            <w:pPr>
              <w:pStyle w:val="NormalSafety"/>
              <w:spacing w:after="20"/>
              <w:rPr>
                <w:rFonts w:cs="Arial"/>
                <w:lang w:val="en-GB"/>
              </w:rPr>
            </w:pPr>
            <w:r>
              <w:t>5.1 VDC, 2.4 A</w:t>
            </w:r>
          </w:p>
        </w:tc>
      </w:tr>
    </w:tbl>
    <w:p w14:paraId="7EAE70F2" w14:textId="77777777" w:rsidR="008449F7" w:rsidRDefault="008449F7" w:rsidP="00310962">
      <w:pPr>
        <w:pStyle w:val="NormalSafety"/>
        <w:tabs>
          <w:tab w:val="left" w:pos="3480"/>
        </w:tabs>
        <w:spacing w:before="120" w:after="120" w:line="240" w:lineRule="auto"/>
        <w:rPr>
          <w:i/>
          <w:iCs/>
          <w:sz w:val="20"/>
          <w:szCs w:val="20"/>
        </w:rPr>
      </w:pPr>
    </w:p>
    <w:p w14:paraId="39440BF8" w14:textId="77777777" w:rsidR="00852577" w:rsidRPr="00852577" w:rsidRDefault="00852577" w:rsidP="00852577">
      <w:pPr>
        <w:jc w:val="center"/>
      </w:pPr>
    </w:p>
    <w:p w14:paraId="005E0503" w14:textId="1214D6D5" w:rsidR="00D167B2" w:rsidRDefault="000C0803" w:rsidP="00FF3AB7">
      <w:pPr>
        <w:pStyle w:val="Heading2"/>
      </w:pPr>
      <w:r>
        <w:t>Warnings and Precautions</w:t>
      </w:r>
    </w:p>
    <w:p w14:paraId="1D6D0525" w14:textId="6AE67CF0" w:rsidR="00BF28C3" w:rsidRDefault="00BF28C3" w:rsidP="00BF28C3">
      <w:bookmarkStart w:id="4" w:name="_Toc68856506"/>
      <w:r w:rsidRPr="008D646B">
        <w:t xml:space="preserve">Do not remove any parts </w:t>
      </w:r>
      <w:r>
        <w:t xml:space="preserve">or </w:t>
      </w:r>
      <w:r w:rsidRPr="001C6B2B">
        <w:t>disassemble your unit as it will void the warranty</w:t>
      </w:r>
      <w:r w:rsidRPr="008D646B">
        <w:t xml:space="preserve">. Contact an authorized service organization in your area. </w:t>
      </w:r>
    </w:p>
    <w:p w14:paraId="5DF15B13" w14:textId="31F19AB3" w:rsidR="00BF28C3" w:rsidRPr="001C6B2B" w:rsidRDefault="00BF28C3" w:rsidP="00BF28C3">
      <w:r>
        <w:t>Note these warnings and precautions:</w:t>
      </w:r>
    </w:p>
    <w:p w14:paraId="02D6C0C1" w14:textId="6DE2A088" w:rsidR="000C0803" w:rsidRDefault="000C0803" w:rsidP="003E1CB8">
      <w:pPr>
        <w:pStyle w:val="ListBullet-Safety"/>
      </w:pPr>
      <w:r>
        <w:t>To avoid the risk of electric shock, this equipment must only be connected to a supply main with protective earth.</w:t>
      </w:r>
    </w:p>
    <w:p w14:paraId="03AD5D32" w14:textId="77777777" w:rsidR="000C0803" w:rsidRDefault="000C0803" w:rsidP="003E1CB8">
      <w:pPr>
        <w:pStyle w:val="ListBullet-Safety"/>
      </w:pPr>
      <w:r w:rsidRPr="008D646B">
        <w:t>Critical diagnostic, medical or legal decisions should not be based on images displayed by this device as the device is not intended for processing of important medical, legal, or other information of a sensitive nature.</w:t>
      </w:r>
    </w:p>
    <w:p w14:paraId="3462EFED" w14:textId="77777777" w:rsidR="000C0803" w:rsidRPr="00CD2FAF" w:rsidRDefault="000C0803" w:rsidP="003E1CB8">
      <w:pPr>
        <w:pStyle w:val="ListBullet-Safety"/>
      </w:pPr>
      <w:r w:rsidRPr="00CD2FAF">
        <w:t>Only use the cables provided with the unit and</w:t>
      </w:r>
      <w:r w:rsidRPr="00362084">
        <w:t xml:space="preserve"> </w:t>
      </w:r>
      <w:r>
        <w:t xml:space="preserve">do </w:t>
      </w:r>
      <w:r w:rsidRPr="00362084">
        <w:t xml:space="preserve">not force </w:t>
      </w:r>
      <w:r>
        <w:t>the power</w:t>
      </w:r>
      <w:r w:rsidRPr="00362084">
        <w:t xml:space="preserve"> connector into the device’s power port. </w:t>
      </w:r>
    </w:p>
    <w:p w14:paraId="529B2762" w14:textId="77777777" w:rsidR="000C0803" w:rsidRPr="001C6B2B" w:rsidRDefault="000C0803" w:rsidP="003E1CB8">
      <w:pPr>
        <w:pStyle w:val="ListBullet-Safety"/>
      </w:pPr>
      <w:r w:rsidRPr="001C6B2B">
        <w:t>Do not spray any cleaning solutions directly on the LCD screen.</w:t>
      </w:r>
    </w:p>
    <w:p w14:paraId="2542B95A" w14:textId="72E98944" w:rsidR="000C0803" w:rsidRPr="001C6B2B" w:rsidRDefault="000C0803" w:rsidP="003E1CB8">
      <w:pPr>
        <w:pStyle w:val="ListBullet-Safety"/>
      </w:pPr>
      <w:r w:rsidRPr="001C6B2B">
        <w:t xml:space="preserve">Do not use </w:t>
      </w:r>
      <w:r w:rsidR="003A4967" w:rsidRPr="001C6B2B">
        <w:t>a</w:t>
      </w:r>
      <w:r w:rsidR="003A4967">
        <w:t>lcohol, solvents, abrasives, aerosols, or any</w:t>
      </w:r>
      <w:r w:rsidR="003A4967" w:rsidRPr="001C6B2B">
        <w:t xml:space="preserve"> </w:t>
      </w:r>
      <w:r w:rsidRPr="001C6B2B">
        <w:t xml:space="preserve">cleanser that contains acetone, ethyl alcohol, ethyl acid, ammonia, or methyl chloride. </w:t>
      </w:r>
    </w:p>
    <w:p w14:paraId="0BCD6C4B" w14:textId="77777777" w:rsidR="000C0803" w:rsidRPr="00362084" w:rsidRDefault="000C0803" w:rsidP="003E1CB8">
      <w:pPr>
        <w:pStyle w:val="ListBullet-Safety"/>
      </w:pPr>
      <w:r w:rsidRPr="00814975">
        <w:t>Do not expose the RUBY 10 to excessive heat</w:t>
      </w:r>
      <w:r>
        <w:t xml:space="preserve">, </w:t>
      </w:r>
      <w:r w:rsidRPr="00814975">
        <w:t xml:space="preserve">direct </w:t>
      </w:r>
      <w:r>
        <w:t xml:space="preserve">sunlight, </w:t>
      </w:r>
      <w:r w:rsidRPr="00362084">
        <w:t>extreme or rapid changes in temperature or humidity</w:t>
      </w:r>
      <w:r>
        <w:t>.</w:t>
      </w:r>
    </w:p>
    <w:p w14:paraId="01BFC40A" w14:textId="77777777" w:rsidR="000C0803" w:rsidRPr="00814975" w:rsidRDefault="000C0803" w:rsidP="003E1CB8">
      <w:pPr>
        <w:pStyle w:val="ListBullet-Safety"/>
      </w:pPr>
      <w:r w:rsidRPr="00814975">
        <w:t xml:space="preserve">To avoid risk of electrical damage, keep your </w:t>
      </w:r>
      <w:r>
        <w:t>device</w:t>
      </w:r>
      <w:r w:rsidRPr="00814975">
        <w:t xml:space="preserve"> away from fluids and chemicals.</w:t>
      </w:r>
    </w:p>
    <w:p w14:paraId="34D058B9" w14:textId="77777777" w:rsidR="000C0803" w:rsidRPr="00814975" w:rsidRDefault="000C0803" w:rsidP="003E1CB8">
      <w:pPr>
        <w:pStyle w:val="ListBullet-Safety"/>
      </w:pPr>
      <w:r w:rsidRPr="00814975">
        <w:t>Handle the RUBY 10 with care. Rough handling will damage the internal components.</w:t>
      </w:r>
    </w:p>
    <w:p w14:paraId="37E887AD" w14:textId="77777777" w:rsidR="000C0803" w:rsidRPr="00814975" w:rsidRDefault="000C0803" w:rsidP="003E1CB8">
      <w:pPr>
        <w:pStyle w:val="ListBullet-Safety"/>
      </w:pPr>
      <w:r w:rsidRPr="00814975">
        <w:t>Do not use the RUBY 10 near inadequately shielded medical devices.</w:t>
      </w:r>
    </w:p>
    <w:p w14:paraId="6EA9D9DA" w14:textId="559EAE94" w:rsidR="000C0803" w:rsidRPr="00814975" w:rsidRDefault="000C0803" w:rsidP="003E1CB8">
      <w:pPr>
        <w:pStyle w:val="ListBullet-Safety"/>
      </w:pPr>
      <w:r w:rsidRPr="00814975">
        <w:t xml:space="preserve">Do not touch or look </w:t>
      </w:r>
      <w:r w:rsidR="006146D7">
        <w:t>directly at the</w:t>
      </w:r>
      <w:r w:rsidR="00360C90">
        <w:t xml:space="preserve"> </w:t>
      </w:r>
      <w:r w:rsidR="008D3AF8">
        <w:t xml:space="preserve">illumination </w:t>
      </w:r>
      <w:r w:rsidRPr="00814975">
        <w:t>lights.</w:t>
      </w:r>
    </w:p>
    <w:p w14:paraId="05177084" w14:textId="77777777" w:rsidR="000C0803" w:rsidRPr="004E5F81" w:rsidRDefault="000C0803" w:rsidP="003E1CB8">
      <w:pPr>
        <w:pStyle w:val="ListBullet-Safety"/>
      </w:pPr>
      <w:r w:rsidRPr="004E5F81">
        <w:t>Be careful that your fingers and clothing do not get stuck in moving parts (swing-out arm, stand).</w:t>
      </w:r>
    </w:p>
    <w:p w14:paraId="6F443637" w14:textId="77777777" w:rsidR="000C0803" w:rsidRPr="00814975" w:rsidRDefault="000C0803" w:rsidP="003E1CB8">
      <w:pPr>
        <w:pStyle w:val="ListBullet-Safety"/>
      </w:pPr>
      <w:r w:rsidRPr="00814975">
        <w:t>To prevent possible hearing damage, do not listen at high volume levels for long periods.</w:t>
      </w:r>
    </w:p>
    <w:p w14:paraId="26E0DA03" w14:textId="77777777" w:rsidR="000C0803" w:rsidRDefault="000C0803" w:rsidP="003E1CB8">
      <w:pPr>
        <w:pStyle w:val="ListBullet-Safety"/>
      </w:pPr>
      <w:r w:rsidRPr="00814975">
        <w:t>Common side effects of using an electronic display device for prolonged periods of time can lead to eye fatigue and headaches.</w:t>
      </w:r>
    </w:p>
    <w:p w14:paraId="1B186CA6" w14:textId="77777777" w:rsidR="000C0803" w:rsidRPr="00CD2FAF" w:rsidRDefault="000C0803" w:rsidP="003E1CB8">
      <w:pPr>
        <w:pStyle w:val="ListBullet-Safety"/>
      </w:pPr>
      <w:bookmarkStart w:id="5" w:name="_Hlk68083863"/>
      <w:r w:rsidRPr="00CD2FAF">
        <w:t>Do not place the device on an unstable surface. It may fall, causing serious damage to the unit, or injury to the user.</w:t>
      </w:r>
    </w:p>
    <w:bookmarkEnd w:id="5"/>
    <w:p w14:paraId="31429D51" w14:textId="7D2D12DE" w:rsidR="000C0803" w:rsidRPr="00814975" w:rsidRDefault="00DD2CAF" w:rsidP="000C0803">
      <w:pPr>
        <w:pStyle w:val="Heading2"/>
      </w:pPr>
      <w:r>
        <w:t>Prec</w:t>
      </w:r>
      <w:r w:rsidR="000C0803" w:rsidRPr="00814975">
        <w:t>aution</w:t>
      </w:r>
      <w:r w:rsidR="000C0803">
        <w:t>s</w:t>
      </w:r>
      <w:r w:rsidR="000C0803" w:rsidRPr="00814975">
        <w:t xml:space="preserve"> for Battery Pack</w:t>
      </w:r>
    </w:p>
    <w:p w14:paraId="00F30372" w14:textId="77777777" w:rsidR="005958DE" w:rsidRPr="00814975" w:rsidRDefault="005958DE" w:rsidP="005958DE">
      <w:r w:rsidRPr="00814975">
        <w:t>Do not charge your battery if your device appears damaged, deformed</w:t>
      </w:r>
      <w:r>
        <w:t>,</w:t>
      </w:r>
      <w:r w:rsidRPr="00814975">
        <w:t xml:space="preserve"> or defective. </w:t>
      </w:r>
      <w:r>
        <w:t>C</w:t>
      </w:r>
      <w:r w:rsidRPr="00814975">
        <w:t xml:space="preserve">ontact your Freedom Scientific distributor or the </w:t>
      </w:r>
      <w:r>
        <w:t xml:space="preserve">nearest </w:t>
      </w:r>
      <w:r w:rsidRPr="00814975">
        <w:t>Freedom Scientific office for further instruction</w:t>
      </w:r>
      <w:r>
        <w:t>s</w:t>
      </w:r>
      <w:r w:rsidRPr="00814975">
        <w:t xml:space="preserve"> prior to use.</w:t>
      </w:r>
    </w:p>
    <w:p w14:paraId="6399FB79" w14:textId="0BF849B9" w:rsidR="000C0803" w:rsidRPr="00814975" w:rsidRDefault="000C0803" w:rsidP="000C0803">
      <w:r w:rsidRPr="00814975">
        <w:t xml:space="preserve">BATTERY </w:t>
      </w:r>
      <w:r>
        <w:t>MUST</w:t>
      </w:r>
      <w:r w:rsidRPr="00814975">
        <w:t xml:space="preserve"> BE REPLACED BY CERTIFIED SERVICE PERSONNEL. </w:t>
      </w:r>
    </w:p>
    <w:p w14:paraId="25514300" w14:textId="77777777" w:rsidR="000C0803" w:rsidRPr="00814975" w:rsidRDefault="000C0803" w:rsidP="000C0803">
      <w:r w:rsidRPr="00814975">
        <w:t>RISK OF EXPLOSION IF BATTERY IS REPLACED BY AN INCORRECT TYPE.</w:t>
      </w:r>
    </w:p>
    <w:p w14:paraId="39841C02" w14:textId="77777777" w:rsidR="000C0803" w:rsidRDefault="000C0803" w:rsidP="000C0803">
      <w:r w:rsidRPr="00814975">
        <w:t>DISPOSE OF USED BATTERIES ACCORDING TO THE REGULATIONS.</w:t>
      </w:r>
    </w:p>
    <w:p w14:paraId="74C20D8D" w14:textId="77777777" w:rsidR="0001532B" w:rsidRPr="00814975" w:rsidRDefault="0001532B" w:rsidP="0001532B">
      <w:pPr>
        <w:pStyle w:val="Heading2"/>
      </w:pPr>
      <w:r w:rsidRPr="00814975">
        <w:lastRenderedPageBreak/>
        <w:t>Contacting Product Support</w:t>
      </w:r>
    </w:p>
    <w:p w14:paraId="595B6996" w14:textId="774C2A93" w:rsidR="009F470E" w:rsidRDefault="003F7BCC" w:rsidP="0001532B">
      <w:pPr>
        <w:rPr>
          <w:lang w:val="en-GB"/>
        </w:rPr>
      </w:pPr>
      <w:r>
        <w:t xml:space="preserve">For product support, </w:t>
      </w:r>
      <w:r w:rsidR="0001532B" w:rsidRPr="00814975">
        <w:t xml:space="preserve">contact your Freedom Scientific </w:t>
      </w:r>
      <w:r w:rsidR="009F470E">
        <w:t>dealer or</w:t>
      </w:r>
      <w:r w:rsidR="009F470E" w:rsidRPr="009F470E">
        <w:t xml:space="preserve"> </w:t>
      </w:r>
      <w:r w:rsidR="009F470E">
        <w:t xml:space="preserve">email </w:t>
      </w:r>
      <w:hyperlink r:id="rId11" w:history="1">
        <w:r w:rsidR="00514A38" w:rsidRPr="00F02A5E">
          <w:rPr>
            <w:rStyle w:val="Hyperlink"/>
            <w:rFonts w:ascii="Arial Narrow" w:hAnsi="Arial Narrow"/>
            <w:noProof w:val="0"/>
          </w:rPr>
          <w:t>support@FreedomScientific.com</w:t>
        </w:r>
      </w:hyperlink>
      <w:r w:rsidR="00F07E82">
        <w:t xml:space="preserve"> or call </w:t>
      </w:r>
      <w:r w:rsidR="00432B6D">
        <w:t xml:space="preserve">+1 </w:t>
      </w:r>
      <w:r w:rsidR="00F07E82">
        <w:t>727</w:t>
      </w:r>
      <w:r w:rsidR="00267DB1">
        <w:t>-</w:t>
      </w:r>
      <w:r w:rsidR="00F07E82">
        <w:t>803</w:t>
      </w:r>
      <w:r w:rsidR="00267DB1">
        <w:t>-</w:t>
      </w:r>
      <w:r w:rsidR="00F07E82">
        <w:t>8600 weekdays between 8:30</w:t>
      </w:r>
      <w:r w:rsidR="006C200B">
        <w:t> </w:t>
      </w:r>
      <w:r w:rsidR="00F07E82">
        <w:t>AM and 7</w:t>
      </w:r>
      <w:r w:rsidR="006C200B">
        <w:t> </w:t>
      </w:r>
      <w:r w:rsidR="00F07E82">
        <w:t>PM</w:t>
      </w:r>
      <w:r w:rsidR="006C200B">
        <w:t> </w:t>
      </w:r>
      <w:r w:rsidR="00F07E82">
        <w:t>ET</w:t>
      </w:r>
      <w:r w:rsidR="009F470E">
        <w:t>.</w:t>
      </w:r>
      <w:r w:rsidR="0001532B" w:rsidRPr="00814975">
        <w:t xml:space="preserve"> If any serious incident occur</w:t>
      </w:r>
      <w:r w:rsidR="0001532B">
        <w:t>s</w:t>
      </w:r>
      <w:r w:rsidR="0001532B" w:rsidRPr="00814975">
        <w:t xml:space="preserve"> in relation to the RUBY</w:t>
      </w:r>
      <w:r w:rsidR="00002679">
        <w:t> </w:t>
      </w:r>
      <w:r w:rsidR="0001532B" w:rsidRPr="00814975">
        <w:t xml:space="preserve">10, report to Freedom Scientific and the competent authority of the country or Member State </w:t>
      </w:r>
      <w:r w:rsidR="0001532B">
        <w:t>where you are</w:t>
      </w:r>
      <w:r w:rsidR="0001532B" w:rsidRPr="00814975">
        <w:t xml:space="preserve"> established.</w:t>
      </w:r>
      <w:r w:rsidRPr="003F7BCC">
        <w:rPr>
          <w:lang w:val="en-GB"/>
        </w:rPr>
        <w:t xml:space="preserve"> </w:t>
      </w:r>
    </w:p>
    <w:p w14:paraId="6DA43A68" w14:textId="739DD151" w:rsidR="002D7C44" w:rsidRDefault="002D7C44" w:rsidP="00D96EEF">
      <w:pPr>
        <w:spacing w:before="120" w:after="120"/>
      </w:pPr>
      <w:r>
        <w:rPr>
          <w:noProof/>
        </w:rPr>
        <w:drawing>
          <wp:inline distT="0" distB="0" distL="0" distR="0" wp14:anchorId="4C8A8AE6" wp14:editId="79FF7291">
            <wp:extent cx="182880" cy="17373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 cy="173736"/>
                    </a:xfrm>
                    <a:prstGeom prst="rect">
                      <a:avLst/>
                    </a:prstGeom>
                  </pic:spPr>
                </pic:pic>
              </a:graphicData>
            </a:graphic>
          </wp:inline>
        </w:drawing>
      </w:r>
      <w:r>
        <w:rPr>
          <w:lang w:val="en-GB"/>
        </w:rPr>
        <w:t xml:space="preserve"> </w:t>
      </w:r>
      <w:r w:rsidRPr="006953C3">
        <w:t>Freedom Scientific</w:t>
      </w:r>
      <w:r>
        <w:t xml:space="preserve">, </w:t>
      </w:r>
      <w:r w:rsidRPr="006953C3">
        <w:t>17757 US Hwy 19 N #</w:t>
      </w:r>
      <w:r w:rsidR="0077196B">
        <w:t>200</w:t>
      </w:r>
      <w:r w:rsidRPr="006953C3">
        <w:t>, Clearwater, FL 33764</w:t>
      </w:r>
      <w:r>
        <w:t xml:space="preserve">, United States, </w:t>
      </w:r>
      <w:hyperlink r:id="rId13" w:history="1">
        <w:r w:rsidRPr="00B96569">
          <w:rPr>
            <w:rStyle w:val="Hyperlink"/>
            <w:rFonts w:ascii="Arial Narrow" w:hAnsi="Arial Narrow"/>
            <w:noProof w:val="0"/>
          </w:rPr>
          <w:t>www.FreedomScientific.com</w:t>
        </w:r>
      </w:hyperlink>
    </w:p>
    <w:p w14:paraId="74D8F31B" w14:textId="77777777" w:rsidR="00110B10" w:rsidRPr="00110B10" w:rsidRDefault="00110B10" w:rsidP="00C12AC9">
      <w:pPr>
        <w:spacing w:after="0" w:line="80" w:lineRule="exact"/>
        <w:rPr>
          <w:sz w:val="8"/>
          <w:szCs w:val="8"/>
        </w:rPr>
      </w:pPr>
    </w:p>
    <w:p w14:paraId="5061A1D7" w14:textId="622D09AC" w:rsidR="002D7C44" w:rsidRDefault="002D7C44" w:rsidP="002D7C44">
      <w:pPr>
        <w:spacing w:before="120" w:after="120"/>
        <w:rPr>
          <w:noProof/>
        </w:rPr>
      </w:pPr>
      <w:r>
        <w:rPr>
          <w:noProof/>
        </w:rPr>
        <w:drawing>
          <wp:inline distT="0" distB="0" distL="0" distR="0" wp14:anchorId="24FBDEEF" wp14:editId="4978D3F9">
            <wp:extent cx="336550" cy="139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w:t>
      </w:r>
      <w:r>
        <w:rPr>
          <w:noProof/>
        </w:rPr>
        <w:t xml:space="preserve">Optelec Nederland BV, Pesetastraat 5a, 2991 XT, Barendrecht, The Netherlands, </w:t>
      </w:r>
      <w:hyperlink r:id="rId15" w:history="1">
        <w:r w:rsidRPr="00D96EEF">
          <w:rPr>
            <w:rStyle w:val="Hyperlink"/>
            <w:rFonts w:ascii="Arial Narrow" w:hAnsi="Arial Narrow"/>
          </w:rPr>
          <w:t>www.in.Optelec.com</w:t>
        </w:r>
      </w:hyperlink>
    </w:p>
    <w:tbl>
      <w:tblPr>
        <w:tblStyle w:val="TableGrid"/>
        <w:tblW w:w="6925" w:type="dxa"/>
        <w:tblLook w:val="04A0" w:firstRow="1" w:lastRow="0" w:firstColumn="1" w:lastColumn="0" w:noHBand="0" w:noVBand="1"/>
      </w:tblPr>
      <w:tblGrid>
        <w:gridCol w:w="3325"/>
        <w:gridCol w:w="3600"/>
      </w:tblGrid>
      <w:tr w:rsidR="000C0803" w14:paraId="074BB1EB" w14:textId="77777777" w:rsidTr="00F92C7C">
        <w:tc>
          <w:tcPr>
            <w:tcW w:w="3325" w:type="dxa"/>
          </w:tcPr>
          <w:p w14:paraId="5BDC27C5" w14:textId="77777777" w:rsidR="000C0803" w:rsidRPr="00EB386F" w:rsidRDefault="000C0803" w:rsidP="00305A06">
            <w:pPr>
              <w:spacing w:after="0" w:line="240" w:lineRule="auto"/>
              <w:rPr>
                <w:b/>
                <w:bCs/>
              </w:rPr>
            </w:pPr>
            <w:r w:rsidRPr="00814975">
              <w:rPr>
                <w:b/>
                <w:bCs/>
              </w:rPr>
              <w:t>Operating Conditions</w:t>
            </w:r>
          </w:p>
        </w:tc>
        <w:tc>
          <w:tcPr>
            <w:tcW w:w="3600" w:type="dxa"/>
          </w:tcPr>
          <w:p w14:paraId="27EE980B" w14:textId="77777777" w:rsidR="000C0803" w:rsidRPr="00EB386F" w:rsidRDefault="000C0803" w:rsidP="00305A06">
            <w:pPr>
              <w:spacing w:after="0" w:line="240" w:lineRule="auto"/>
            </w:pPr>
            <w:r w:rsidRPr="00EB386F">
              <w:rPr>
                <w:b/>
                <w:bCs/>
              </w:rPr>
              <w:t>Storage and Transportation</w:t>
            </w:r>
            <w:r w:rsidRPr="00814975">
              <w:t xml:space="preserve"> </w:t>
            </w:r>
            <w:r w:rsidRPr="000C0803">
              <w:rPr>
                <w:b/>
                <w:bCs/>
              </w:rPr>
              <w:t>Conditions</w:t>
            </w:r>
          </w:p>
        </w:tc>
      </w:tr>
      <w:tr w:rsidR="000C0803" w14:paraId="0891DF20" w14:textId="77777777" w:rsidTr="00F92C7C">
        <w:tc>
          <w:tcPr>
            <w:tcW w:w="3325" w:type="dxa"/>
          </w:tcPr>
          <w:p w14:paraId="7DF548A1" w14:textId="5266A5E5" w:rsidR="000C0803" w:rsidRPr="00814975" w:rsidRDefault="000C0803" w:rsidP="00305A06">
            <w:pPr>
              <w:spacing w:after="0" w:line="240" w:lineRule="auto"/>
            </w:pPr>
            <w:r w:rsidRPr="00814975">
              <w:t xml:space="preserve">Temperature +10°C to 35°C / </w:t>
            </w:r>
            <w:r w:rsidR="00C81E11">
              <w:br/>
            </w:r>
            <w:r w:rsidRPr="00814975">
              <w:t>50°F to 95°F</w:t>
            </w:r>
          </w:p>
          <w:p w14:paraId="45F03489" w14:textId="65161EC6" w:rsidR="000C0803" w:rsidRPr="00814975" w:rsidRDefault="00D4716C" w:rsidP="00305A06">
            <w:pPr>
              <w:spacing w:after="0" w:line="240" w:lineRule="auto"/>
            </w:pPr>
            <w:r>
              <w:t xml:space="preserve">Relative </w:t>
            </w:r>
            <w:r w:rsidR="006C200B">
              <w:t>h</w:t>
            </w:r>
            <w:r w:rsidR="000C0803" w:rsidRPr="00814975">
              <w:t>umidity &lt; 70%, no condensation</w:t>
            </w:r>
          </w:p>
          <w:p w14:paraId="2B1C42EA" w14:textId="4FBD00D7" w:rsidR="000C0803" w:rsidRPr="00814975" w:rsidRDefault="000C0803" w:rsidP="00305A06">
            <w:pPr>
              <w:spacing w:after="0" w:line="240" w:lineRule="auto"/>
            </w:pPr>
            <w:r w:rsidRPr="00814975">
              <w:t xml:space="preserve">Altitudes </w:t>
            </w:r>
            <w:r>
              <w:t>u</w:t>
            </w:r>
            <w:r w:rsidRPr="00814975">
              <w:t>p to 3</w:t>
            </w:r>
            <w:r>
              <w:t>,</w:t>
            </w:r>
            <w:r w:rsidRPr="00814975">
              <w:t>000 m (9</w:t>
            </w:r>
            <w:r>
              <w:t>,</w:t>
            </w:r>
            <w:r w:rsidRPr="00814975">
              <w:t>842 ft)</w:t>
            </w:r>
          </w:p>
          <w:p w14:paraId="763FC7FF" w14:textId="1CDDAC7D" w:rsidR="000C0803" w:rsidRDefault="000C0803" w:rsidP="00305A06">
            <w:pPr>
              <w:spacing w:after="0" w:line="240" w:lineRule="auto"/>
            </w:pPr>
            <w:r w:rsidRPr="00814975">
              <w:t>Pressure 700 – 1060 hP</w:t>
            </w:r>
            <w:r w:rsidR="00095F91">
              <w:t>a</w:t>
            </w:r>
          </w:p>
        </w:tc>
        <w:tc>
          <w:tcPr>
            <w:tcW w:w="3600" w:type="dxa"/>
          </w:tcPr>
          <w:p w14:paraId="07E87C4C" w14:textId="1F7E7BF8" w:rsidR="000C0803" w:rsidRPr="00814975" w:rsidRDefault="000C0803" w:rsidP="00305A06">
            <w:pPr>
              <w:spacing w:after="0" w:line="240" w:lineRule="auto"/>
            </w:pPr>
            <w:r w:rsidRPr="00814975">
              <w:t xml:space="preserve">Temperature +10°C to 40°C / </w:t>
            </w:r>
            <w:r w:rsidR="00C81E11">
              <w:br/>
            </w:r>
            <w:r w:rsidRPr="00814975">
              <w:t>50°F to 104°F</w:t>
            </w:r>
          </w:p>
          <w:p w14:paraId="7CF5306B" w14:textId="5FCF7FDD" w:rsidR="000C0803" w:rsidRPr="00814975" w:rsidRDefault="00D4716C" w:rsidP="00305A06">
            <w:pPr>
              <w:spacing w:after="0" w:line="240" w:lineRule="auto"/>
            </w:pPr>
            <w:r>
              <w:t xml:space="preserve">Relative </w:t>
            </w:r>
            <w:r w:rsidR="006C200B">
              <w:t>h</w:t>
            </w:r>
            <w:r w:rsidR="000C0803" w:rsidRPr="00814975">
              <w:t>umidity &lt; 95%, no condensation</w:t>
            </w:r>
          </w:p>
          <w:p w14:paraId="654F7DA4" w14:textId="5052D8E3" w:rsidR="000C0803" w:rsidRPr="00814975" w:rsidRDefault="000C0803" w:rsidP="00305A06">
            <w:pPr>
              <w:spacing w:after="0" w:line="240" w:lineRule="auto"/>
            </w:pPr>
            <w:r w:rsidRPr="00814975">
              <w:t xml:space="preserve">Altitudes </w:t>
            </w:r>
            <w:r>
              <w:t>u</w:t>
            </w:r>
            <w:r w:rsidRPr="00814975">
              <w:t>p to 12</w:t>
            </w:r>
            <w:r>
              <w:t>,</w:t>
            </w:r>
            <w:r w:rsidRPr="00814975">
              <w:t>192 m (40</w:t>
            </w:r>
            <w:r>
              <w:t>,</w:t>
            </w:r>
            <w:r w:rsidRPr="00814975">
              <w:t>000 ft)</w:t>
            </w:r>
          </w:p>
          <w:p w14:paraId="3593F7B0" w14:textId="77777777" w:rsidR="000C0803" w:rsidRDefault="000C0803" w:rsidP="00305A06">
            <w:pPr>
              <w:spacing w:after="0" w:line="240" w:lineRule="auto"/>
            </w:pPr>
            <w:r w:rsidRPr="00814975">
              <w:t>Pressure 186 – 1060 hPa</w:t>
            </w:r>
          </w:p>
        </w:tc>
      </w:tr>
    </w:tbl>
    <w:p w14:paraId="4048C294" w14:textId="77777777" w:rsidR="00C32558" w:rsidRPr="00814975" w:rsidRDefault="00C32558" w:rsidP="0001532B">
      <w:pPr>
        <w:spacing w:before="120" w:after="120"/>
      </w:pPr>
      <w:r w:rsidRPr="00814975">
        <w:t>RUBY 10 is tested by a recognized body and independent laboratory for safety and regulatory compliance.</w:t>
      </w:r>
    </w:p>
    <w:tbl>
      <w:tblPr>
        <w:tblStyle w:val="TableGrid"/>
        <w:tblW w:w="6925" w:type="dxa"/>
        <w:tblLook w:val="04A0" w:firstRow="1" w:lastRow="0" w:firstColumn="1" w:lastColumn="0" w:noHBand="0" w:noVBand="1"/>
      </w:tblPr>
      <w:tblGrid>
        <w:gridCol w:w="2000"/>
        <w:gridCol w:w="4925"/>
      </w:tblGrid>
      <w:tr w:rsidR="00C32558" w:rsidRPr="00814975" w14:paraId="1FB50A30" w14:textId="77777777" w:rsidTr="00F92C7C">
        <w:trPr>
          <w:tblHeader/>
        </w:trPr>
        <w:tc>
          <w:tcPr>
            <w:tcW w:w="2000" w:type="dxa"/>
          </w:tcPr>
          <w:p w14:paraId="425D88B9" w14:textId="77777777" w:rsidR="00C32558" w:rsidRPr="00814975" w:rsidRDefault="00C32558" w:rsidP="00305A06">
            <w:pPr>
              <w:spacing w:after="0" w:line="240" w:lineRule="auto"/>
              <w:rPr>
                <w:b/>
                <w:bCs/>
              </w:rPr>
            </w:pPr>
            <w:r w:rsidRPr="00814975">
              <w:rPr>
                <w:b/>
                <w:bCs/>
              </w:rPr>
              <w:t>Description</w:t>
            </w:r>
          </w:p>
        </w:tc>
        <w:tc>
          <w:tcPr>
            <w:tcW w:w="4925" w:type="dxa"/>
          </w:tcPr>
          <w:p w14:paraId="1952FCB2" w14:textId="77777777" w:rsidR="00C32558" w:rsidRPr="00814975" w:rsidRDefault="00C32558" w:rsidP="00305A06">
            <w:pPr>
              <w:spacing w:after="0" w:line="240" w:lineRule="auto"/>
              <w:rPr>
                <w:b/>
                <w:bCs/>
              </w:rPr>
            </w:pPr>
            <w:r w:rsidRPr="00814975">
              <w:rPr>
                <w:b/>
                <w:bCs/>
              </w:rPr>
              <w:t>Requirement</w:t>
            </w:r>
          </w:p>
        </w:tc>
      </w:tr>
      <w:tr w:rsidR="00C32558" w:rsidRPr="00814975" w14:paraId="496799C3" w14:textId="77777777" w:rsidTr="00F92C7C">
        <w:tc>
          <w:tcPr>
            <w:tcW w:w="2000" w:type="dxa"/>
          </w:tcPr>
          <w:p w14:paraId="7F549EE3" w14:textId="77777777" w:rsidR="00C32558" w:rsidRPr="00814975" w:rsidRDefault="00C32558" w:rsidP="00305A06">
            <w:pPr>
              <w:spacing w:after="0" w:line="240" w:lineRule="auto"/>
            </w:pPr>
            <w:r w:rsidRPr="00814975">
              <w:t>FCC / EMC</w:t>
            </w:r>
          </w:p>
        </w:tc>
        <w:tc>
          <w:tcPr>
            <w:tcW w:w="4925" w:type="dxa"/>
          </w:tcPr>
          <w:p w14:paraId="6C60674B" w14:textId="77777777" w:rsidR="00C32558" w:rsidRPr="00814975" w:rsidRDefault="00C32558" w:rsidP="00305A06">
            <w:pPr>
              <w:spacing w:after="0" w:line="240" w:lineRule="auto"/>
            </w:pPr>
            <w:r w:rsidRPr="00814975">
              <w:t xml:space="preserve">47 CFR Part 15 FCC Class B </w:t>
            </w:r>
          </w:p>
        </w:tc>
      </w:tr>
      <w:tr w:rsidR="00C32558" w:rsidRPr="00814975" w14:paraId="636F5FFE" w14:textId="77777777" w:rsidTr="00F92C7C">
        <w:tc>
          <w:tcPr>
            <w:tcW w:w="2000" w:type="dxa"/>
          </w:tcPr>
          <w:p w14:paraId="2682AEE0" w14:textId="77777777" w:rsidR="00C32558" w:rsidRPr="00814975" w:rsidRDefault="00C32558" w:rsidP="00305A06">
            <w:pPr>
              <w:spacing w:after="0" w:line="240" w:lineRule="auto"/>
            </w:pPr>
            <w:r w:rsidRPr="00814975">
              <w:t>Safety</w:t>
            </w:r>
          </w:p>
        </w:tc>
        <w:tc>
          <w:tcPr>
            <w:tcW w:w="4925" w:type="dxa"/>
          </w:tcPr>
          <w:p w14:paraId="7E7B8377" w14:textId="70D40994" w:rsidR="00C32558" w:rsidRPr="00CD2FAF" w:rsidRDefault="00C32558" w:rsidP="00305A06">
            <w:pPr>
              <w:spacing w:after="0" w:line="240" w:lineRule="auto"/>
              <w:rPr>
                <w:highlight w:val="magenta"/>
              </w:rPr>
            </w:pPr>
            <w:r w:rsidRPr="00814975">
              <w:t>UL/EN/CSA 62638-1:2014</w:t>
            </w:r>
            <w:r>
              <w:t xml:space="preserve">; </w:t>
            </w:r>
            <w:r w:rsidRPr="00CD2FAF">
              <w:t>IEC 60601-1:2012 reprint</w:t>
            </w:r>
            <w:r>
              <w:t xml:space="preserve"> </w:t>
            </w:r>
          </w:p>
        </w:tc>
      </w:tr>
      <w:tr w:rsidR="00C32558" w:rsidRPr="00814975" w14:paraId="32587A00" w14:textId="77777777" w:rsidTr="00F92C7C">
        <w:tc>
          <w:tcPr>
            <w:tcW w:w="2000" w:type="dxa"/>
          </w:tcPr>
          <w:p w14:paraId="42C2858A" w14:textId="77777777" w:rsidR="00C32558" w:rsidRPr="00814975" w:rsidRDefault="00C32558" w:rsidP="00305A06">
            <w:pPr>
              <w:spacing w:after="0" w:line="240" w:lineRule="auto"/>
            </w:pPr>
            <w:r w:rsidRPr="00814975">
              <w:t>CE / EMC</w:t>
            </w:r>
          </w:p>
        </w:tc>
        <w:tc>
          <w:tcPr>
            <w:tcW w:w="4925" w:type="dxa"/>
          </w:tcPr>
          <w:p w14:paraId="3B89D90C" w14:textId="60C2AEB0" w:rsidR="00C32558" w:rsidRPr="00567494" w:rsidRDefault="00C32558" w:rsidP="00305A06">
            <w:pPr>
              <w:spacing w:after="0" w:line="240" w:lineRule="auto"/>
              <w:rPr>
                <w:highlight w:val="magenta"/>
              </w:rPr>
            </w:pPr>
            <w:r w:rsidRPr="00814975">
              <w:t>EN 55022:2010</w:t>
            </w:r>
            <w:r w:rsidRPr="00567494">
              <w:t xml:space="preserve">; IEC 60601-1-2:2014; </w:t>
            </w:r>
            <w:r w:rsidR="003809D8">
              <w:br/>
            </w:r>
            <w:r w:rsidRPr="00567494">
              <w:t>EN 60601-1-2:2015</w:t>
            </w:r>
          </w:p>
        </w:tc>
      </w:tr>
      <w:tr w:rsidR="00C32558" w:rsidRPr="00814975" w14:paraId="2C6B785A" w14:textId="77777777" w:rsidTr="00F92C7C">
        <w:tc>
          <w:tcPr>
            <w:tcW w:w="2000" w:type="dxa"/>
          </w:tcPr>
          <w:p w14:paraId="074D2746" w14:textId="77777777" w:rsidR="00C32558" w:rsidRPr="00814975" w:rsidRDefault="00C32558" w:rsidP="00305A06">
            <w:pPr>
              <w:spacing w:after="0" w:line="240" w:lineRule="auto"/>
            </w:pPr>
            <w:r>
              <w:t>Usability</w:t>
            </w:r>
          </w:p>
        </w:tc>
        <w:tc>
          <w:tcPr>
            <w:tcW w:w="4925" w:type="dxa"/>
          </w:tcPr>
          <w:p w14:paraId="35E850AB" w14:textId="77777777" w:rsidR="00C32558" w:rsidRPr="00567494" w:rsidRDefault="00C32558" w:rsidP="00305A06">
            <w:pPr>
              <w:spacing w:after="0" w:line="240" w:lineRule="auto"/>
            </w:pPr>
            <w:r w:rsidRPr="00567494">
              <w:t>IEC 60601-1-6:2013, IEC 62366:2015</w:t>
            </w:r>
          </w:p>
        </w:tc>
      </w:tr>
      <w:tr w:rsidR="00C32558" w:rsidRPr="00814975" w14:paraId="6EC37DC1" w14:textId="77777777" w:rsidTr="00F92C7C">
        <w:tc>
          <w:tcPr>
            <w:tcW w:w="2000" w:type="dxa"/>
          </w:tcPr>
          <w:p w14:paraId="31F4F26F" w14:textId="1E9E4B44" w:rsidR="00C32558" w:rsidRDefault="00C32558" w:rsidP="00305A06">
            <w:pPr>
              <w:spacing w:after="0" w:line="240" w:lineRule="auto"/>
            </w:pPr>
            <w:r>
              <w:t>Risk management</w:t>
            </w:r>
          </w:p>
        </w:tc>
        <w:tc>
          <w:tcPr>
            <w:tcW w:w="4925" w:type="dxa"/>
          </w:tcPr>
          <w:p w14:paraId="1D0548B8" w14:textId="77777777" w:rsidR="00C32558" w:rsidRPr="00567494" w:rsidRDefault="00C32558" w:rsidP="00305A06">
            <w:pPr>
              <w:spacing w:after="0" w:line="240" w:lineRule="auto"/>
            </w:pPr>
            <w:r w:rsidRPr="00567494">
              <w:t>ISO 14971:2019</w:t>
            </w:r>
          </w:p>
        </w:tc>
      </w:tr>
      <w:tr w:rsidR="00C32558" w:rsidRPr="00814975" w14:paraId="1B2CFCF9" w14:textId="77777777" w:rsidTr="00F92C7C">
        <w:tc>
          <w:tcPr>
            <w:tcW w:w="2000" w:type="dxa"/>
          </w:tcPr>
          <w:p w14:paraId="5CBC36D1" w14:textId="77777777" w:rsidR="00C32558" w:rsidRPr="00814975" w:rsidRDefault="00C32558" w:rsidP="00305A06">
            <w:pPr>
              <w:spacing w:after="0" w:line="240" w:lineRule="auto"/>
            </w:pPr>
            <w:r w:rsidRPr="00814975">
              <w:t>ICC</w:t>
            </w:r>
          </w:p>
        </w:tc>
        <w:tc>
          <w:tcPr>
            <w:tcW w:w="4925" w:type="dxa"/>
          </w:tcPr>
          <w:p w14:paraId="3B8FEABC" w14:textId="77777777" w:rsidR="00C32558" w:rsidRPr="00814975" w:rsidRDefault="00C32558" w:rsidP="00305A06">
            <w:pPr>
              <w:spacing w:after="0" w:line="240" w:lineRule="auto"/>
            </w:pPr>
            <w:r w:rsidRPr="00814975">
              <w:t xml:space="preserve">CAN/CSA-CISPR22-10 </w:t>
            </w:r>
          </w:p>
        </w:tc>
      </w:tr>
      <w:tr w:rsidR="00C32558" w:rsidRPr="00814975" w14:paraId="79D80E11" w14:textId="77777777" w:rsidTr="00F92C7C">
        <w:tc>
          <w:tcPr>
            <w:tcW w:w="2000" w:type="dxa"/>
          </w:tcPr>
          <w:p w14:paraId="27F1ABA8" w14:textId="77777777" w:rsidR="00C32558" w:rsidRPr="00814975" w:rsidRDefault="00C32558" w:rsidP="00305A06">
            <w:pPr>
              <w:spacing w:after="0" w:line="240" w:lineRule="auto"/>
            </w:pPr>
            <w:r w:rsidRPr="00814975">
              <w:t>Environmental</w:t>
            </w:r>
          </w:p>
        </w:tc>
        <w:tc>
          <w:tcPr>
            <w:tcW w:w="4925" w:type="dxa"/>
          </w:tcPr>
          <w:p w14:paraId="7D5325A4" w14:textId="77777777" w:rsidR="00C32558" w:rsidRPr="00814975" w:rsidRDefault="00C32558" w:rsidP="00305A06">
            <w:pPr>
              <w:spacing w:after="0" w:line="240" w:lineRule="auto"/>
            </w:pPr>
            <w:r w:rsidRPr="00814975">
              <w:t>Consumer Product Safety Improvement Act of 2008</w:t>
            </w:r>
          </w:p>
        </w:tc>
      </w:tr>
      <w:tr w:rsidR="00C32558" w:rsidRPr="00814975" w14:paraId="5339B67C" w14:textId="77777777" w:rsidTr="00F92C7C">
        <w:tc>
          <w:tcPr>
            <w:tcW w:w="2000" w:type="dxa"/>
          </w:tcPr>
          <w:p w14:paraId="70A0AE5D" w14:textId="77777777" w:rsidR="00C32558" w:rsidRPr="00814975" w:rsidRDefault="00C32558" w:rsidP="00305A06">
            <w:pPr>
              <w:spacing w:after="0" w:line="240" w:lineRule="auto"/>
            </w:pPr>
            <w:r w:rsidRPr="00814975">
              <w:t>Environmental</w:t>
            </w:r>
          </w:p>
        </w:tc>
        <w:tc>
          <w:tcPr>
            <w:tcW w:w="4925" w:type="dxa"/>
          </w:tcPr>
          <w:p w14:paraId="5F4E204B" w14:textId="34BF0F11" w:rsidR="00C32558" w:rsidRPr="00814975" w:rsidRDefault="00C32558" w:rsidP="00305A06">
            <w:pPr>
              <w:spacing w:after="0" w:line="240" w:lineRule="auto"/>
            </w:pPr>
            <w:r w:rsidRPr="00814975">
              <w:t xml:space="preserve">FDA/OSHA/EPA </w:t>
            </w:r>
            <w:r>
              <w:t>r</w:t>
            </w:r>
            <w:r w:rsidRPr="00814975">
              <w:t>egulations for toxic substances</w:t>
            </w:r>
          </w:p>
        </w:tc>
      </w:tr>
      <w:tr w:rsidR="00C32558" w:rsidRPr="00814975" w14:paraId="62167D68" w14:textId="77777777" w:rsidTr="00F92C7C">
        <w:tc>
          <w:tcPr>
            <w:tcW w:w="2000" w:type="dxa"/>
          </w:tcPr>
          <w:p w14:paraId="681A99B2" w14:textId="77777777" w:rsidR="00C32558" w:rsidRPr="00814975" w:rsidRDefault="00C32558" w:rsidP="00305A06">
            <w:pPr>
              <w:spacing w:after="0" w:line="240" w:lineRule="auto"/>
            </w:pPr>
            <w:r w:rsidRPr="00814975">
              <w:t>Environmental</w:t>
            </w:r>
          </w:p>
        </w:tc>
        <w:tc>
          <w:tcPr>
            <w:tcW w:w="4925" w:type="dxa"/>
          </w:tcPr>
          <w:p w14:paraId="5F873C05" w14:textId="77777777" w:rsidR="00C32558" w:rsidRPr="00814975" w:rsidRDefault="00C32558" w:rsidP="00305A06">
            <w:pPr>
              <w:spacing w:after="0" w:line="240" w:lineRule="auto"/>
            </w:pPr>
            <w:r w:rsidRPr="00814975">
              <w:t>California Proposition 65</w:t>
            </w:r>
          </w:p>
        </w:tc>
      </w:tr>
      <w:tr w:rsidR="00C32558" w:rsidRPr="00814975" w14:paraId="7EFFC828" w14:textId="77777777" w:rsidTr="00F92C7C">
        <w:tc>
          <w:tcPr>
            <w:tcW w:w="2000" w:type="dxa"/>
          </w:tcPr>
          <w:p w14:paraId="13D5E6B6" w14:textId="6ED0D682" w:rsidR="00C32558" w:rsidRPr="00814975" w:rsidRDefault="00C32558" w:rsidP="00305A06">
            <w:pPr>
              <w:spacing w:after="0" w:line="240" w:lineRule="auto"/>
            </w:pPr>
            <w:r w:rsidRPr="00814975">
              <w:t>Safety (</w:t>
            </w:r>
            <w:r>
              <w:t>b</w:t>
            </w:r>
            <w:r w:rsidRPr="00814975">
              <w:t>attery)</w:t>
            </w:r>
          </w:p>
        </w:tc>
        <w:tc>
          <w:tcPr>
            <w:tcW w:w="4925" w:type="dxa"/>
          </w:tcPr>
          <w:p w14:paraId="10008520" w14:textId="77777777" w:rsidR="00C32558" w:rsidRPr="00814975" w:rsidRDefault="00C32558" w:rsidP="00305A06">
            <w:pPr>
              <w:spacing w:after="0" w:line="240" w:lineRule="auto"/>
            </w:pPr>
            <w:r w:rsidRPr="00814975">
              <w:t>IEC62133-2:2017 CB report</w:t>
            </w:r>
          </w:p>
        </w:tc>
      </w:tr>
      <w:tr w:rsidR="00C32558" w:rsidRPr="00814975" w14:paraId="0B95669E" w14:textId="77777777" w:rsidTr="00F92C7C">
        <w:tc>
          <w:tcPr>
            <w:tcW w:w="2000" w:type="dxa"/>
          </w:tcPr>
          <w:p w14:paraId="35AE94D4" w14:textId="053DC312" w:rsidR="00C32558" w:rsidRPr="00814975" w:rsidRDefault="00C32558" w:rsidP="00305A06">
            <w:pPr>
              <w:spacing w:after="0" w:line="240" w:lineRule="auto"/>
            </w:pPr>
            <w:r w:rsidRPr="00814975">
              <w:t>Transportation (</w:t>
            </w:r>
            <w:r>
              <w:t>b</w:t>
            </w:r>
            <w:r w:rsidRPr="00814975">
              <w:t>attery)</w:t>
            </w:r>
          </w:p>
        </w:tc>
        <w:tc>
          <w:tcPr>
            <w:tcW w:w="4925" w:type="dxa"/>
          </w:tcPr>
          <w:p w14:paraId="05904AE2" w14:textId="167D89E5" w:rsidR="00C32558" w:rsidRPr="00814975" w:rsidRDefault="00C32558" w:rsidP="00305A06">
            <w:pPr>
              <w:spacing w:after="0" w:line="240" w:lineRule="auto"/>
            </w:pPr>
            <w:r w:rsidRPr="00814975">
              <w:t>UN38.3 6th revision, amend 1/CNAS/SDS</w:t>
            </w:r>
          </w:p>
        </w:tc>
      </w:tr>
    </w:tbl>
    <w:p w14:paraId="63AE7982" w14:textId="638798D1" w:rsidR="005964EC" w:rsidRDefault="005964EC" w:rsidP="005964EC">
      <w:pPr>
        <w:pStyle w:val="Heading2"/>
      </w:pPr>
      <w:r>
        <w:lastRenderedPageBreak/>
        <w:t>Clinical Benefit</w:t>
      </w:r>
      <w:bookmarkEnd w:id="4"/>
    </w:p>
    <w:p w14:paraId="727FDF2E" w14:textId="2D6CF8C1" w:rsidR="005964EC" w:rsidRDefault="005964EC" w:rsidP="005964EC">
      <w:pPr>
        <w:pStyle w:val="NormalSafety"/>
        <w:rPr>
          <w:rFonts w:ascii="Calibri" w:hAnsi="Calibri"/>
          <w:sz w:val="22"/>
          <w:lang w:bidi="ar-SA"/>
        </w:rPr>
      </w:pPr>
      <w:r w:rsidRPr="005964EC">
        <w:t>Magnifiers empower the user, helping to instill independence, increase productivity, and improve self-esteem. In short, those who struggle with daily tasks due to low vision find their quality of life enhanced by utilizing magnifiers.</w:t>
      </w:r>
    </w:p>
    <w:p w14:paraId="5DA130A5" w14:textId="77777777" w:rsidR="00964E38" w:rsidRDefault="00964E38" w:rsidP="00964E38">
      <w:pPr>
        <w:pStyle w:val="Heading2"/>
      </w:pPr>
      <w:bookmarkStart w:id="6" w:name="_Toc68856509"/>
      <w:bookmarkStart w:id="7" w:name="_Toc68856508"/>
      <w:r>
        <w:t xml:space="preserve">Intended </w:t>
      </w:r>
      <w:r w:rsidRPr="001C1A9B">
        <w:t>Purpose</w:t>
      </w:r>
      <w:bookmarkEnd w:id="6"/>
    </w:p>
    <w:p w14:paraId="0BD4128B" w14:textId="467CAE58" w:rsidR="00964E38" w:rsidRDefault="00964E38" w:rsidP="00964E38">
      <w:pPr>
        <w:pStyle w:val="NormalSafety"/>
        <w:rPr>
          <w:lang w:val="en-GB"/>
        </w:rPr>
      </w:pPr>
      <w:r w:rsidRPr="00F073CD">
        <w:rPr>
          <w:lang w:val="en-GB"/>
        </w:rPr>
        <w:t>This device is intended to be used as a vision enhancement product by people who require vision assistance when performing reading of printed materials or viewing objects encountered during everyday use.</w:t>
      </w:r>
      <w:r>
        <w:rPr>
          <w:lang w:val="en-GB"/>
        </w:rPr>
        <w:t xml:space="preserve"> </w:t>
      </w:r>
      <w:r w:rsidRPr="00F073CD">
        <w:rPr>
          <w:lang w:val="en-GB"/>
        </w:rPr>
        <w:t>The device is not intended to be relied upon exclusively for the interpretation of sensitive or professional material</w:t>
      </w:r>
      <w:r>
        <w:rPr>
          <w:lang w:val="en-GB"/>
        </w:rPr>
        <w:t>,</w:t>
      </w:r>
      <w:r w:rsidRPr="00F073CD">
        <w:rPr>
          <w:lang w:val="en-GB"/>
        </w:rPr>
        <w:t xml:space="preserve"> such as </w:t>
      </w:r>
      <w:r>
        <w:rPr>
          <w:lang w:val="en-GB"/>
        </w:rPr>
        <w:t>m</w:t>
      </w:r>
      <w:r w:rsidRPr="00F073CD">
        <w:rPr>
          <w:lang w:val="en-GB"/>
        </w:rPr>
        <w:t xml:space="preserve">edical or </w:t>
      </w:r>
      <w:r>
        <w:rPr>
          <w:lang w:val="en-GB"/>
        </w:rPr>
        <w:t>l</w:t>
      </w:r>
      <w:r w:rsidRPr="00F073CD">
        <w:rPr>
          <w:lang w:val="en-GB"/>
        </w:rPr>
        <w:t>egal documents</w:t>
      </w:r>
      <w:r>
        <w:rPr>
          <w:lang w:val="en-GB"/>
        </w:rPr>
        <w:t>.</w:t>
      </w:r>
    </w:p>
    <w:p w14:paraId="4D6DB736" w14:textId="77777777" w:rsidR="00964E38" w:rsidRPr="004C3C24" w:rsidRDefault="00964E38" w:rsidP="00964E38">
      <w:pPr>
        <w:pStyle w:val="Heading2"/>
      </w:pPr>
      <w:bookmarkStart w:id="8" w:name="_Toc68856511"/>
      <w:r w:rsidRPr="004C3C24">
        <w:t>Intended Use Environment</w:t>
      </w:r>
      <w:bookmarkEnd w:id="8"/>
    </w:p>
    <w:p w14:paraId="051A69B0" w14:textId="5E274DC7" w:rsidR="00964E38" w:rsidRPr="00AA08B2" w:rsidRDefault="00964E38" w:rsidP="00964E38">
      <w:pPr>
        <w:pStyle w:val="NormalSafety"/>
      </w:pPr>
      <w:r w:rsidRPr="00AA08B2">
        <w:t xml:space="preserve">The </w:t>
      </w:r>
      <w:r>
        <w:t>RUBY</w:t>
      </w:r>
      <w:r w:rsidRPr="00AA08B2">
        <w:t xml:space="preserve"> </w:t>
      </w:r>
      <w:r w:rsidR="00005727">
        <w:t>10</w:t>
      </w:r>
      <w:r w:rsidRPr="00AA08B2">
        <w:t xml:space="preserve"> </w:t>
      </w:r>
      <w:r>
        <w:t>is</w:t>
      </w:r>
      <w:r w:rsidRPr="00AA08B2">
        <w:t xml:space="preserve"> </w:t>
      </w:r>
      <w:r>
        <w:t>for use</w:t>
      </w:r>
      <w:r w:rsidRPr="00AA08B2">
        <w:t xml:space="preserve"> </w:t>
      </w:r>
      <w:r w:rsidRPr="001C305C">
        <w:t>in a home, work</w:t>
      </w:r>
      <w:r>
        <w:t>,</w:t>
      </w:r>
      <w:r w:rsidRPr="001C305C">
        <w:t xml:space="preserve"> or school environment for the purpose of enlarg</w:t>
      </w:r>
      <w:r>
        <w:t>ing</w:t>
      </w:r>
      <w:r w:rsidRPr="001C305C">
        <w:t xml:space="preserve"> and enhanc</w:t>
      </w:r>
      <w:r>
        <w:t xml:space="preserve">ing </w:t>
      </w:r>
      <w:r w:rsidRPr="001C305C">
        <w:t>images.</w:t>
      </w:r>
    </w:p>
    <w:p w14:paraId="61553AF6" w14:textId="77777777" w:rsidR="00964E38" w:rsidRPr="004C3C24" w:rsidRDefault="00964E38" w:rsidP="00964E38">
      <w:pPr>
        <w:pStyle w:val="Heading2"/>
      </w:pPr>
      <w:bookmarkStart w:id="9" w:name="_Toc68856512"/>
      <w:r w:rsidRPr="004C3C24">
        <w:t>Intended User</w:t>
      </w:r>
      <w:bookmarkEnd w:id="9"/>
    </w:p>
    <w:p w14:paraId="1DC3C7C9" w14:textId="69D124A3" w:rsidR="00964E38" w:rsidRDefault="00964E38" w:rsidP="00964E38">
      <w:pPr>
        <w:pStyle w:val="NormalSafety"/>
      </w:pPr>
      <w:r w:rsidRPr="00314031">
        <w:t xml:space="preserve">The </w:t>
      </w:r>
      <w:r>
        <w:t>RUBY</w:t>
      </w:r>
      <w:r w:rsidRPr="00314031">
        <w:t xml:space="preserve"> </w:t>
      </w:r>
      <w:r w:rsidR="00005727">
        <w:t>10</w:t>
      </w:r>
      <w:r w:rsidRPr="00314031">
        <w:t xml:space="preserve"> </w:t>
      </w:r>
      <w:r>
        <w:t>is</w:t>
      </w:r>
      <w:r w:rsidRPr="00314031">
        <w:t xml:space="preserve"> intended to be used by anyone with a visual impairment.</w:t>
      </w:r>
    </w:p>
    <w:p w14:paraId="7AD42A61" w14:textId="77777777" w:rsidR="00964E38" w:rsidRDefault="00964E38" w:rsidP="00964E38">
      <w:pPr>
        <w:pStyle w:val="Heading2"/>
      </w:pPr>
      <w:bookmarkStart w:id="10" w:name="_Toc68856513"/>
      <w:r>
        <w:t>Performance Characteristics</w:t>
      </w:r>
      <w:bookmarkEnd w:id="10"/>
    </w:p>
    <w:p w14:paraId="386ACC91" w14:textId="77777777" w:rsidR="00964E38" w:rsidRPr="00314031" w:rsidRDefault="00964E38" w:rsidP="00964E38">
      <w:pPr>
        <w:pStyle w:val="NormalSafety"/>
        <w:rPr>
          <w:i/>
        </w:rPr>
      </w:pPr>
      <w:r>
        <w:t>Magnification and enhancement of images.</w:t>
      </w:r>
    </w:p>
    <w:p w14:paraId="340E1C33" w14:textId="77777777" w:rsidR="002D6322" w:rsidRPr="0083475E" w:rsidRDefault="002D6322" w:rsidP="002D6322">
      <w:pPr>
        <w:pStyle w:val="Heading2"/>
      </w:pPr>
      <w:bookmarkStart w:id="11" w:name="_Toc68856521"/>
      <w:r w:rsidRPr="0083475E">
        <w:t>Expected Service Life</w:t>
      </w:r>
      <w:bookmarkEnd w:id="11"/>
    </w:p>
    <w:p w14:paraId="1C5C94CA" w14:textId="60F2B11E" w:rsidR="002D6322" w:rsidRPr="0083475E" w:rsidRDefault="002D6322" w:rsidP="002D6322">
      <w:pPr>
        <w:pStyle w:val="NormalSafety"/>
      </w:pPr>
      <w:r w:rsidRPr="0083475E">
        <w:t xml:space="preserve">The </w:t>
      </w:r>
      <w:r>
        <w:t>RUBY 10</w:t>
      </w:r>
      <w:r w:rsidRPr="0083475E">
        <w:t xml:space="preserve"> does not create any unacceptable hazardous conditions (as defined by IEC 60601-1 Medical electrical equipment</w:t>
      </w:r>
      <w:r>
        <w:t>—</w:t>
      </w:r>
      <w:r w:rsidRPr="0083475E">
        <w:t xml:space="preserve">General Requirements for </w:t>
      </w:r>
      <w:r>
        <w:t>B</w:t>
      </w:r>
      <w:r w:rsidRPr="0083475E">
        <w:t xml:space="preserve">asic </w:t>
      </w:r>
      <w:r>
        <w:t>S</w:t>
      </w:r>
      <w:r w:rsidRPr="0083475E">
        <w:t xml:space="preserve">afety and </w:t>
      </w:r>
      <w:r>
        <w:t>E</w:t>
      </w:r>
      <w:r w:rsidRPr="0083475E">
        <w:t xml:space="preserve">ssential </w:t>
      </w:r>
      <w:r>
        <w:t>P</w:t>
      </w:r>
      <w:r w:rsidRPr="0083475E">
        <w:t xml:space="preserve">erformance) and will be safe to use </w:t>
      </w:r>
      <w:r>
        <w:t>for 10 years or longer</w:t>
      </w:r>
      <w:r w:rsidRPr="0083475E">
        <w:t>.</w:t>
      </w:r>
      <w:r w:rsidR="007A5990" w:rsidRPr="007A5990">
        <w:rPr>
          <w:rFonts w:cs="Arial"/>
          <w:szCs w:val="24"/>
        </w:rPr>
        <w:t xml:space="preserve"> </w:t>
      </w:r>
      <w:r w:rsidR="007A5990" w:rsidRPr="002B6847">
        <w:rPr>
          <w:rFonts w:cs="Arial"/>
          <w:szCs w:val="24"/>
        </w:rPr>
        <w:t>Expected service life does not represent the actual operating life or warranty period of the device. </w:t>
      </w:r>
    </w:p>
    <w:p w14:paraId="4639CA1D" w14:textId="77777777" w:rsidR="00B87E29" w:rsidRPr="00D7340A" w:rsidRDefault="00B87E29" w:rsidP="006F5ED5">
      <w:pPr>
        <w:pStyle w:val="Heading2"/>
      </w:pPr>
      <w:r w:rsidRPr="00D7340A">
        <w:t xml:space="preserve">Reasonably Foreseeable </w:t>
      </w:r>
      <w:r>
        <w:t>M</w:t>
      </w:r>
      <w:r w:rsidRPr="00D7340A">
        <w:t>isuse</w:t>
      </w:r>
    </w:p>
    <w:p w14:paraId="320B846A" w14:textId="77777777" w:rsidR="00B87E29" w:rsidRPr="00D7340A" w:rsidRDefault="00B87E29" w:rsidP="00B87E29">
      <w:pPr>
        <w:rPr>
          <w:bCs/>
        </w:rPr>
      </w:pPr>
      <w:r w:rsidRPr="00D7340A">
        <w:t xml:space="preserve">Dropping the </w:t>
      </w:r>
      <w:r>
        <w:t>device</w:t>
      </w:r>
      <w:r w:rsidRPr="00D7340A">
        <w:t xml:space="preserve"> from desk height. Operating the </w:t>
      </w:r>
      <w:r>
        <w:t>device</w:t>
      </w:r>
      <w:r w:rsidRPr="00D7340A">
        <w:t xml:space="preserve"> forcefully. </w:t>
      </w:r>
      <w:r>
        <w:t>Using w</w:t>
      </w:r>
      <w:r w:rsidRPr="00D7340A">
        <w:t>rong accessories</w:t>
      </w:r>
      <w:r>
        <w:t>. Using device to read m</w:t>
      </w:r>
      <w:r w:rsidRPr="00D7340A">
        <w:t xml:space="preserve">edical or </w:t>
      </w:r>
      <w:r>
        <w:t>l</w:t>
      </w:r>
      <w:r w:rsidRPr="00D7340A">
        <w:t xml:space="preserve">egal </w:t>
      </w:r>
      <w:r>
        <w:t>d</w:t>
      </w:r>
      <w:r w:rsidRPr="00D7340A">
        <w:t>ocument</w:t>
      </w:r>
      <w:r>
        <w:t>s</w:t>
      </w:r>
      <w:r w:rsidRPr="00D7340A">
        <w:t>.</w:t>
      </w:r>
    </w:p>
    <w:p w14:paraId="73DDEC6C" w14:textId="0E3CE779" w:rsidR="003E1CB8" w:rsidRPr="00814975" w:rsidRDefault="003E1CB8" w:rsidP="003E1CB8">
      <w:pPr>
        <w:pStyle w:val="Heading2"/>
      </w:pPr>
      <w:r w:rsidRPr="00814975">
        <w:t>Lay</w:t>
      </w:r>
      <w:r w:rsidR="00234B69">
        <w:t>p</w:t>
      </w:r>
      <w:r w:rsidRPr="00814975">
        <w:t>erson Information</w:t>
      </w:r>
    </w:p>
    <w:p w14:paraId="23C3CE84" w14:textId="33F35476" w:rsidR="003E1CB8" w:rsidRPr="00814975" w:rsidRDefault="003E1CB8" w:rsidP="00193924">
      <w:pPr>
        <w:spacing w:after="0"/>
      </w:pPr>
      <w:r w:rsidRPr="00814975">
        <w:t>For use by laypersons. Freedom Scientific is not responsible for any uses of this device other than those described in this manual.</w:t>
      </w:r>
    </w:p>
    <w:p w14:paraId="49A01F3D" w14:textId="3B9005D8" w:rsidR="002D6322" w:rsidRPr="00EB386F" w:rsidRDefault="002D6322" w:rsidP="003E1CB8">
      <w:pPr>
        <w:pStyle w:val="Heading2"/>
      </w:pPr>
      <w:r w:rsidRPr="00EB386F">
        <w:t>Guideline</w:t>
      </w:r>
    </w:p>
    <w:p w14:paraId="5BB875EA" w14:textId="6B10D3E8" w:rsidR="002D6322" w:rsidRPr="00A27B1B" w:rsidRDefault="002D6322" w:rsidP="003E1CB8">
      <w:r w:rsidRPr="00A27B1B">
        <w:t>Input rating for RUBY 10: 5</w:t>
      </w:r>
      <w:r w:rsidR="008323AB">
        <w:t xml:space="preserve"> </w:t>
      </w:r>
      <w:r w:rsidRPr="00A27B1B">
        <w:t>V</w:t>
      </w:r>
      <w:r w:rsidR="00950A4F">
        <w:t>DC</w:t>
      </w:r>
      <w:r w:rsidR="008D2B0E">
        <w:t>,</w:t>
      </w:r>
      <w:r w:rsidRPr="00A27B1B">
        <w:t xml:space="preserve"> 3</w:t>
      </w:r>
      <w:r w:rsidR="008323AB">
        <w:t xml:space="preserve"> </w:t>
      </w:r>
      <w:r w:rsidRPr="00A27B1B">
        <w:t>A</w:t>
      </w:r>
      <w:r w:rsidR="003E1CB8">
        <w:br/>
      </w:r>
      <w:r w:rsidRPr="00A27B1B">
        <w:t>Protection against electric shock: Class I</w:t>
      </w:r>
    </w:p>
    <w:p w14:paraId="3709A770" w14:textId="77777777" w:rsidR="00CD39FE" w:rsidRPr="00186DD6" w:rsidRDefault="00CD39FE" w:rsidP="00CD39FE">
      <w:pPr>
        <w:pStyle w:val="Heading2"/>
        <w:rPr>
          <w:lang w:val="fr-FR"/>
        </w:rPr>
      </w:pPr>
      <w:bookmarkStart w:id="12" w:name="_Toc68856528"/>
      <w:bookmarkStart w:id="13" w:name="_Toc138056436"/>
      <w:bookmarkStart w:id="14" w:name="_Toc138057722"/>
      <w:bookmarkStart w:id="15" w:name="_Toc138059088"/>
      <w:bookmarkStart w:id="16" w:name="_Toc138064022"/>
      <w:bookmarkStart w:id="17" w:name="_Toc138212416"/>
      <w:bookmarkStart w:id="18" w:name="_Toc138671715"/>
      <w:bookmarkStart w:id="19" w:name="_Toc223321380"/>
      <w:bookmarkStart w:id="20" w:name="_Toc223321585"/>
      <w:bookmarkStart w:id="21" w:name="_Toc223321793"/>
      <w:bookmarkStart w:id="22" w:name="_Toc223322004"/>
      <w:bookmarkStart w:id="23" w:name="_Toc223322218"/>
      <w:bookmarkStart w:id="24" w:name="_Toc223322705"/>
      <w:bookmarkStart w:id="25" w:name="_Toc223322947"/>
      <w:bookmarkStart w:id="26" w:name="_Toc226962722"/>
      <w:bookmarkStart w:id="27" w:name="_Toc228244654"/>
      <w:bookmarkStart w:id="28" w:name="_Toc228245414"/>
      <w:bookmarkStart w:id="29" w:name="_Toc228245874"/>
      <w:bookmarkStart w:id="30" w:name="_Toc228246725"/>
      <w:bookmarkStart w:id="31" w:name="_Toc238527176"/>
      <w:bookmarkStart w:id="32" w:name="_Toc238609609"/>
      <w:bookmarkStart w:id="33" w:name="_Toc245701835"/>
      <w:bookmarkStart w:id="34" w:name="_Toc247612317"/>
      <w:bookmarkStart w:id="35" w:name="_Toc247617645"/>
      <w:bookmarkStart w:id="36" w:name="_Toc247617984"/>
      <w:bookmarkStart w:id="37" w:name="_Toc248141993"/>
      <w:bookmarkStart w:id="38" w:name="_Toc335119680"/>
      <w:r w:rsidRPr="00186DD6">
        <w:rPr>
          <w:lang w:val="fr-FR"/>
        </w:rPr>
        <w:t>WEEE Notice</w:t>
      </w:r>
      <w:bookmarkEnd w:id="12"/>
    </w:p>
    <w:p w14:paraId="3ECCDD2C" w14:textId="77777777" w:rsidR="00CD39FE" w:rsidRPr="00814975" w:rsidRDefault="00CD39FE" w:rsidP="00CD39FE">
      <w:r w:rsidRPr="00814975">
        <w:t>The directive on Waste Electrical and Electronic Equipment (WEEE), which entered into force as European law on February 13, 2003, resulted in a major change in the treatment of electrical equipment at end-of-life.</w:t>
      </w:r>
    </w:p>
    <w:p w14:paraId="12D57931" w14:textId="29202667" w:rsidR="00966F75" w:rsidRDefault="00CD39FE" w:rsidP="00CD39FE">
      <w:r>
        <w:rPr>
          <w:rFonts w:cs="Arial"/>
          <w:noProof/>
          <w:lang w:val="nl-NL"/>
        </w:rPr>
        <w:drawing>
          <wp:anchor distT="0" distB="0" distL="114300" distR="114300" simplePos="0" relativeHeight="251700224" behindDoc="0" locked="0" layoutInCell="1" allowOverlap="1" wp14:anchorId="66AF45AA" wp14:editId="4D94DA21">
            <wp:simplePos x="0" y="0"/>
            <wp:positionH relativeFrom="margin">
              <wp:posOffset>0</wp:posOffset>
            </wp:positionH>
            <wp:positionV relativeFrom="paragraph">
              <wp:posOffset>4445</wp:posOffset>
            </wp:positionV>
            <wp:extent cx="485775" cy="685800"/>
            <wp:effectExtent l="0" t="0" r="9525" b="0"/>
            <wp:wrapThrough wrapText="bothSides">
              <wp:wrapPolygon edited="0">
                <wp:start x="0" y="0"/>
                <wp:lineTo x="0" y="21000"/>
                <wp:lineTo x="21176" y="21000"/>
                <wp:lineTo x="21176" y="0"/>
                <wp:lineTo x="0" y="0"/>
              </wp:wrapPolygon>
            </wp:wrapThrough>
            <wp:docPr id="5" name="Afbeelding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975">
        <w:t xml:space="preserve">The purpose of this Directive is the prevention of WEEE, and in addition, to promote the reuse, </w:t>
      </w:r>
      <w:r w:rsidR="009D29CC" w:rsidRPr="00814975">
        <w:t>recycling,</w:t>
      </w:r>
      <w:r w:rsidRPr="00814975">
        <w:t xml:space="preserve"> and other forms of recovery of wastes </w:t>
      </w:r>
      <w:r w:rsidR="009D29CC" w:rsidRPr="00814975">
        <w:t>to</w:t>
      </w:r>
      <w:r w:rsidRPr="00814975">
        <w:t xml:space="preserve"> reduce disposal. The WEEE logo on the product or its box indicates that this product must not be disposed of or dumped with your other household waste. </w:t>
      </w:r>
    </w:p>
    <w:p w14:paraId="0A1F0CB7" w14:textId="037A112D" w:rsidR="00CD39FE" w:rsidRDefault="00CD39FE" w:rsidP="0001532B">
      <w:pPr>
        <w:keepLines w:val="0"/>
      </w:pPr>
      <w:r w:rsidRPr="00814975">
        <w:lastRenderedPageBreak/>
        <w:t xml:space="preserve">You are liable to dispose of your electronic or electrical waste equipment </w:t>
      </w:r>
      <w:r w:rsidR="00AD5B57">
        <w:t>placing it in</w:t>
      </w:r>
      <w:r w:rsidRPr="00814975">
        <w:t xml:space="preserve"> the specified collection point for recycling of hazardous waste. Isolated collection and proper recovery of your electronic and electrical waste equipment at the time of disposal will help conserve natural resources. Moreover, proper recycling of the electronic and electrical waste equipment will ensure the safety of human health and the environment. For more information about electronic and electrical waste equipment disposal, recovery, and collection points, contact your local city center, household waste disposal service, shop from where you purchased the equipment, or manufacturer of the equipment</w:t>
      </w:r>
      <w: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333AB446" w14:textId="1882E6E7" w:rsidR="00D822CE" w:rsidRPr="00814975" w:rsidRDefault="00D822CE" w:rsidP="00D822CE">
      <w:pPr>
        <w:pStyle w:val="Heading2"/>
      </w:pPr>
      <w:r>
        <w:t>Warranty Conditions</w:t>
      </w:r>
    </w:p>
    <w:p w14:paraId="77C3794D" w14:textId="77777777" w:rsidR="005A3A0B" w:rsidRDefault="00D822CE" w:rsidP="00C12AC9">
      <w:pPr>
        <w:keepLines w:val="0"/>
      </w:pPr>
      <w:r w:rsidRPr="001978D2">
        <w:t xml:space="preserve">Freedom Scientific warrants the RUBY 10, effective from the date of delivery, to be free of any defects in material and workmanship. The warranty is not transferable and does not apply to groups or multi-users. The RUBY 10 was designed for the individual purchaser to be used at home, school, and work. Freedom Scientific reserves the right to repair or replace any purchased RUBY 10 with a similar or improved product. </w:t>
      </w:r>
    </w:p>
    <w:p w14:paraId="1025648E" w14:textId="0EEFEC45" w:rsidR="00D822CE" w:rsidRPr="001978D2" w:rsidRDefault="00D822CE" w:rsidP="00193924">
      <w:pPr>
        <w:keepLines w:val="0"/>
      </w:pPr>
      <w:r w:rsidRPr="001978D2">
        <w:t>In no event shall Freedom Scientific or its suppliers be held liable for any indirect or consequential damages. The original user’s remedies are limited to replacement of RUBY 10 modules. This warranty is valid only when serviced in the country of original purchase, and with intact seals. For additional warranty claims or service during or after warranty period, contact your Freedom Scientific distributor. Use of the RUBY 10 other than described in this manual will exclude it from warranty conditions.</w:t>
      </w:r>
      <w:r w:rsidR="003B081D">
        <w:t xml:space="preserve"> </w:t>
      </w:r>
      <w:r w:rsidRPr="001978D2">
        <w:t>Any changes or modifications not expressly approved by the party responsible for compliance could void the user's authority to operate the equipment.</w:t>
      </w:r>
      <w:r w:rsidR="00E512E5" w:rsidRPr="00E512E5">
        <w:t xml:space="preserve"> </w:t>
      </w:r>
      <w:r w:rsidR="00E512E5">
        <w:t>Contact your local dealer for details about the duration of this warranty.</w:t>
      </w:r>
    </w:p>
    <w:p w14:paraId="4D46E40C" w14:textId="77777777" w:rsidR="005A3A0B" w:rsidRPr="00814975" w:rsidRDefault="005A3A0B" w:rsidP="005A3A0B">
      <w:pPr>
        <w:pStyle w:val="Heading2"/>
      </w:pPr>
      <w:r w:rsidRPr="00814975">
        <w:t>Declaration of Conformity</w:t>
      </w:r>
    </w:p>
    <w:p w14:paraId="3BB44071" w14:textId="2014F0C9" w:rsidR="005A3A0B" w:rsidRPr="00567494" w:rsidRDefault="005A3A0B" w:rsidP="005A3A0B">
      <w:r w:rsidRPr="00814975">
        <w:t>We declare under our sole responsibility that this product, to which this declaration relates, is in conformity with the council EMC directive 2014/30/EU and the RED directive 2014/53/EU.</w:t>
      </w:r>
      <w:r>
        <w:t xml:space="preserve"> </w:t>
      </w:r>
      <w:r w:rsidRPr="00814975">
        <w:t>This device bears the CE and FCC approval mark</w:t>
      </w:r>
      <w:r>
        <w:t>.</w:t>
      </w:r>
    </w:p>
    <w:p w14:paraId="0D18F75C" w14:textId="77777777" w:rsidR="005A3A0B" w:rsidRPr="00814975" w:rsidRDefault="005A3A0B" w:rsidP="005A3A0B">
      <w:pPr>
        <w:pStyle w:val="Heading2"/>
      </w:pPr>
      <w:r w:rsidRPr="00814975">
        <w:t>Compliance Notice</w:t>
      </w:r>
    </w:p>
    <w:p w14:paraId="63CC1179" w14:textId="71DD689D" w:rsidR="005A3A0B" w:rsidRPr="00814975" w:rsidRDefault="005A3A0B" w:rsidP="005A3A0B">
      <w:r w:rsidRPr="00814975">
        <w:t xml:space="preserve">EU MDR 2017/745 </w:t>
      </w:r>
      <w:r>
        <w:br/>
      </w:r>
      <w:r w:rsidRPr="00814975">
        <w:t>UL 1642, 5</w:t>
      </w:r>
      <w:r w:rsidRPr="00960166">
        <w:rPr>
          <w:vertAlign w:val="superscript"/>
        </w:rPr>
        <w:t>th</w:t>
      </w:r>
      <w:r w:rsidRPr="00814975">
        <w:t xml:space="preserve"> Edition</w:t>
      </w:r>
    </w:p>
    <w:p w14:paraId="43D3707E" w14:textId="77777777" w:rsidR="005A3A0B" w:rsidRDefault="005A3A0B" w:rsidP="005A3A0B">
      <w:r w:rsidRPr="00814975">
        <w:t>This product complies with Directive 2011/65/EU of the European Parliament and of the Council of 3 January 2013, on the restriction of the use of certain hazardous substances in electrical and electronic equipment (RoHS-II) and its amendments.</w:t>
      </w:r>
    </w:p>
    <w:p w14:paraId="17FA825F" w14:textId="667CEB9C" w:rsidR="005A3A0B" w:rsidRPr="00814975" w:rsidRDefault="005A3A0B" w:rsidP="005A3A0B">
      <w:pPr>
        <w:pStyle w:val="Heading2"/>
      </w:pPr>
      <w:r w:rsidRPr="00814975">
        <w:lastRenderedPageBreak/>
        <w:t>Susceptibility to Interference</w:t>
      </w:r>
    </w:p>
    <w:p w14:paraId="0068341B" w14:textId="71C3C92A" w:rsidR="005A3A0B" w:rsidRPr="00814975" w:rsidRDefault="005A3A0B" w:rsidP="005A3A0B">
      <w:r w:rsidRPr="00814975">
        <w:t>There may be temporary degradation of the image when</w:t>
      </w:r>
      <w:r w:rsidR="00A07C82">
        <w:t xml:space="preserve"> the</w:t>
      </w:r>
      <w:r w:rsidRPr="00814975">
        <w:t xml:space="preserve"> RUBY 10 HD is subjected to a strong radio frequency field, electrostatic discharge, or transient electrical noise. An electrostatic discharge (caused by static electricity) may cause the screen to go blank. If this happens, follow these steps:</w:t>
      </w:r>
    </w:p>
    <w:p w14:paraId="38A3AF20" w14:textId="39F3A981" w:rsidR="005A3A0B" w:rsidRDefault="005A3A0B" w:rsidP="005A3A0B">
      <w:pPr>
        <w:pStyle w:val="ListParagraph"/>
        <w:numPr>
          <w:ilvl w:val="0"/>
          <w:numId w:val="18"/>
        </w:numPr>
        <w:ind w:left="360"/>
      </w:pPr>
      <w:bookmarkStart w:id="39" w:name="_Hlk70492910"/>
      <w:r w:rsidRPr="00814975">
        <w:t>Disconnect the DC adapter power supply from the electrical outlet.</w:t>
      </w:r>
    </w:p>
    <w:p w14:paraId="53BA8E3B" w14:textId="336B63F4" w:rsidR="007438E4" w:rsidRPr="00814975" w:rsidRDefault="007438E4" w:rsidP="005A3A0B">
      <w:pPr>
        <w:pStyle w:val="ListParagraph"/>
        <w:numPr>
          <w:ilvl w:val="0"/>
          <w:numId w:val="18"/>
        </w:numPr>
        <w:ind w:left="360"/>
      </w:pPr>
      <w:r>
        <w:t>Turn off the device.</w:t>
      </w:r>
    </w:p>
    <w:p w14:paraId="7A8224C2" w14:textId="0C047A16" w:rsidR="005A3A0B" w:rsidRPr="00814975" w:rsidRDefault="005A3A0B" w:rsidP="005A3A0B">
      <w:pPr>
        <w:pStyle w:val="ListParagraph"/>
        <w:numPr>
          <w:ilvl w:val="0"/>
          <w:numId w:val="18"/>
        </w:numPr>
        <w:ind w:left="360"/>
      </w:pPr>
      <w:r w:rsidRPr="00814975">
        <w:t>Wait 30 seconds.</w:t>
      </w:r>
    </w:p>
    <w:p w14:paraId="6DC90F4C" w14:textId="343B30DB" w:rsidR="005A3A0B" w:rsidRPr="00960166" w:rsidRDefault="005A3A0B" w:rsidP="005A3A0B">
      <w:pPr>
        <w:pStyle w:val="ListParagraph"/>
        <w:numPr>
          <w:ilvl w:val="0"/>
          <w:numId w:val="18"/>
        </w:numPr>
        <w:ind w:left="360"/>
      </w:pPr>
      <w:r w:rsidRPr="00814975">
        <w:t>Connect the DC adapter power supply again</w:t>
      </w:r>
      <w:r w:rsidR="007438E4">
        <w:t xml:space="preserve"> and turn on the device</w:t>
      </w:r>
      <w:r w:rsidRPr="00814975">
        <w:t>.</w:t>
      </w:r>
    </w:p>
    <w:bookmarkEnd w:id="39"/>
    <w:p w14:paraId="6BC04ECE" w14:textId="77777777" w:rsidR="005A3A0B" w:rsidRPr="00EB386F" w:rsidRDefault="005A3A0B" w:rsidP="005A3A0B">
      <w:pPr>
        <w:pStyle w:val="Heading2"/>
      </w:pPr>
      <w:r w:rsidRPr="00EB386F">
        <w:t>External Influences</w:t>
      </w:r>
    </w:p>
    <w:p w14:paraId="4B9C23E1" w14:textId="7657BA11" w:rsidR="005A3A0B" w:rsidRPr="00814975" w:rsidRDefault="005A3A0B" w:rsidP="005A3A0B">
      <w:r>
        <w:t xml:space="preserve">Electronic devices can be sensitive to electric discharge and </w:t>
      </w:r>
      <w:r w:rsidR="00267554">
        <w:t>e</w:t>
      </w:r>
      <w:r>
        <w:t xml:space="preserve">lectromagnetic fields caused by other </w:t>
      </w:r>
      <w:r w:rsidR="00267554">
        <w:t>e</w:t>
      </w:r>
      <w:r>
        <w:t>lectronic equipment. The device should be operated at a minimum distance of</w:t>
      </w:r>
      <w:r w:rsidR="00267554">
        <w:t xml:space="preserve"> one</w:t>
      </w:r>
      <w:r>
        <w:t xml:space="preserve"> meter away from other </w:t>
      </w:r>
      <w:r w:rsidR="00267554">
        <w:t>e</w:t>
      </w:r>
      <w:r>
        <w:t xml:space="preserve">lectronic or </w:t>
      </w:r>
      <w:r w:rsidR="00267554">
        <w:t>t</w:t>
      </w:r>
      <w:r>
        <w:t xml:space="preserve">elecommunication devices. </w:t>
      </w:r>
      <w:r w:rsidRPr="00814975">
        <w:t xml:space="preserve">All external influences tested for as required by 60601 </w:t>
      </w:r>
      <w:r w:rsidR="00267554">
        <w:t>s</w:t>
      </w:r>
      <w:r w:rsidRPr="00814975">
        <w:t>tandards.</w:t>
      </w:r>
    </w:p>
    <w:p w14:paraId="0522D9B9" w14:textId="77777777" w:rsidR="00C353B2" w:rsidRPr="00814975" w:rsidRDefault="00C353B2" w:rsidP="00C353B2">
      <w:pPr>
        <w:pStyle w:val="Heading2"/>
        <w:keepLines w:val="0"/>
      </w:pPr>
      <w:r w:rsidRPr="00814975">
        <w:t>Federal Communications Commission (FCC) Notice</w:t>
      </w:r>
    </w:p>
    <w:p w14:paraId="25075371" w14:textId="77777777" w:rsidR="00C353B2" w:rsidRDefault="00C353B2" w:rsidP="00C353B2">
      <w:pPr>
        <w:keepLines w:val="0"/>
      </w:pPr>
      <w:r w:rsidRPr="00814975">
        <w:t>This equipment has been tested and found to comply with the limits for a Class</w:t>
      </w:r>
      <w:r>
        <w:t> </w:t>
      </w:r>
      <w:r w:rsidRPr="00814975">
        <w:t xml:space="preserve">B digital device, pursuant to Part 15 of the FCC </w:t>
      </w:r>
      <w:r>
        <w:t>r</w:t>
      </w:r>
      <w:r w:rsidRPr="00814975">
        <w:t>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r>
        <w:t xml:space="preserve"> r</w:t>
      </w:r>
      <w:r w:rsidRPr="00814975">
        <w:t>eorient or relocate the receiving antenna</w:t>
      </w:r>
      <w:r>
        <w:t>; i</w:t>
      </w:r>
      <w:r w:rsidRPr="00814975">
        <w:t>ncrease the separation between the equipment and receiver</w:t>
      </w:r>
      <w:r>
        <w:t>; c</w:t>
      </w:r>
      <w:r w:rsidRPr="00814975">
        <w:t>onnect the equipment into an outlet on a circuit different from that to which the receiver is connected</w:t>
      </w:r>
      <w:r>
        <w:t>; c</w:t>
      </w:r>
      <w:r w:rsidRPr="00814975">
        <w:t>onsult the dealer or an experienced radio or television technician for help</w:t>
      </w:r>
      <w:r>
        <w:t xml:space="preserve">. </w:t>
      </w:r>
      <w:bookmarkStart w:id="40" w:name="_Hlk70492866"/>
      <w:r>
        <w:t>C</w:t>
      </w:r>
      <w:r w:rsidRPr="00814975">
        <w:t>hanges or modifications not expressly approved by the party responsible for compliance could void the user’s authority to operate the equipment.</w:t>
      </w:r>
      <w:bookmarkEnd w:id="40"/>
    </w:p>
    <w:p w14:paraId="2518E999" w14:textId="77777777" w:rsidR="00C353B2" w:rsidRPr="00814975" w:rsidRDefault="00C353B2" w:rsidP="00C353B2">
      <w:pPr>
        <w:pStyle w:val="Heading2"/>
      </w:pPr>
      <w:r w:rsidRPr="00814975">
        <w:t xml:space="preserve">FCC RF Radiation Exposure and SAR Statements </w:t>
      </w:r>
    </w:p>
    <w:p w14:paraId="47C65A5D" w14:textId="77777777" w:rsidR="00C353B2" w:rsidRPr="00814975" w:rsidRDefault="00C353B2" w:rsidP="00C353B2">
      <w:pPr>
        <w:keepLines w:val="0"/>
      </w:pPr>
      <w:r w:rsidRPr="00814975">
        <w:t xml:space="preserve">The RUBY 10 </w:t>
      </w:r>
      <w:r>
        <w:t>has</w:t>
      </w:r>
      <w:r w:rsidRPr="00814975">
        <w:t xml:space="preserve"> been tested for body-worn Specific Absorption Rate (SAR) compliance. The RUBY 10 radio module has been evaluated under FCC Bulletin OET 65C (01-01) and found to be compliant </w:t>
      </w:r>
      <w:r>
        <w:t>with</w:t>
      </w:r>
      <w:r w:rsidRPr="00814975">
        <w:t xml:space="preserve"> the requirements as set forth in CFR 47 Sections, 2.1093, and 15.247 (b) (4) addressing RF </w:t>
      </w:r>
      <w:r>
        <w:t>e</w:t>
      </w:r>
      <w:r w:rsidRPr="00814975">
        <w:t>xposure from radio frequency devices. This model meets the applicable government requirements for exposure to radio frequency waves. The highest SAR level measured for this device was 0.15 W/kg.</w:t>
      </w:r>
    </w:p>
    <w:p w14:paraId="1F857C13" w14:textId="77777777" w:rsidR="00C353B2" w:rsidRDefault="00C353B2" w:rsidP="00C353B2">
      <w:r w:rsidRPr="00814975">
        <w:t>Frequency range Wi-Fi: 2412~2472</w:t>
      </w:r>
      <w:r>
        <w:t xml:space="preserve"> </w:t>
      </w:r>
      <w:r w:rsidRPr="00814975">
        <w:t>MHz BT 2402~2480</w:t>
      </w:r>
      <w:r>
        <w:t xml:space="preserve"> </w:t>
      </w:r>
      <w:r w:rsidRPr="00814975">
        <w:t>MHz</w:t>
      </w:r>
      <w:r>
        <w:br/>
      </w:r>
      <w:r w:rsidRPr="00814975">
        <w:t xml:space="preserve">Max. </w:t>
      </w:r>
      <w:r>
        <w:t>t</w:t>
      </w:r>
      <w:r w:rsidRPr="00814975">
        <w:t xml:space="preserve">ransmit </w:t>
      </w:r>
      <w:r>
        <w:t>p</w:t>
      </w:r>
      <w:r w:rsidRPr="00814975">
        <w:t>ower Wi-Fi: 18.0 dBm BT 5.0 dBm</w:t>
      </w:r>
    </w:p>
    <w:p w14:paraId="5EF5BA05" w14:textId="77777777" w:rsidR="00C353B2" w:rsidRPr="00814975" w:rsidRDefault="00C353B2" w:rsidP="00C353B2">
      <w:pPr>
        <w:pStyle w:val="Heading2"/>
      </w:pPr>
      <w:r w:rsidRPr="00814975">
        <w:lastRenderedPageBreak/>
        <w:t>Industry Canada (IC) Notice</w:t>
      </w:r>
    </w:p>
    <w:p w14:paraId="13EE38D9" w14:textId="77777777" w:rsidR="00C353B2" w:rsidRDefault="00C353B2" w:rsidP="00C353B2">
      <w:r w:rsidRPr="00814975">
        <w:t>This Class B digital apparatus complies with Canadian ICES-003.</w:t>
      </w:r>
    </w:p>
    <w:p w14:paraId="686A7F24" w14:textId="1328FBF6" w:rsidR="00267554" w:rsidRDefault="00267554" w:rsidP="008434EC">
      <w:pPr>
        <w:pStyle w:val="Heading2"/>
        <w:spacing w:after="120"/>
        <w:rPr>
          <w:lang w:val="fr-FR"/>
        </w:rPr>
      </w:pPr>
      <w:r>
        <w:rPr>
          <w:lang w:val="fr-FR"/>
        </w:rPr>
        <w:t>Label Markings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797"/>
        <w:gridCol w:w="930"/>
        <w:gridCol w:w="2509"/>
      </w:tblGrid>
      <w:tr w:rsidR="00EA0A52" w:rsidRPr="00AB25F8" w14:paraId="71D2F6BA" w14:textId="77777777" w:rsidTr="006E5358">
        <w:tc>
          <w:tcPr>
            <w:tcW w:w="890" w:type="dxa"/>
            <w:vAlign w:val="center"/>
          </w:tcPr>
          <w:p w14:paraId="092483AC" w14:textId="77777777" w:rsidR="00EA0A52" w:rsidRPr="00AB25F8" w:rsidRDefault="00EA0A52" w:rsidP="00D96EEF">
            <w:pPr>
              <w:pStyle w:val="NoSpacing"/>
              <w:spacing w:after="120"/>
              <w:jc w:val="center"/>
              <w:rPr>
                <w:rFonts w:ascii="Arial Narrow" w:hAnsi="Arial Narrow" w:cs="Arial"/>
                <w:szCs w:val="24"/>
              </w:rPr>
            </w:pPr>
            <w:r w:rsidRPr="00AB25F8">
              <w:rPr>
                <w:rFonts w:ascii="Arial Narrow" w:hAnsi="Arial Narrow" w:cs="Arial"/>
                <w:noProof/>
                <w:szCs w:val="24"/>
              </w:rPr>
              <w:drawing>
                <wp:inline distT="0" distB="0" distL="0" distR="0" wp14:anchorId="45502259" wp14:editId="2543B42F">
                  <wp:extent cx="301752" cy="338328"/>
                  <wp:effectExtent l="0" t="0" r="3175"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1752" cy="338328"/>
                          </a:xfrm>
                          <a:prstGeom prst="rect">
                            <a:avLst/>
                          </a:prstGeom>
                        </pic:spPr>
                      </pic:pic>
                    </a:graphicData>
                  </a:graphic>
                </wp:inline>
              </w:drawing>
            </w:r>
          </w:p>
        </w:tc>
        <w:tc>
          <w:tcPr>
            <w:tcW w:w="2797" w:type="dxa"/>
            <w:vAlign w:val="center"/>
          </w:tcPr>
          <w:p w14:paraId="58DC1F1F" w14:textId="49CFF81B" w:rsidR="00EA0A52" w:rsidRPr="00AB25F8" w:rsidRDefault="00B42CBA" w:rsidP="00D96EEF">
            <w:pPr>
              <w:pStyle w:val="NoSpacing"/>
              <w:spacing w:after="120"/>
              <w:rPr>
                <w:rFonts w:ascii="Arial Narrow" w:hAnsi="Arial Narrow" w:cs="Arial"/>
                <w:szCs w:val="24"/>
              </w:rPr>
            </w:pPr>
            <w:r>
              <w:rPr>
                <w:rFonts w:ascii="Arial Narrow" w:hAnsi="Arial Narrow" w:cs="Arial"/>
                <w:szCs w:val="24"/>
              </w:rPr>
              <w:t>WEEE icon</w:t>
            </w:r>
          </w:p>
        </w:tc>
        <w:tc>
          <w:tcPr>
            <w:tcW w:w="930" w:type="dxa"/>
            <w:vAlign w:val="center"/>
          </w:tcPr>
          <w:p w14:paraId="0FA2C69A" w14:textId="4B4D6F86" w:rsidR="00EA0A52" w:rsidRPr="00AE19F8" w:rsidRDefault="00AE19F8" w:rsidP="006667E8">
            <w:pPr>
              <w:pStyle w:val="NoSpacing"/>
              <w:spacing w:after="120"/>
              <w:jc w:val="center"/>
              <w:rPr>
                <w:rFonts w:ascii="Arial Narrow" w:hAnsi="Arial Narrow" w:cs="Arial"/>
                <w:szCs w:val="24"/>
                <w:u w:val="single"/>
              </w:rPr>
            </w:pPr>
            <w:r>
              <w:rPr>
                <w:noProof/>
              </w:rPr>
              <w:drawing>
                <wp:inline distT="0" distB="0" distL="0" distR="0" wp14:anchorId="7579C73F" wp14:editId="77512A9D">
                  <wp:extent cx="164592" cy="283464"/>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509" w:type="dxa"/>
            <w:vAlign w:val="center"/>
          </w:tcPr>
          <w:p w14:paraId="72A9A95B" w14:textId="1BC389C5" w:rsidR="00EA0A52" w:rsidRPr="00AB25F8" w:rsidRDefault="0062625E" w:rsidP="00D96EEF">
            <w:pPr>
              <w:pStyle w:val="NoSpacing"/>
              <w:spacing w:after="120"/>
              <w:rPr>
                <w:rFonts w:ascii="Arial Narrow" w:hAnsi="Arial Narrow" w:cs="Arial"/>
                <w:szCs w:val="24"/>
              </w:rPr>
            </w:pPr>
            <w:r w:rsidRPr="00AB25F8">
              <w:rPr>
                <w:rFonts w:ascii="Arial Narrow" w:hAnsi="Arial Narrow" w:cs="Arial"/>
                <w:szCs w:val="24"/>
              </w:rPr>
              <w:t>Fragile</w:t>
            </w:r>
          </w:p>
        </w:tc>
      </w:tr>
      <w:tr w:rsidR="0062625E" w:rsidRPr="00AB25F8" w14:paraId="6CADA88A" w14:textId="77777777" w:rsidTr="006E5358">
        <w:tc>
          <w:tcPr>
            <w:tcW w:w="890" w:type="dxa"/>
            <w:vAlign w:val="center"/>
          </w:tcPr>
          <w:p w14:paraId="4588F4C8" w14:textId="30517844" w:rsidR="0062625E" w:rsidRPr="00AB25F8" w:rsidRDefault="0062625E" w:rsidP="00D96EEF">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407F9EF2" wp14:editId="31642D7E">
                  <wp:extent cx="201168" cy="237744"/>
                  <wp:effectExtent l="0" t="0" r="889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797" w:type="dxa"/>
            <w:vAlign w:val="center"/>
          </w:tcPr>
          <w:p w14:paraId="32237825" w14:textId="03C1D306" w:rsidR="0062625E" w:rsidRPr="00AB25F8" w:rsidRDefault="0062625E" w:rsidP="00D96EEF">
            <w:pPr>
              <w:pStyle w:val="NoSpacing"/>
              <w:spacing w:after="120"/>
              <w:rPr>
                <w:rFonts w:ascii="Arial Narrow" w:hAnsi="Arial Narrow" w:cs="Arial"/>
                <w:szCs w:val="24"/>
              </w:rPr>
            </w:pPr>
            <w:r w:rsidRPr="00AB25F8">
              <w:rPr>
                <w:rFonts w:ascii="Arial Narrow" w:hAnsi="Arial Narrow" w:cs="Arial"/>
                <w:szCs w:val="24"/>
              </w:rPr>
              <w:t>This side up</w:t>
            </w:r>
          </w:p>
        </w:tc>
        <w:tc>
          <w:tcPr>
            <w:tcW w:w="930" w:type="dxa"/>
            <w:vAlign w:val="center"/>
          </w:tcPr>
          <w:p w14:paraId="15C4F4F7" w14:textId="62316E75" w:rsidR="0062625E" w:rsidRPr="00AB25F8" w:rsidRDefault="00AE19F8" w:rsidP="00D96EEF">
            <w:pPr>
              <w:pStyle w:val="NoSpacing"/>
              <w:spacing w:after="120"/>
              <w:jc w:val="center"/>
              <w:rPr>
                <w:rFonts w:ascii="Arial Narrow" w:hAnsi="Arial Narrow" w:cs="Arial"/>
                <w:noProof/>
                <w:szCs w:val="24"/>
              </w:rPr>
            </w:pPr>
            <w:r>
              <w:rPr>
                <w:noProof/>
              </w:rPr>
              <w:drawing>
                <wp:inline distT="0" distB="0" distL="0" distR="0" wp14:anchorId="1D677A5D" wp14:editId="6B31FA03">
                  <wp:extent cx="256032" cy="256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509" w:type="dxa"/>
            <w:vAlign w:val="center"/>
          </w:tcPr>
          <w:p w14:paraId="3FF6732F" w14:textId="17D5DAA2" w:rsidR="0062625E" w:rsidRPr="00AB25F8" w:rsidRDefault="0062625E" w:rsidP="00D96EEF">
            <w:pPr>
              <w:pStyle w:val="NoSpacing"/>
              <w:spacing w:after="120"/>
              <w:rPr>
                <w:rFonts w:ascii="Arial Narrow" w:hAnsi="Arial Narrow" w:cs="Arial"/>
                <w:szCs w:val="24"/>
              </w:rPr>
            </w:pPr>
            <w:r w:rsidRPr="00AB25F8">
              <w:rPr>
                <w:rFonts w:ascii="Arial Narrow" w:hAnsi="Arial Narrow" w:cs="Arial"/>
                <w:szCs w:val="24"/>
              </w:rPr>
              <w:t>Keep dry</w:t>
            </w:r>
          </w:p>
        </w:tc>
      </w:tr>
      <w:tr w:rsidR="00B42CBA" w:rsidRPr="00AB25F8" w14:paraId="57D2FA5A" w14:textId="77777777" w:rsidTr="006E5358">
        <w:tc>
          <w:tcPr>
            <w:tcW w:w="890" w:type="dxa"/>
            <w:vAlign w:val="center"/>
          </w:tcPr>
          <w:p w14:paraId="312F3180" w14:textId="576E35DB" w:rsidR="00B42CBA" w:rsidRPr="00AB25F8" w:rsidRDefault="00B42CBA" w:rsidP="00B42CBA">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3A150892" wp14:editId="53F6A619">
                  <wp:extent cx="236093" cy="21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797" w:type="dxa"/>
            <w:vAlign w:val="center"/>
          </w:tcPr>
          <w:p w14:paraId="7A8AC826" w14:textId="7941D135" w:rsidR="00B42CBA" w:rsidRPr="00891286" w:rsidRDefault="00B42CBA" w:rsidP="00B42CBA">
            <w:pPr>
              <w:pStyle w:val="NoSpacing"/>
              <w:spacing w:after="120"/>
              <w:rPr>
                <w:rFonts w:ascii="Arial Narrow" w:hAnsi="Arial Narrow" w:cs="Arial"/>
                <w:szCs w:val="24"/>
              </w:rPr>
            </w:pPr>
            <w:r w:rsidRPr="00AB25F8">
              <w:rPr>
                <w:rFonts w:ascii="Arial Narrow" w:hAnsi="Arial Narrow" w:cs="Arial"/>
                <w:szCs w:val="24"/>
              </w:rPr>
              <w:t>CE mark</w:t>
            </w:r>
            <w:r w:rsidRPr="00891286">
              <w:rPr>
                <w:rFonts w:ascii="Arial Narrow" w:hAnsi="Arial Narrow"/>
                <w:szCs w:val="24"/>
              </w:rPr>
              <w:t xml:space="preserve"> </w:t>
            </w:r>
          </w:p>
        </w:tc>
        <w:tc>
          <w:tcPr>
            <w:tcW w:w="930" w:type="dxa"/>
            <w:vAlign w:val="center"/>
          </w:tcPr>
          <w:p w14:paraId="392D530A" w14:textId="72C78DA5" w:rsidR="00B42CBA" w:rsidRPr="00AB25F8" w:rsidRDefault="00B42CBA" w:rsidP="00B42CBA">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6C91F04B" wp14:editId="35BC691B">
                  <wp:extent cx="250364" cy="2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509" w:type="dxa"/>
            <w:vAlign w:val="center"/>
          </w:tcPr>
          <w:p w14:paraId="1AD77C94" w14:textId="0F704562" w:rsidR="00B42CBA" w:rsidRPr="00AB25F8" w:rsidRDefault="00B42CBA" w:rsidP="00B42CBA">
            <w:pPr>
              <w:pStyle w:val="NoSpacing"/>
              <w:spacing w:after="120"/>
              <w:rPr>
                <w:rFonts w:ascii="Arial Narrow" w:hAnsi="Arial Narrow" w:cs="Arial"/>
                <w:szCs w:val="24"/>
              </w:rPr>
            </w:pPr>
            <w:r w:rsidRPr="00AB25F8">
              <w:rPr>
                <w:rFonts w:ascii="Arial Narrow" w:hAnsi="Arial Narrow" w:cs="Arial"/>
                <w:szCs w:val="24"/>
              </w:rPr>
              <w:t>FCC mark</w:t>
            </w:r>
          </w:p>
        </w:tc>
      </w:tr>
      <w:tr w:rsidR="00891286" w:rsidRPr="00AB25F8" w14:paraId="3C2099E5" w14:textId="77777777" w:rsidTr="006E5358">
        <w:tc>
          <w:tcPr>
            <w:tcW w:w="890" w:type="dxa"/>
            <w:vAlign w:val="center"/>
          </w:tcPr>
          <w:p w14:paraId="2D3E6F8B" w14:textId="09B9E61A" w:rsidR="00891286" w:rsidRDefault="00891286" w:rsidP="00891286">
            <w:pPr>
              <w:pStyle w:val="NoSpacing"/>
              <w:spacing w:after="120"/>
              <w:jc w:val="center"/>
              <w:rPr>
                <w:noProof/>
              </w:rPr>
            </w:pPr>
            <w:r w:rsidRPr="00AB25F8">
              <w:rPr>
                <w:rFonts w:ascii="Arial Narrow" w:hAnsi="Arial Narrow" w:cs="Arial"/>
                <w:noProof/>
                <w:szCs w:val="24"/>
              </w:rPr>
              <w:drawing>
                <wp:inline distT="0" distB="0" distL="0" distR="0" wp14:anchorId="3BBD19A9" wp14:editId="608E344C">
                  <wp:extent cx="221538" cy="2160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797" w:type="dxa"/>
            <w:vAlign w:val="center"/>
          </w:tcPr>
          <w:p w14:paraId="4F49E696" w14:textId="65C20B0C" w:rsidR="00891286" w:rsidRPr="00891286" w:rsidRDefault="00891286" w:rsidP="00891286">
            <w:pPr>
              <w:pStyle w:val="NoSpacing"/>
              <w:spacing w:after="120"/>
              <w:rPr>
                <w:rFonts w:ascii="Arial Narrow" w:hAnsi="Arial Narrow"/>
                <w:szCs w:val="24"/>
              </w:rPr>
            </w:pPr>
            <w:r w:rsidRPr="00AB25F8">
              <w:rPr>
                <w:rFonts w:ascii="Arial Narrow" w:hAnsi="Arial Narrow" w:cs="Arial"/>
                <w:szCs w:val="24"/>
              </w:rPr>
              <w:t>Warning/precaution</w:t>
            </w:r>
          </w:p>
        </w:tc>
        <w:tc>
          <w:tcPr>
            <w:tcW w:w="930" w:type="dxa"/>
            <w:vAlign w:val="center"/>
          </w:tcPr>
          <w:p w14:paraId="611FE015" w14:textId="095F8AFE" w:rsidR="00891286" w:rsidRPr="00AB25F8" w:rsidRDefault="00891286" w:rsidP="00891286">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3163DC4F" wp14:editId="7FDCCE08">
                  <wp:extent cx="713232" cy="1371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509" w:type="dxa"/>
            <w:vAlign w:val="center"/>
          </w:tcPr>
          <w:p w14:paraId="1EE46C6F" w14:textId="2E7553A4" w:rsidR="00891286" w:rsidRPr="00AB25F8" w:rsidRDefault="00891286" w:rsidP="00891286">
            <w:pPr>
              <w:pStyle w:val="NoSpacing"/>
              <w:spacing w:after="120"/>
              <w:rPr>
                <w:rFonts w:ascii="Arial Narrow" w:hAnsi="Arial Narrow" w:cs="Arial"/>
                <w:szCs w:val="24"/>
              </w:rPr>
            </w:pPr>
            <w:r w:rsidRPr="00AB25F8">
              <w:rPr>
                <w:rFonts w:ascii="Arial Narrow" w:hAnsi="Arial Narrow" w:cs="Arial"/>
                <w:szCs w:val="24"/>
              </w:rPr>
              <w:t>Power rating</w:t>
            </w:r>
          </w:p>
        </w:tc>
      </w:tr>
      <w:tr w:rsidR="00891286" w:rsidRPr="00AB25F8" w14:paraId="1A84B512" w14:textId="77777777" w:rsidTr="006E5358">
        <w:tc>
          <w:tcPr>
            <w:tcW w:w="890" w:type="dxa"/>
            <w:vAlign w:val="center"/>
          </w:tcPr>
          <w:p w14:paraId="029AD6D7" w14:textId="59DB9AC8" w:rsidR="00891286" w:rsidRPr="00AB25F8" w:rsidRDefault="00891286" w:rsidP="00891286">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58CDCAF0" wp14:editId="50BECFE3">
                  <wp:extent cx="237744" cy="237744"/>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797" w:type="dxa"/>
            <w:vAlign w:val="center"/>
          </w:tcPr>
          <w:p w14:paraId="09309FB2" w14:textId="1B0FDA81" w:rsidR="00891286" w:rsidRPr="00AB25F8" w:rsidRDefault="00B42CBA" w:rsidP="00891286">
            <w:pPr>
              <w:pStyle w:val="NoSpacing"/>
              <w:spacing w:after="120"/>
              <w:rPr>
                <w:rFonts w:ascii="Arial Narrow" w:hAnsi="Arial Narrow" w:cs="Arial"/>
                <w:szCs w:val="24"/>
              </w:rPr>
            </w:pPr>
            <w:r>
              <w:rPr>
                <w:rFonts w:ascii="Arial Narrow" w:hAnsi="Arial Narrow" w:cs="Arial"/>
                <w:szCs w:val="24"/>
              </w:rPr>
              <w:t>Manufacturer</w:t>
            </w:r>
          </w:p>
        </w:tc>
        <w:tc>
          <w:tcPr>
            <w:tcW w:w="930" w:type="dxa"/>
            <w:vAlign w:val="center"/>
          </w:tcPr>
          <w:p w14:paraId="296B1BE0" w14:textId="72D98191" w:rsidR="00891286" w:rsidRPr="00AB25F8" w:rsidRDefault="00AE19F8" w:rsidP="00891286">
            <w:pPr>
              <w:pStyle w:val="NoSpacing"/>
              <w:spacing w:after="120"/>
              <w:jc w:val="center"/>
              <w:rPr>
                <w:rFonts w:ascii="Arial Narrow" w:hAnsi="Arial Narrow" w:cs="Arial"/>
                <w:noProof/>
                <w:szCs w:val="24"/>
              </w:rPr>
            </w:pPr>
            <w:r>
              <w:rPr>
                <w:noProof/>
              </w:rPr>
              <w:drawing>
                <wp:inline distT="0" distB="0" distL="0" distR="0" wp14:anchorId="679BF4F2" wp14:editId="433A0E4F">
                  <wp:extent cx="274320" cy="256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509" w:type="dxa"/>
            <w:vAlign w:val="center"/>
          </w:tcPr>
          <w:p w14:paraId="0D19314B" w14:textId="73E7DDFF" w:rsidR="00891286" w:rsidRPr="00AB25F8" w:rsidRDefault="00B42CBA" w:rsidP="00891286">
            <w:pPr>
              <w:pStyle w:val="NoSpacing"/>
              <w:spacing w:after="120"/>
              <w:rPr>
                <w:rFonts w:ascii="Arial Narrow" w:hAnsi="Arial Narrow" w:cs="Arial"/>
                <w:szCs w:val="24"/>
              </w:rPr>
            </w:pPr>
            <w:r>
              <w:rPr>
                <w:rFonts w:ascii="Arial Narrow" w:hAnsi="Arial Narrow" w:cs="Arial"/>
                <w:szCs w:val="24"/>
              </w:rPr>
              <w:t>Date of m</w:t>
            </w:r>
            <w:r w:rsidR="00891286" w:rsidRPr="00AB25F8">
              <w:rPr>
                <w:rFonts w:ascii="Arial Narrow" w:hAnsi="Arial Narrow" w:cs="Arial"/>
                <w:szCs w:val="24"/>
              </w:rPr>
              <w:t>anufacture</w:t>
            </w:r>
          </w:p>
        </w:tc>
      </w:tr>
      <w:tr w:rsidR="00891286" w:rsidRPr="00AB25F8" w14:paraId="59676595" w14:textId="77777777" w:rsidTr="006E5358">
        <w:tc>
          <w:tcPr>
            <w:tcW w:w="890" w:type="dxa"/>
            <w:vAlign w:val="center"/>
          </w:tcPr>
          <w:p w14:paraId="7AE29AEA" w14:textId="1D7A771E" w:rsidR="00891286" w:rsidRPr="00AB25F8" w:rsidRDefault="00891286" w:rsidP="00891286">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7E387F47" wp14:editId="2392C5E6">
                  <wp:extent cx="411480" cy="301752"/>
                  <wp:effectExtent l="0" t="0" r="762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1480" cy="301752"/>
                          </a:xfrm>
                          <a:prstGeom prst="rect">
                            <a:avLst/>
                          </a:prstGeom>
                        </pic:spPr>
                      </pic:pic>
                    </a:graphicData>
                  </a:graphic>
                </wp:inline>
              </w:drawing>
            </w:r>
          </w:p>
        </w:tc>
        <w:tc>
          <w:tcPr>
            <w:tcW w:w="2797" w:type="dxa"/>
            <w:vAlign w:val="center"/>
          </w:tcPr>
          <w:p w14:paraId="625E0F0C" w14:textId="174F158F" w:rsidR="00891286" w:rsidRPr="00AB25F8" w:rsidRDefault="00891286" w:rsidP="00891286">
            <w:pPr>
              <w:pStyle w:val="NoSpacing"/>
              <w:spacing w:after="120"/>
              <w:rPr>
                <w:rFonts w:ascii="Arial Narrow" w:hAnsi="Arial Narrow" w:cs="Arial"/>
                <w:szCs w:val="24"/>
              </w:rPr>
            </w:pPr>
            <w:r w:rsidRPr="00AB25F8">
              <w:rPr>
                <w:rFonts w:ascii="Arial Narrow" w:hAnsi="Arial Narrow" w:cs="Arial"/>
                <w:szCs w:val="24"/>
              </w:rPr>
              <w:t>Barcode</w:t>
            </w:r>
          </w:p>
        </w:tc>
        <w:tc>
          <w:tcPr>
            <w:tcW w:w="930" w:type="dxa"/>
            <w:vAlign w:val="center"/>
          </w:tcPr>
          <w:p w14:paraId="4D742BEE" w14:textId="5835ABDF" w:rsidR="00891286" w:rsidRPr="00AB25F8" w:rsidRDefault="00891286" w:rsidP="00891286">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1E0F65E0" wp14:editId="42DE2391">
                  <wp:extent cx="301752" cy="301752"/>
                  <wp:effectExtent l="0" t="0" r="3175"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7CC62ADD" w14:textId="2FE72CB5" w:rsidR="00891286" w:rsidRPr="00AB25F8" w:rsidRDefault="00891286" w:rsidP="00891286">
            <w:pPr>
              <w:pStyle w:val="NoSpacing"/>
              <w:spacing w:after="120"/>
              <w:rPr>
                <w:rFonts w:ascii="Arial Narrow" w:hAnsi="Arial Narrow" w:cs="Arial"/>
                <w:szCs w:val="24"/>
              </w:rPr>
            </w:pPr>
            <w:r w:rsidRPr="00AB25F8">
              <w:rPr>
                <w:rFonts w:ascii="Arial Narrow" w:hAnsi="Arial Narrow" w:cs="Arial"/>
                <w:szCs w:val="24"/>
              </w:rPr>
              <w:t>Serial number</w:t>
            </w:r>
          </w:p>
        </w:tc>
      </w:tr>
      <w:tr w:rsidR="00891286" w:rsidRPr="00AB25F8" w14:paraId="0EACDEFD" w14:textId="77777777" w:rsidTr="006E5358">
        <w:tc>
          <w:tcPr>
            <w:tcW w:w="890" w:type="dxa"/>
            <w:vAlign w:val="center"/>
          </w:tcPr>
          <w:p w14:paraId="1AD22EF7" w14:textId="6D19C4D1" w:rsidR="00891286" w:rsidRPr="00AB25F8" w:rsidRDefault="00891286" w:rsidP="00891286">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10A07B44" wp14:editId="5F073FC0">
                  <wp:extent cx="347472" cy="34747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797" w:type="dxa"/>
            <w:vAlign w:val="center"/>
          </w:tcPr>
          <w:p w14:paraId="0C608842" w14:textId="50B6ADB6" w:rsidR="00891286" w:rsidRPr="00AB25F8" w:rsidRDefault="00891286" w:rsidP="00891286">
            <w:pPr>
              <w:pStyle w:val="NoSpacing"/>
              <w:spacing w:after="120"/>
              <w:rPr>
                <w:rFonts w:ascii="Arial Narrow" w:hAnsi="Arial Narrow" w:cs="Arial"/>
                <w:szCs w:val="24"/>
              </w:rPr>
            </w:pPr>
            <w:r w:rsidRPr="00AB25F8">
              <w:rPr>
                <w:rFonts w:ascii="Arial Narrow" w:hAnsi="Arial Narrow" w:cs="Arial"/>
                <w:szCs w:val="24"/>
              </w:rPr>
              <w:t>Authorized representative</w:t>
            </w:r>
          </w:p>
        </w:tc>
        <w:tc>
          <w:tcPr>
            <w:tcW w:w="930" w:type="dxa"/>
            <w:vAlign w:val="center"/>
          </w:tcPr>
          <w:p w14:paraId="6E580D3D" w14:textId="13B455EF" w:rsidR="00891286" w:rsidRPr="00AB25F8" w:rsidRDefault="00F14E06" w:rsidP="00891286">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08516B26" wp14:editId="467CF55F">
                  <wp:extent cx="301752" cy="301752"/>
                  <wp:effectExtent l="0" t="0" r="3175" b="317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4300BF04" w14:textId="32244D03" w:rsidR="00891286" w:rsidRPr="00AB25F8" w:rsidRDefault="00B42CBA" w:rsidP="00891286">
            <w:pPr>
              <w:pStyle w:val="NoSpacing"/>
              <w:spacing w:after="120"/>
              <w:rPr>
                <w:rFonts w:ascii="Arial Narrow" w:hAnsi="Arial Narrow" w:cs="Arial"/>
                <w:szCs w:val="24"/>
              </w:rPr>
            </w:pPr>
            <w:r>
              <w:rPr>
                <w:rFonts w:ascii="Arial Narrow" w:hAnsi="Arial Narrow" w:cs="Arial"/>
                <w:szCs w:val="24"/>
              </w:rPr>
              <w:t>Catalog number</w:t>
            </w:r>
          </w:p>
        </w:tc>
      </w:tr>
      <w:tr w:rsidR="00B42CBA" w:rsidRPr="00AB25F8" w14:paraId="208C61F8" w14:textId="77777777" w:rsidTr="006E5358">
        <w:tc>
          <w:tcPr>
            <w:tcW w:w="890" w:type="dxa"/>
            <w:vAlign w:val="center"/>
          </w:tcPr>
          <w:p w14:paraId="01475422" w14:textId="489F5E7F" w:rsidR="00B42CBA" w:rsidRPr="00AB25F8" w:rsidRDefault="00B42CBA" w:rsidP="00B42CBA">
            <w:pPr>
              <w:pStyle w:val="NoSpacing"/>
              <w:spacing w:after="120"/>
              <w:jc w:val="center"/>
              <w:rPr>
                <w:rFonts w:ascii="Arial Narrow" w:hAnsi="Arial Narrow" w:cs="Arial"/>
                <w:noProof/>
                <w:szCs w:val="24"/>
              </w:rPr>
            </w:pPr>
            <w:r>
              <w:rPr>
                <w:noProof/>
              </w:rPr>
              <w:drawing>
                <wp:inline distT="0" distB="0" distL="0" distR="0" wp14:anchorId="0FAA90F3" wp14:editId="24F8F865">
                  <wp:extent cx="246888" cy="18288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797" w:type="dxa"/>
            <w:vAlign w:val="center"/>
          </w:tcPr>
          <w:p w14:paraId="2873481D" w14:textId="6D03DF6E" w:rsidR="00B42CBA" w:rsidRPr="00AB25F8" w:rsidRDefault="00B42CBA" w:rsidP="00B42CBA">
            <w:pPr>
              <w:pStyle w:val="NoSpacing"/>
              <w:spacing w:after="120"/>
              <w:rPr>
                <w:rFonts w:ascii="Arial Narrow" w:hAnsi="Arial Narrow" w:cs="Arial"/>
                <w:szCs w:val="24"/>
              </w:rPr>
            </w:pPr>
            <w:r w:rsidRPr="00891286">
              <w:rPr>
                <w:rFonts w:ascii="Arial Narrow" w:hAnsi="Arial Narrow"/>
                <w:szCs w:val="24"/>
              </w:rPr>
              <w:t>Consult instructions</w:t>
            </w:r>
          </w:p>
        </w:tc>
        <w:tc>
          <w:tcPr>
            <w:tcW w:w="930" w:type="dxa"/>
            <w:vAlign w:val="center"/>
          </w:tcPr>
          <w:p w14:paraId="69A23702" w14:textId="1C6690D0" w:rsidR="00B42CBA" w:rsidRPr="00AB25F8" w:rsidRDefault="00B42CBA" w:rsidP="00B42CBA">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25CE45AB" wp14:editId="75537D3F">
                  <wp:extent cx="286326" cy="21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509" w:type="dxa"/>
            <w:vAlign w:val="center"/>
          </w:tcPr>
          <w:p w14:paraId="0F252F18" w14:textId="217E30E7" w:rsidR="00B42CBA" w:rsidRDefault="00B42CBA" w:rsidP="00B42CBA">
            <w:pPr>
              <w:pStyle w:val="NoSpacing"/>
              <w:spacing w:after="120"/>
              <w:rPr>
                <w:rFonts w:ascii="Arial Narrow" w:hAnsi="Arial Narrow" w:cs="Arial"/>
                <w:szCs w:val="24"/>
              </w:rPr>
            </w:pPr>
            <w:r>
              <w:rPr>
                <w:rFonts w:ascii="Arial Narrow" w:hAnsi="Arial Narrow" w:cs="Arial"/>
                <w:szCs w:val="24"/>
              </w:rPr>
              <w:t>Medical device</w:t>
            </w:r>
          </w:p>
        </w:tc>
      </w:tr>
      <w:tr w:rsidR="00B42CBA" w:rsidRPr="00AB25F8" w14:paraId="303BDF96" w14:textId="77777777" w:rsidTr="006E5358">
        <w:tc>
          <w:tcPr>
            <w:tcW w:w="890" w:type="dxa"/>
            <w:vAlign w:val="center"/>
          </w:tcPr>
          <w:p w14:paraId="2F798AD8" w14:textId="0E27CC64" w:rsidR="00B42CBA" w:rsidRPr="00AB25F8" w:rsidRDefault="00B42CBA" w:rsidP="00B42CBA">
            <w:pPr>
              <w:pStyle w:val="NoSpacing"/>
              <w:spacing w:after="120"/>
              <w:jc w:val="center"/>
              <w:rPr>
                <w:rFonts w:ascii="Arial Narrow" w:hAnsi="Arial Narrow" w:cs="Arial"/>
                <w:noProof/>
                <w:szCs w:val="24"/>
              </w:rPr>
            </w:pPr>
            <w:r w:rsidRPr="00AB25F8">
              <w:rPr>
                <w:rFonts w:ascii="Arial Narrow" w:hAnsi="Arial Narrow" w:cs="Arial"/>
                <w:noProof/>
                <w:szCs w:val="24"/>
              </w:rPr>
              <w:drawing>
                <wp:inline distT="0" distB="0" distL="0" distR="0" wp14:anchorId="27D8C7C2" wp14:editId="4274367E">
                  <wp:extent cx="256032" cy="2377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797" w:type="dxa"/>
            <w:vAlign w:val="center"/>
          </w:tcPr>
          <w:p w14:paraId="64D045C7" w14:textId="0FE724FF" w:rsidR="00B42CBA" w:rsidRPr="00AB25F8" w:rsidRDefault="00B42CBA" w:rsidP="00B42CBA">
            <w:pPr>
              <w:pStyle w:val="NoSpacing"/>
              <w:spacing w:after="120"/>
              <w:rPr>
                <w:rFonts w:ascii="Arial Narrow" w:hAnsi="Arial Narrow" w:cs="Arial"/>
                <w:szCs w:val="24"/>
              </w:rPr>
            </w:pPr>
            <w:r>
              <w:rPr>
                <w:rFonts w:ascii="Arial Narrow" w:hAnsi="Arial Narrow" w:cs="Arial"/>
                <w:szCs w:val="24"/>
              </w:rPr>
              <w:t>Refer to instruction manual/booklet</w:t>
            </w:r>
          </w:p>
        </w:tc>
        <w:tc>
          <w:tcPr>
            <w:tcW w:w="930" w:type="dxa"/>
            <w:vAlign w:val="center"/>
          </w:tcPr>
          <w:p w14:paraId="2511BDCF" w14:textId="6A1E0304" w:rsidR="00B42CBA" w:rsidRPr="00AB25F8" w:rsidRDefault="00B42CBA" w:rsidP="00B42CBA">
            <w:pPr>
              <w:pStyle w:val="NoSpacing"/>
              <w:spacing w:after="120"/>
              <w:jc w:val="center"/>
              <w:rPr>
                <w:rFonts w:ascii="Arial Narrow" w:hAnsi="Arial Narrow" w:cs="Arial"/>
                <w:noProof/>
                <w:szCs w:val="24"/>
              </w:rPr>
            </w:pPr>
          </w:p>
        </w:tc>
        <w:tc>
          <w:tcPr>
            <w:tcW w:w="2509" w:type="dxa"/>
            <w:vAlign w:val="center"/>
          </w:tcPr>
          <w:p w14:paraId="34AB71DC" w14:textId="1A96AD2C" w:rsidR="00B42CBA" w:rsidRPr="00AB25F8" w:rsidRDefault="00B42CBA" w:rsidP="00B42CBA">
            <w:pPr>
              <w:pStyle w:val="NoSpacing"/>
              <w:spacing w:after="120"/>
              <w:rPr>
                <w:rFonts w:ascii="Arial Narrow" w:hAnsi="Arial Narrow" w:cs="Arial"/>
                <w:szCs w:val="24"/>
              </w:rPr>
            </w:pPr>
          </w:p>
        </w:tc>
      </w:tr>
      <w:bookmarkEnd w:id="0"/>
      <w:bookmarkEnd w:id="7"/>
    </w:tbl>
    <w:p w14:paraId="0E9483FC" w14:textId="333E3925" w:rsidR="00565045" w:rsidRDefault="00565045" w:rsidP="005414FB">
      <w:pPr>
        <w:spacing w:after="0" w:line="40" w:lineRule="exact"/>
        <w:rPr>
          <w:sz w:val="8"/>
          <w:szCs w:val="8"/>
          <w:lang w:val="fr-FR"/>
        </w:rPr>
      </w:pPr>
    </w:p>
    <w:p w14:paraId="752318C7" w14:textId="5E7A906A" w:rsidR="00D674E5" w:rsidRDefault="00D674E5" w:rsidP="005414FB">
      <w:pPr>
        <w:spacing w:after="0" w:line="40" w:lineRule="exact"/>
        <w:rPr>
          <w:sz w:val="8"/>
          <w:szCs w:val="8"/>
          <w:lang w:val="fr-FR"/>
        </w:rPr>
      </w:pPr>
    </w:p>
    <w:p w14:paraId="66B4AF8E" w14:textId="77777777" w:rsidR="00D674E5" w:rsidRDefault="00D674E5" w:rsidP="00D674E5">
      <w:pPr>
        <w:rPr>
          <w:lang w:val="fr-FR"/>
        </w:rPr>
        <w:sectPr w:rsidR="00D674E5" w:rsidSect="00C134D3">
          <w:headerReference w:type="even" r:id="rId34"/>
          <w:headerReference w:type="default" r:id="rId35"/>
          <w:footerReference w:type="even" r:id="rId36"/>
          <w:footerReference w:type="default" r:id="rId37"/>
          <w:headerReference w:type="first" r:id="rId38"/>
          <w:footerReference w:type="first" r:id="rId39"/>
          <w:pgSz w:w="8755" w:h="12269" w:code="1"/>
          <w:pgMar w:top="907" w:right="907" w:bottom="907" w:left="907" w:header="720" w:footer="720" w:gutter="0"/>
          <w:pgNumType w:start="1" w:chapSep="emDash"/>
          <w:cols w:space="720"/>
          <w:titlePg/>
          <w:docGrid w:linePitch="326"/>
        </w:sectPr>
      </w:pPr>
    </w:p>
    <w:p w14:paraId="6E81DECE" w14:textId="77777777" w:rsidR="00FC5AF8" w:rsidRDefault="00FC5AF8" w:rsidP="00FC5AF8">
      <w:pPr>
        <w:pStyle w:val="Heading1"/>
        <w:spacing w:before="0"/>
        <w:ind w:left="0" w:right="0"/>
      </w:pPr>
      <w:r>
        <w:lastRenderedPageBreak/>
        <w:t>RUBY 10 sikkerhed og vedligeholdelse</w:t>
      </w:r>
    </w:p>
    <w:p w14:paraId="30DCA637" w14:textId="1A8ABE96" w:rsidR="003448E2" w:rsidRDefault="003448E2" w:rsidP="003448E2">
      <w:pPr>
        <w:pStyle w:val="NormalSafety"/>
        <w:tabs>
          <w:tab w:val="left" w:pos="3480"/>
        </w:tabs>
        <w:spacing w:before="120" w:after="120" w:line="240" w:lineRule="auto"/>
        <w:rPr>
          <w:i/>
          <w:iCs/>
          <w:sz w:val="20"/>
          <w:szCs w:val="20"/>
        </w:rPr>
      </w:pPr>
      <w:r>
        <w:rPr>
          <w:i/>
          <w:iCs/>
          <w:sz w:val="20"/>
          <w:szCs w:val="20"/>
        </w:rPr>
        <w:t>© 202</w:t>
      </w:r>
      <w:r w:rsidR="007B7742">
        <w:rPr>
          <w:i/>
          <w:iCs/>
          <w:sz w:val="20"/>
          <w:szCs w:val="20"/>
        </w:rPr>
        <w:t>3</w:t>
      </w:r>
      <w:r>
        <w:rPr>
          <w:i/>
          <w:iCs/>
          <w:sz w:val="20"/>
          <w:szCs w:val="20"/>
        </w:rPr>
        <w:t xml:space="preserve"> Freedom Scientific, Inc. Alle rettigheder forbeholdes. RUBY</w:t>
      </w:r>
      <w:r>
        <w:rPr>
          <w:rFonts w:cs="Arial"/>
          <w:i/>
          <w:iCs/>
          <w:sz w:val="20"/>
          <w:szCs w:val="20"/>
          <w:vertAlign w:val="superscript"/>
        </w:rPr>
        <w:t>®</w:t>
      </w:r>
      <w:r>
        <w:rPr>
          <w:i/>
          <w:iCs/>
          <w:sz w:val="20"/>
          <w:szCs w:val="20"/>
        </w:rPr>
        <w:t xml:space="preserve"> er et registreret varemærke tilhørende Freedom Scientific, Inc. i USA og andre lande. </w:t>
      </w:r>
    </w:p>
    <w:p w14:paraId="074D8411" w14:textId="77777777" w:rsidR="00FC5AF8" w:rsidRDefault="00FC5AF8" w:rsidP="00FC5AF8">
      <w:pPr>
        <w:pStyle w:val="NormalSafety"/>
      </w:pPr>
      <w:r>
        <w:t>Læs denne vejledning inden du tager din RUBY 10 i brug. Gem denne vejledning til eventuel senere brug.</w:t>
      </w:r>
    </w:p>
    <w:p w14:paraId="43D04423" w14:textId="77777777" w:rsidR="00FC5AF8" w:rsidRDefault="00FC5AF8" w:rsidP="00FC5AF8">
      <w:pPr>
        <w:pStyle w:val="Heading2"/>
      </w:pPr>
      <w:r>
        <w:t>Rensning af LCD skærmen</w:t>
      </w:r>
    </w:p>
    <w:p w14:paraId="27D2C2E4" w14:textId="77777777" w:rsidR="00FC5AF8" w:rsidRDefault="00FC5AF8" w:rsidP="00FC5AF8">
      <w:r>
        <w:t>Sluk enheden og træk opladeren ud inden du påbegynder rensning af LCD skærmen. Anvend en tør og ren mikrofiber klud til forsigtigt at tørre skærmen af i lange strøg. Alternativt kan du anvende en speciel LCD rensevæske hvor du skal følge anvisningerne på beholderen.</w:t>
      </w:r>
    </w:p>
    <w:p w14:paraId="5B8B65F1" w14:textId="77777777" w:rsidR="00FC5AF8" w:rsidRDefault="00FC5AF8" w:rsidP="00FC5AF8">
      <w:r>
        <w:rPr>
          <w:b/>
          <w:bCs/>
        </w:rPr>
        <w:t xml:space="preserve">Advarsel: </w:t>
      </w:r>
      <w:r>
        <w:t xml:space="preserve">Brug ikke papir. Tryk ikke hårdt på skærmen. </w:t>
      </w:r>
    </w:p>
    <w:p w14:paraId="0DD2A279" w14:textId="77777777" w:rsidR="00FC5AF8" w:rsidRDefault="00FC5AF8" w:rsidP="00FC5AF8">
      <w:pPr>
        <w:pStyle w:val="Heading2"/>
      </w:pPr>
      <w:r>
        <w:t>Rensning af RUBY 10 enheden</w:t>
      </w:r>
    </w:p>
    <w:p w14:paraId="64AFC037" w14:textId="77777777" w:rsidR="00FC5AF8" w:rsidRDefault="00FC5AF8" w:rsidP="00FC5AF8">
      <w:r>
        <w:t xml:space="preserve">Inden du påbegynder rensning skal du frakoble enheden. Benyt en let fugtig, blød og ren klud med vand eller et mildt rengøringsmiddel. </w:t>
      </w:r>
    </w:p>
    <w:p w14:paraId="456DEA07" w14:textId="77777777" w:rsidR="00FC5AF8" w:rsidRDefault="00FC5AF8" w:rsidP="00FC5AF8">
      <w:pPr>
        <w:pStyle w:val="Heading2"/>
      </w:pPr>
      <w:r>
        <w:t>Produktspecifikationer</w:t>
      </w:r>
    </w:p>
    <w:tbl>
      <w:tblPr>
        <w:tblStyle w:val="TableGrid"/>
        <w:tblW w:w="69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140"/>
      </w:tblGrid>
      <w:tr w:rsidR="00FC5AF8" w14:paraId="5D74A3F9" w14:textId="77777777" w:rsidTr="00060FFB">
        <w:tc>
          <w:tcPr>
            <w:tcW w:w="2790" w:type="dxa"/>
          </w:tcPr>
          <w:p w14:paraId="24B7E589" w14:textId="77777777" w:rsidR="00FC5AF8" w:rsidRDefault="00FC5AF8" w:rsidP="00060FFB">
            <w:pPr>
              <w:pStyle w:val="NormalSafety"/>
              <w:spacing w:after="20"/>
            </w:pPr>
            <w:r>
              <w:t>Handelsnavn</w:t>
            </w:r>
          </w:p>
        </w:tc>
        <w:tc>
          <w:tcPr>
            <w:tcW w:w="4140" w:type="dxa"/>
          </w:tcPr>
          <w:p w14:paraId="3DED8E30" w14:textId="77777777" w:rsidR="00FC5AF8" w:rsidRDefault="00FC5AF8" w:rsidP="00060FFB">
            <w:pPr>
              <w:pStyle w:val="NormalSafety"/>
              <w:spacing w:after="20"/>
            </w:pPr>
            <w:r>
              <w:t>RUBY 10</w:t>
            </w:r>
          </w:p>
        </w:tc>
      </w:tr>
      <w:tr w:rsidR="00FC5AF8" w14:paraId="7FB42148" w14:textId="77777777" w:rsidTr="00060FFB">
        <w:tc>
          <w:tcPr>
            <w:tcW w:w="2790" w:type="dxa"/>
          </w:tcPr>
          <w:p w14:paraId="5EC36DCF" w14:textId="77777777" w:rsidR="00FC5AF8" w:rsidRDefault="00FC5AF8" w:rsidP="00060FFB">
            <w:pPr>
              <w:pStyle w:val="NormalSafety"/>
              <w:spacing w:after="20"/>
            </w:pPr>
            <w:r>
              <w:t>Forstørrelsesområde</w:t>
            </w:r>
          </w:p>
        </w:tc>
        <w:tc>
          <w:tcPr>
            <w:tcW w:w="4140" w:type="dxa"/>
          </w:tcPr>
          <w:p w14:paraId="0A587CB0" w14:textId="77777777" w:rsidR="00FC5AF8" w:rsidRDefault="00FC5AF8" w:rsidP="00060FFB">
            <w:pPr>
              <w:pStyle w:val="NormalSafety"/>
              <w:spacing w:after="20"/>
            </w:pPr>
            <w:r>
              <w:t>1,8x til 22x</w:t>
            </w:r>
          </w:p>
        </w:tc>
      </w:tr>
      <w:tr w:rsidR="00FC5AF8" w14:paraId="3C115D9C" w14:textId="77777777" w:rsidTr="00060FFB">
        <w:tc>
          <w:tcPr>
            <w:tcW w:w="2790" w:type="dxa"/>
          </w:tcPr>
          <w:p w14:paraId="3C6DD3F2" w14:textId="77777777" w:rsidR="00FC5AF8" w:rsidRDefault="00FC5AF8" w:rsidP="00060FFB">
            <w:pPr>
              <w:pStyle w:val="NormalSafety"/>
              <w:spacing w:after="20"/>
            </w:pPr>
            <w:r>
              <w:t>Helsidesforstørrelse</w:t>
            </w:r>
          </w:p>
        </w:tc>
        <w:tc>
          <w:tcPr>
            <w:tcW w:w="4140" w:type="dxa"/>
          </w:tcPr>
          <w:p w14:paraId="5C68D071" w14:textId="77777777" w:rsidR="00FC5AF8" w:rsidRDefault="00FC5AF8" w:rsidP="00060FFB">
            <w:pPr>
              <w:pStyle w:val="NormalSafety"/>
              <w:spacing w:after="20"/>
            </w:pPr>
            <w:r>
              <w:t>0,4x til 13x</w:t>
            </w:r>
          </w:p>
        </w:tc>
      </w:tr>
      <w:tr w:rsidR="00FC5AF8" w14:paraId="53A9D4D4" w14:textId="77777777" w:rsidTr="00060FFB">
        <w:tc>
          <w:tcPr>
            <w:tcW w:w="2790" w:type="dxa"/>
          </w:tcPr>
          <w:p w14:paraId="01410C5B" w14:textId="77777777" w:rsidR="00FC5AF8" w:rsidRDefault="00FC5AF8" w:rsidP="00060FFB">
            <w:pPr>
              <w:pStyle w:val="NormalSafety"/>
              <w:spacing w:after="20"/>
            </w:pPr>
            <w:r>
              <w:t>Farvetilstande</w:t>
            </w:r>
          </w:p>
        </w:tc>
        <w:tc>
          <w:tcPr>
            <w:tcW w:w="4140" w:type="dxa"/>
          </w:tcPr>
          <w:p w14:paraId="3783BB01" w14:textId="77777777" w:rsidR="00FC5AF8" w:rsidRDefault="00FC5AF8" w:rsidP="00060FFB">
            <w:pPr>
              <w:pStyle w:val="NormalSafety"/>
              <w:spacing w:after="20"/>
            </w:pPr>
            <w:r>
              <w:t>Fuld farve, høj kontrast positiv, høj kontrast negativ, gul på sort og gul på blå</w:t>
            </w:r>
          </w:p>
        </w:tc>
      </w:tr>
      <w:tr w:rsidR="00FC5AF8" w14:paraId="32628984" w14:textId="77777777" w:rsidTr="00060FFB">
        <w:tc>
          <w:tcPr>
            <w:tcW w:w="2790" w:type="dxa"/>
          </w:tcPr>
          <w:p w14:paraId="3556A88D" w14:textId="77777777" w:rsidR="00FC5AF8" w:rsidRDefault="00FC5AF8" w:rsidP="00060FFB">
            <w:pPr>
              <w:pStyle w:val="NormalSafety"/>
              <w:spacing w:after="20"/>
            </w:pPr>
            <w:r>
              <w:t>Fokus</w:t>
            </w:r>
          </w:p>
        </w:tc>
        <w:tc>
          <w:tcPr>
            <w:tcW w:w="4140" w:type="dxa"/>
          </w:tcPr>
          <w:p w14:paraId="588CF367" w14:textId="77777777" w:rsidR="00FC5AF8" w:rsidRDefault="00FC5AF8" w:rsidP="00060FFB">
            <w:pPr>
              <w:pStyle w:val="NormalSafety"/>
              <w:spacing w:after="20"/>
            </w:pPr>
            <w:r>
              <w:t>Autofokus</w:t>
            </w:r>
          </w:p>
        </w:tc>
      </w:tr>
      <w:tr w:rsidR="00FC5AF8" w14:paraId="285F6AA4" w14:textId="77777777" w:rsidTr="00060FFB">
        <w:tc>
          <w:tcPr>
            <w:tcW w:w="2790" w:type="dxa"/>
          </w:tcPr>
          <w:p w14:paraId="0942514B" w14:textId="77777777" w:rsidR="00FC5AF8" w:rsidRDefault="00FC5AF8" w:rsidP="00060FFB">
            <w:pPr>
              <w:pStyle w:val="NormalSafety"/>
              <w:spacing w:after="20"/>
            </w:pPr>
            <w:r>
              <w:t>Skærm</w:t>
            </w:r>
          </w:p>
        </w:tc>
        <w:tc>
          <w:tcPr>
            <w:tcW w:w="4140" w:type="dxa"/>
          </w:tcPr>
          <w:p w14:paraId="50355089" w14:textId="77777777" w:rsidR="00FC5AF8" w:rsidRDefault="00FC5AF8" w:rsidP="00060FFB">
            <w:pPr>
              <w:pStyle w:val="NormalSafety"/>
              <w:spacing w:after="20"/>
            </w:pPr>
            <w:r>
              <w:t>10-tommer TFT, 450 cd/m2</w:t>
            </w:r>
          </w:p>
        </w:tc>
      </w:tr>
      <w:tr w:rsidR="00FC5AF8" w14:paraId="71A730C9" w14:textId="77777777" w:rsidTr="00060FFB">
        <w:tc>
          <w:tcPr>
            <w:tcW w:w="2790" w:type="dxa"/>
          </w:tcPr>
          <w:p w14:paraId="6F8AEB5E" w14:textId="77777777" w:rsidR="00FC5AF8" w:rsidRDefault="00FC5AF8" w:rsidP="00060FFB">
            <w:pPr>
              <w:pStyle w:val="NormalSafety"/>
              <w:spacing w:after="20"/>
            </w:pPr>
            <w:r>
              <w:t>Skærmopløsning</w:t>
            </w:r>
          </w:p>
        </w:tc>
        <w:tc>
          <w:tcPr>
            <w:tcW w:w="4140" w:type="dxa"/>
          </w:tcPr>
          <w:p w14:paraId="3F747487" w14:textId="77777777" w:rsidR="00FC5AF8" w:rsidRDefault="00FC5AF8" w:rsidP="00060FFB">
            <w:pPr>
              <w:pStyle w:val="NormalSafety"/>
              <w:spacing w:after="20"/>
            </w:pPr>
            <w:r>
              <w:t>1280 x 800</w:t>
            </w:r>
          </w:p>
        </w:tc>
      </w:tr>
      <w:tr w:rsidR="00FC5AF8" w14:paraId="48FBD1DB" w14:textId="77777777" w:rsidTr="00060FFB">
        <w:tc>
          <w:tcPr>
            <w:tcW w:w="2790" w:type="dxa"/>
          </w:tcPr>
          <w:p w14:paraId="360795BE" w14:textId="77777777" w:rsidR="00FC5AF8" w:rsidRDefault="00FC5AF8" w:rsidP="00060FFB">
            <w:pPr>
              <w:pStyle w:val="NormalSafety"/>
              <w:spacing w:after="20"/>
            </w:pPr>
            <w:r>
              <w:t>Kamera</w:t>
            </w:r>
          </w:p>
        </w:tc>
        <w:tc>
          <w:tcPr>
            <w:tcW w:w="4140" w:type="dxa"/>
          </w:tcPr>
          <w:p w14:paraId="5C086447" w14:textId="77777777" w:rsidR="00FC5AF8" w:rsidRDefault="00FC5AF8" w:rsidP="00060FFB">
            <w:pPr>
              <w:pStyle w:val="NormalSafety"/>
              <w:spacing w:after="20"/>
            </w:pPr>
            <w:r>
              <w:t>60 billeder per sekund (fps)</w:t>
            </w:r>
          </w:p>
        </w:tc>
      </w:tr>
      <w:tr w:rsidR="00FC5AF8" w14:paraId="6949D45F" w14:textId="77777777" w:rsidTr="00060FFB">
        <w:tc>
          <w:tcPr>
            <w:tcW w:w="2790" w:type="dxa"/>
          </w:tcPr>
          <w:p w14:paraId="7FAEA522" w14:textId="77777777" w:rsidR="00FC5AF8" w:rsidRDefault="00FC5AF8" w:rsidP="00060FFB">
            <w:pPr>
              <w:pStyle w:val="NormalSafety"/>
              <w:spacing w:after="20"/>
            </w:pPr>
            <w:r>
              <w:t>Fokusdybde</w:t>
            </w:r>
          </w:p>
        </w:tc>
        <w:tc>
          <w:tcPr>
            <w:tcW w:w="4140" w:type="dxa"/>
          </w:tcPr>
          <w:p w14:paraId="6A01FCBD" w14:textId="77777777" w:rsidR="00FC5AF8" w:rsidRDefault="00FC5AF8" w:rsidP="00060FFB">
            <w:pPr>
              <w:pStyle w:val="NormalSafety"/>
              <w:spacing w:after="20"/>
            </w:pPr>
            <w:r>
              <w:t>Ca. 20 cm</w:t>
            </w:r>
          </w:p>
        </w:tc>
      </w:tr>
      <w:tr w:rsidR="00FC5AF8" w14:paraId="59266187" w14:textId="77777777" w:rsidTr="00060FFB">
        <w:tc>
          <w:tcPr>
            <w:tcW w:w="2790" w:type="dxa"/>
          </w:tcPr>
          <w:p w14:paraId="50652810" w14:textId="77777777" w:rsidR="00FC5AF8" w:rsidRDefault="00FC5AF8" w:rsidP="00060FFB">
            <w:pPr>
              <w:pStyle w:val="NormalSafety"/>
              <w:spacing w:after="20"/>
            </w:pPr>
            <w:r>
              <w:t>Dimensioner</w:t>
            </w:r>
          </w:p>
        </w:tc>
        <w:tc>
          <w:tcPr>
            <w:tcW w:w="4140" w:type="dxa"/>
          </w:tcPr>
          <w:p w14:paraId="53BEC8B3" w14:textId="1566519C" w:rsidR="00FC5AF8" w:rsidRDefault="00FC5AF8" w:rsidP="00060FFB">
            <w:pPr>
              <w:pStyle w:val="NormalSafety"/>
              <w:spacing w:after="20"/>
            </w:pPr>
            <w:r>
              <w:t xml:space="preserve">261 x 189 x 36 mm </w:t>
            </w:r>
            <w:r w:rsidR="00142FD7">
              <w:br/>
            </w:r>
            <w:r>
              <w:t>(10.28 x 7.44 x 0.7 tommer)</w:t>
            </w:r>
          </w:p>
        </w:tc>
      </w:tr>
      <w:tr w:rsidR="00FC5AF8" w14:paraId="0E954635" w14:textId="77777777" w:rsidTr="00060FFB">
        <w:tc>
          <w:tcPr>
            <w:tcW w:w="2790" w:type="dxa"/>
          </w:tcPr>
          <w:p w14:paraId="30786477" w14:textId="77777777" w:rsidR="00FC5AF8" w:rsidRDefault="00FC5AF8" w:rsidP="00060FFB">
            <w:pPr>
              <w:pStyle w:val="NormalSafety"/>
              <w:spacing w:after="20"/>
            </w:pPr>
            <w:r>
              <w:t>Vægt</w:t>
            </w:r>
          </w:p>
        </w:tc>
        <w:tc>
          <w:tcPr>
            <w:tcW w:w="4140" w:type="dxa"/>
          </w:tcPr>
          <w:p w14:paraId="15B2FCB4" w14:textId="77777777" w:rsidR="00FC5AF8" w:rsidRDefault="00FC5AF8" w:rsidP="00060FFB">
            <w:pPr>
              <w:pStyle w:val="NormalSafety"/>
              <w:spacing w:after="20"/>
            </w:pPr>
            <w:r>
              <w:t>915 gram (2,02 pund)</w:t>
            </w:r>
          </w:p>
        </w:tc>
      </w:tr>
      <w:tr w:rsidR="00FC5AF8" w14:paraId="458E8C07" w14:textId="77777777" w:rsidTr="00060FFB">
        <w:tc>
          <w:tcPr>
            <w:tcW w:w="2790" w:type="dxa"/>
          </w:tcPr>
          <w:p w14:paraId="0FB3174E" w14:textId="77777777" w:rsidR="00FC5AF8" w:rsidRDefault="00FC5AF8" w:rsidP="00060FFB">
            <w:pPr>
              <w:pStyle w:val="NormalSafety"/>
              <w:spacing w:after="20"/>
            </w:pPr>
            <w:r>
              <w:t>Batteri</w:t>
            </w:r>
          </w:p>
        </w:tc>
        <w:tc>
          <w:tcPr>
            <w:tcW w:w="4140" w:type="dxa"/>
          </w:tcPr>
          <w:p w14:paraId="6491B9B7" w14:textId="460DDC28" w:rsidR="00FC5AF8" w:rsidRDefault="00FC5AF8" w:rsidP="00060FFB">
            <w:pPr>
              <w:pStyle w:val="NormalSafety"/>
              <w:spacing w:after="20"/>
            </w:pPr>
            <w:r>
              <w:t xml:space="preserve">Cirka 3,5 timer fortsat brug og </w:t>
            </w:r>
            <w:r w:rsidR="00EC3435">
              <w:t>3</w:t>
            </w:r>
            <w:r>
              <w:t xml:space="preserve"> timers ladetid</w:t>
            </w:r>
          </w:p>
        </w:tc>
      </w:tr>
      <w:tr w:rsidR="00FC5AF8" w14:paraId="5E5D916B" w14:textId="77777777" w:rsidTr="00060FFB">
        <w:tc>
          <w:tcPr>
            <w:tcW w:w="2790" w:type="dxa"/>
          </w:tcPr>
          <w:p w14:paraId="089ECDA0" w14:textId="77777777" w:rsidR="00FC5AF8" w:rsidRDefault="00FC5AF8" w:rsidP="00060FFB">
            <w:pPr>
              <w:pStyle w:val="NormalSafety"/>
              <w:spacing w:after="20"/>
            </w:pPr>
            <w:r>
              <w:t>Li-ion batteri</w:t>
            </w:r>
          </w:p>
        </w:tc>
        <w:tc>
          <w:tcPr>
            <w:tcW w:w="4140" w:type="dxa"/>
          </w:tcPr>
          <w:p w14:paraId="4F4327E0" w14:textId="77777777" w:rsidR="00FC5AF8" w:rsidRDefault="00FC5AF8" w:rsidP="00060FFB">
            <w:pPr>
              <w:pStyle w:val="NormalSafety"/>
              <w:spacing w:after="20"/>
            </w:pPr>
            <w:r>
              <w:t>Genopladeligt 3,7 V, 7600 mAh, 28,12 Wh</w:t>
            </w:r>
          </w:p>
        </w:tc>
      </w:tr>
      <w:tr w:rsidR="00FC5AF8" w14:paraId="5B9D15B2" w14:textId="77777777" w:rsidTr="00060FFB">
        <w:tc>
          <w:tcPr>
            <w:tcW w:w="2790" w:type="dxa"/>
          </w:tcPr>
          <w:p w14:paraId="46A095EE" w14:textId="77777777" w:rsidR="00FC5AF8" w:rsidRDefault="00FC5AF8" w:rsidP="00060FFB">
            <w:pPr>
              <w:pStyle w:val="NormalSafety"/>
              <w:spacing w:after="20"/>
              <w:rPr>
                <w:rFonts w:cs="Arial"/>
              </w:rPr>
            </w:pPr>
            <w:r>
              <w:rPr>
                <w:rFonts w:cs="Arial"/>
              </w:rPr>
              <w:t>Tilslutninger</w:t>
            </w:r>
          </w:p>
        </w:tc>
        <w:tc>
          <w:tcPr>
            <w:tcW w:w="4140" w:type="dxa"/>
          </w:tcPr>
          <w:p w14:paraId="19A4A00F" w14:textId="77777777" w:rsidR="00FC5AF8" w:rsidRDefault="00FC5AF8" w:rsidP="00060FFB">
            <w:pPr>
              <w:pStyle w:val="NormalSafety"/>
              <w:spacing w:after="20"/>
              <w:rPr>
                <w:rFonts w:cs="Arial"/>
              </w:rPr>
            </w:pPr>
            <w:r>
              <w:rPr>
                <w:rFonts w:cs="Arial"/>
              </w:rPr>
              <w:t>USB-C, 3,5mm audio jackstik</w:t>
            </w:r>
          </w:p>
        </w:tc>
      </w:tr>
      <w:tr w:rsidR="00FC5AF8" w14:paraId="066659BC" w14:textId="77777777" w:rsidTr="00060FFB">
        <w:tc>
          <w:tcPr>
            <w:tcW w:w="2790" w:type="dxa"/>
          </w:tcPr>
          <w:p w14:paraId="34563AFC" w14:textId="77777777" w:rsidR="00FC5AF8" w:rsidRDefault="00FC5AF8" w:rsidP="00060FFB">
            <w:pPr>
              <w:pStyle w:val="NormalSafety"/>
              <w:spacing w:after="20"/>
              <w:rPr>
                <w:rFonts w:cs="Arial"/>
              </w:rPr>
            </w:pPr>
            <w:r>
              <w:t>Medicinsk oplader</w:t>
            </w:r>
          </w:p>
        </w:tc>
        <w:tc>
          <w:tcPr>
            <w:tcW w:w="4140" w:type="dxa"/>
          </w:tcPr>
          <w:p w14:paraId="6B21AFE8" w14:textId="77777777" w:rsidR="00FC5AF8" w:rsidRDefault="00FC5AF8" w:rsidP="00060FFB">
            <w:pPr>
              <w:pStyle w:val="NormalSafety"/>
              <w:spacing w:after="20"/>
              <w:rPr>
                <w:rFonts w:cs="Arial"/>
              </w:rPr>
            </w:pPr>
            <w:r>
              <w:t xml:space="preserve">Adapter Technology Co., LTD. </w:t>
            </w:r>
            <w:r>
              <w:br/>
              <w:t xml:space="preserve">ATM012T-W052VU </w:t>
            </w:r>
          </w:p>
        </w:tc>
      </w:tr>
      <w:tr w:rsidR="00FC5AF8" w14:paraId="26F1A0FF" w14:textId="77777777" w:rsidTr="00060FFB">
        <w:tc>
          <w:tcPr>
            <w:tcW w:w="2790" w:type="dxa"/>
          </w:tcPr>
          <w:p w14:paraId="1F8D3DEB" w14:textId="77777777" w:rsidR="00FC5AF8" w:rsidRDefault="00FC5AF8" w:rsidP="00060FFB">
            <w:pPr>
              <w:spacing w:after="20"/>
              <w:rPr>
                <w:rFonts w:cs="Arial"/>
              </w:rPr>
            </w:pPr>
            <w:r>
              <w:rPr>
                <w:rFonts w:cs="Arial"/>
                <w:szCs w:val="24"/>
              </w:rPr>
              <w:t xml:space="preserve">Konsumer oplader </w:t>
            </w:r>
          </w:p>
        </w:tc>
        <w:tc>
          <w:tcPr>
            <w:tcW w:w="4140" w:type="dxa"/>
          </w:tcPr>
          <w:p w14:paraId="088D11D4" w14:textId="77777777" w:rsidR="00FC5AF8" w:rsidRDefault="00FC5AF8" w:rsidP="00060FFB">
            <w:pPr>
              <w:spacing w:after="20"/>
              <w:rPr>
                <w:rFonts w:cs="Arial"/>
              </w:rPr>
            </w:pPr>
            <w:r>
              <w:rPr>
                <w:rFonts w:cs="Arial"/>
                <w:szCs w:val="24"/>
              </w:rPr>
              <w:t xml:space="preserve">Shenzhen Fujia Appliance Co., Ltd. </w:t>
            </w:r>
            <w:r>
              <w:rPr>
                <w:rFonts w:cs="Arial"/>
                <w:szCs w:val="24"/>
              </w:rPr>
              <w:br/>
              <w:t>FJ-SW1260502500UN</w:t>
            </w:r>
          </w:p>
        </w:tc>
      </w:tr>
      <w:tr w:rsidR="00FC5AF8" w14:paraId="6B271AE5" w14:textId="77777777" w:rsidTr="00060F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Borders>
              <w:top w:val="nil"/>
              <w:left w:val="nil"/>
              <w:bottom w:val="nil"/>
              <w:right w:val="nil"/>
            </w:tcBorders>
          </w:tcPr>
          <w:p w14:paraId="1EBA2C35" w14:textId="77777777" w:rsidR="00FC5AF8" w:rsidRDefault="00FC5AF8" w:rsidP="00060FFB">
            <w:pPr>
              <w:pStyle w:val="NormalSafety"/>
              <w:spacing w:after="20"/>
              <w:rPr>
                <w:rFonts w:cs="Arial"/>
              </w:rPr>
            </w:pPr>
            <w:r>
              <w:t>Oplader indgangseffekt</w:t>
            </w:r>
          </w:p>
        </w:tc>
        <w:tc>
          <w:tcPr>
            <w:tcW w:w="4140" w:type="dxa"/>
            <w:tcBorders>
              <w:top w:val="nil"/>
              <w:left w:val="nil"/>
              <w:bottom w:val="nil"/>
              <w:right w:val="nil"/>
            </w:tcBorders>
          </w:tcPr>
          <w:p w14:paraId="673EB15D" w14:textId="77777777" w:rsidR="00FC5AF8" w:rsidRDefault="00FC5AF8" w:rsidP="00060FFB">
            <w:pPr>
              <w:pStyle w:val="NormalSafety"/>
              <w:spacing w:after="20"/>
              <w:rPr>
                <w:rFonts w:cs="Arial"/>
              </w:rPr>
            </w:pPr>
            <w:r>
              <w:t>100-240 VAC, 50</w:t>
            </w:r>
            <w:r>
              <w:noBreakHyphen/>
              <w:t xml:space="preserve">60 Hz, 0.19-0.32 A </w:t>
            </w:r>
          </w:p>
        </w:tc>
      </w:tr>
      <w:tr w:rsidR="00FC5AF8" w14:paraId="597E6827" w14:textId="77777777" w:rsidTr="00060F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Borders>
              <w:top w:val="nil"/>
              <w:left w:val="nil"/>
              <w:bottom w:val="nil"/>
              <w:right w:val="nil"/>
            </w:tcBorders>
          </w:tcPr>
          <w:p w14:paraId="563FA26D" w14:textId="77777777" w:rsidR="00FC5AF8" w:rsidRDefault="00FC5AF8" w:rsidP="00060FFB">
            <w:pPr>
              <w:pStyle w:val="NormalSafety"/>
              <w:spacing w:after="20"/>
              <w:rPr>
                <w:rFonts w:cs="Arial"/>
              </w:rPr>
            </w:pPr>
            <w:r>
              <w:t>Oplader udgangseffekt</w:t>
            </w:r>
          </w:p>
        </w:tc>
        <w:tc>
          <w:tcPr>
            <w:tcW w:w="4140" w:type="dxa"/>
            <w:tcBorders>
              <w:top w:val="nil"/>
              <w:left w:val="nil"/>
              <w:bottom w:val="nil"/>
              <w:right w:val="nil"/>
            </w:tcBorders>
          </w:tcPr>
          <w:p w14:paraId="62470457" w14:textId="77777777" w:rsidR="00FC5AF8" w:rsidRDefault="00FC5AF8" w:rsidP="00060FFB">
            <w:pPr>
              <w:pStyle w:val="NormalSafety"/>
              <w:spacing w:after="20"/>
              <w:rPr>
                <w:rFonts w:cs="Arial"/>
              </w:rPr>
            </w:pPr>
            <w:r>
              <w:t>5.1 VDC, 2.4 A</w:t>
            </w:r>
          </w:p>
        </w:tc>
      </w:tr>
    </w:tbl>
    <w:p w14:paraId="616E853F" w14:textId="77777777" w:rsidR="00FC5AF8" w:rsidRDefault="00FC5AF8" w:rsidP="00FC5AF8">
      <w:pPr>
        <w:pStyle w:val="NormalSafety"/>
        <w:tabs>
          <w:tab w:val="left" w:pos="3480"/>
        </w:tabs>
        <w:spacing w:before="120" w:after="120" w:line="240" w:lineRule="auto"/>
        <w:rPr>
          <w:i/>
          <w:iCs/>
          <w:sz w:val="20"/>
          <w:szCs w:val="20"/>
        </w:rPr>
      </w:pPr>
    </w:p>
    <w:p w14:paraId="1465DE0C" w14:textId="77777777" w:rsidR="00FC5AF8" w:rsidRDefault="00FC5AF8" w:rsidP="006F5ED5">
      <w:pPr>
        <w:pStyle w:val="Heading2"/>
      </w:pPr>
      <w:r>
        <w:lastRenderedPageBreak/>
        <w:t>Advarsler og forbehold</w:t>
      </w:r>
    </w:p>
    <w:p w14:paraId="23042C0E" w14:textId="77777777" w:rsidR="00FC5AF8" w:rsidRDefault="00FC5AF8" w:rsidP="00FB3B02">
      <w:r>
        <w:t xml:space="preserve">Adskil ikke enheden idet dette kan påvirke produktgarantien. Kontakt et autoriseret reparationsværksted i dit område. </w:t>
      </w:r>
    </w:p>
    <w:p w14:paraId="721AE9AD" w14:textId="77777777" w:rsidR="00FC5AF8" w:rsidRDefault="00FC5AF8" w:rsidP="00FB3B02">
      <w:r>
        <w:t>Læs disse advarsler og forbehold:</w:t>
      </w:r>
    </w:p>
    <w:p w14:paraId="0D8394D3" w14:textId="77777777" w:rsidR="00FC5AF8" w:rsidRPr="00FB3B02" w:rsidRDefault="00FC5AF8" w:rsidP="00FB3B02">
      <w:pPr>
        <w:pStyle w:val="ListBullet-Safety"/>
      </w:pPr>
      <w:r>
        <w:t xml:space="preserve">For at undgå at få elektrisk stød </w:t>
      </w:r>
      <w:r w:rsidRPr="00FB3B02">
        <w:t>skal enhedens oplader altid forbindes til et stik med jordforbindelse.</w:t>
      </w:r>
    </w:p>
    <w:p w14:paraId="0BF1299D" w14:textId="77777777" w:rsidR="00FC5AF8" w:rsidRPr="00FB3B02" w:rsidRDefault="00FC5AF8" w:rsidP="00FB3B02">
      <w:pPr>
        <w:pStyle w:val="ListBullet-Safety"/>
      </w:pPr>
      <w:r w:rsidRPr="00FB3B02">
        <w:t>Kritiske diagnostiske, medicinske eller retslige beslutninger må ikke tages på grundlag af billederne, der vises på dette udstyr, idet udstyret ikke er designet til at behandle vigtig medicinsk, juridisk eller anden betydningsfuld information.</w:t>
      </w:r>
    </w:p>
    <w:p w14:paraId="3DD62009" w14:textId="77777777" w:rsidR="00FC5AF8" w:rsidRPr="00FB3B02" w:rsidRDefault="00FC5AF8" w:rsidP="00FB3B02">
      <w:pPr>
        <w:pStyle w:val="ListBullet-Safety"/>
      </w:pPr>
      <w:r w:rsidRPr="00FB3B02">
        <w:t xml:space="preserve">Anvend kun de kabler der følger med dette udstyr og tving aldrig strømstikket ind i udstyrets ladestik. </w:t>
      </w:r>
    </w:p>
    <w:p w14:paraId="5A97D55B" w14:textId="77777777" w:rsidR="00FC5AF8" w:rsidRPr="00FB3B02" w:rsidRDefault="00FC5AF8" w:rsidP="00FB3B02">
      <w:pPr>
        <w:pStyle w:val="ListBullet-Safety"/>
      </w:pPr>
      <w:r w:rsidRPr="00FB3B02">
        <w:t>Spray ikke rensemiddel direkte på LCD skærmen.</w:t>
      </w:r>
    </w:p>
    <w:p w14:paraId="0DE0E6F8" w14:textId="77777777" w:rsidR="00FC5AF8" w:rsidRPr="00FB3B02" w:rsidRDefault="00FC5AF8" w:rsidP="00FB3B02">
      <w:pPr>
        <w:pStyle w:val="ListBullet-Safety"/>
      </w:pPr>
      <w:r w:rsidRPr="00FB3B02">
        <w:t xml:space="preserve">Anvend ikke alkohol (sprit), opløsningsmidler, slibemidler eller et rensemiddel, der indeholder acetone, etanol, etylsyre, ammoniak eller metylklorid. </w:t>
      </w:r>
    </w:p>
    <w:p w14:paraId="08096295" w14:textId="77777777" w:rsidR="00FC5AF8" w:rsidRPr="00FB3B02" w:rsidRDefault="00FC5AF8" w:rsidP="00FB3B02">
      <w:pPr>
        <w:pStyle w:val="ListBullet-Safety"/>
      </w:pPr>
      <w:r w:rsidRPr="00FB3B02">
        <w:t>Udsæt aldrig RUBY 10 for høj varme, direkte sollys, ekstreme eller hurtige temperaturudsving eller fugt.</w:t>
      </w:r>
    </w:p>
    <w:p w14:paraId="6B17A13A" w14:textId="77777777" w:rsidR="00FC5AF8" w:rsidRPr="00FB3B02" w:rsidRDefault="00FC5AF8" w:rsidP="00FB3B02">
      <w:pPr>
        <w:pStyle w:val="ListBullet-Safety"/>
      </w:pPr>
      <w:r w:rsidRPr="00FB3B02">
        <w:t>For at undgå risiko for elektrisk stød skal enheden holdes væk fra væsker og kemikalier.</w:t>
      </w:r>
    </w:p>
    <w:p w14:paraId="049129A2" w14:textId="77777777" w:rsidR="00FC5AF8" w:rsidRPr="00FB3B02" w:rsidRDefault="00FC5AF8" w:rsidP="00FB3B02">
      <w:pPr>
        <w:pStyle w:val="ListBullet-Safety"/>
      </w:pPr>
      <w:r w:rsidRPr="00FB3B02">
        <w:t>Håndter RUBY 10 med forsigtighed. Hårdhændet håndtering kan skade enhedens indre komponenter.</w:t>
      </w:r>
    </w:p>
    <w:p w14:paraId="4FF6CD32" w14:textId="77777777" w:rsidR="00FC5AF8" w:rsidRPr="00FB3B02" w:rsidRDefault="00FC5AF8" w:rsidP="00FB3B02">
      <w:pPr>
        <w:pStyle w:val="ListBullet-Safety"/>
      </w:pPr>
      <w:r w:rsidRPr="00FB3B02">
        <w:t>Anvend ikke RUBY 10 i nærheden af skærmet medicinsk udstyr.</w:t>
      </w:r>
    </w:p>
    <w:p w14:paraId="4A2ACA7C" w14:textId="77777777" w:rsidR="00FC5AF8" w:rsidRPr="00FB3B02" w:rsidRDefault="00FC5AF8" w:rsidP="00FB3B02">
      <w:pPr>
        <w:pStyle w:val="ListBullet-Safety"/>
      </w:pPr>
      <w:r w:rsidRPr="00FB3B02">
        <w:t>Berør og kik ikke direkte ind i lamperne.</w:t>
      </w:r>
    </w:p>
    <w:p w14:paraId="66A6D049" w14:textId="77777777" w:rsidR="00FC5AF8" w:rsidRPr="00FB3B02" w:rsidRDefault="00FC5AF8" w:rsidP="00FB3B02">
      <w:pPr>
        <w:pStyle w:val="ListBullet-Safety"/>
      </w:pPr>
      <w:r w:rsidRPr="00FB3B02">
        <w:t>Vær forsigtig så dine fingre eller tøj ikke kommer i klemme i bevægelige dele (svingarm, stander).</w:t>
      </w:r>
    </w:p>
    <w:p w14:paraId="2891672C" w14:textId="77777777" w:rsidR="00FC5AF8" w:rsidRPr="00FB3B02" w:rsidRDefault="00FC5AF8" w:rsidP="00FB3B02">
      <w:pPr>
        <w:pStyle w:val="ListBullet-Safety"/>
      </w:pPr>
      <w:r w:rsidRPr="00FB3B02">
        <w:t>For at forhindre høreskader skal du sørge for ikke at lytte til for høj lydstyrke igennem længere tid.</w:t>
      </w:r>
    </w:p>
    <w:p w14:paraId="6D2FD6FA" w14:textId="77777777" w:rsidR="00FC5AF8" w:rsidRPr="00FB3B02" w:rsidRDefault="00FC5AF8" w:rsidP="00FB3B02">
      <w:pPr>
        <w:pStyle w:val="ListBullet-Safety"/>
      </w:pPr>
      <w:r w:rsidRPr="00FB3B02">
        <w:t>Almindelige bivirkninger ved at anvende elektroniske skærme i lange perioder er synstræthed og hovedpine.</w:t>
      </w:r>
    </w:p>
    <w:p w14:paraId="5F572669" w14:textId="77777777" w:rsidR="00FC5AF8" w:rsidRDefault="00FC5AF8" w:rsidP="00FB3B02">
      <w:pPr>
        <w:pStyle w:val="ListBullet-Safety"/>
      </w:pPr>
      <w:r w:rsidRPr="00FB3B02">
        <w:t>Placer ikke enheden på et ustabilt underlag. Enheden kan falde ned fra underlaget og forårsage skade på både</w:t>
      </w:r>
      <w:r>
        <w:t xml:space="preserve"> enheden og personer.</w:t>
      </w:r>
    </w:p>
    <w:p w14:paraId="2D697212" w14:textId="77777777" w:rsidR="00FC5AF8" w:rsidRDefault="00FC5AF8" w:rsidP="00FC5AF8">
      <w:pPr>
        <w:pStyle w:val="Heading2"/>
      </w:pPr>
      <w:r>
        <w:t>Forholdsregler for batteripakke</w:t>
      </w:r>
    </w:p>
    <w:p w14:paraId="4149F3E8" w14:textId="77777777" w:rsidR="00FC5AF8" w:rsidRDefault="00FC5AF8" w:rsidP="00FB3B02">
      <w:r>
        <w:t>Udskift ikke batteriet såfremt enheden er beskadiget, deformeret eller defekt. Kontakt din Freedom Scientific forhandler eller nærmeste Freedom Scientific kontor for hjælp inden enheden tages i brug.</w:t>
      </w:r>
    </w:p>
    <w:p w14:paraId="4D1EDD2D" w14:textId="77777777" w:rsidR="00FC5AF8" w:rsidRDefault="00FC5AF8" w:rsidP="00FC5AF8">
      <w:r>
        <w:t xml:space="preserve">BATTERIET SKAL ALTID UDSKIFTES AF EN CERTIFICERET SERVICELEVERANDØR. </w:t>
      </w:r>
    </w:p>
    <w:p w14:paraId="3417F5A5" w14:textId="77777777" w:rsidR="00FC5AF8" w:rsidRDefault="00FC5AF8" w:rsidP="00FB3B02">
      <w:r>
        <w:t>RISIKO FOR EKSPLOSION HVIS BATTEIET UDSKIFTES MED EN FORKERT TYPE.</w:t>
      </w:r>
    </w:p>
    <w:p w14:paraId="16377CCE" w14:textId="77777777" w:rsidR="00FC5AF8" w:rsidRDefault="00FC5AF8" w:rsidP="00FB3B02">
      <w:r>
        <w:t>BORTSKAF BATTERIER I HENHOLD TIL GÆLDENDE REGLER.</w:t>
      </w:r>
    </w:p>
    <w:p w14:paraId="69BBB7B6" w14:textId="77777777" w:rsidR="00FC5AF8" w:rsidRDefault="00FC5AF8" w:rsidP="00FC5AF8">
      <w:pPr>
        <w:pStyle w:val="Heading2"/>
      </w:pPr>
      <w:r>
        <w:lastRenderedPageBreak/>
        <w:t>Kontakt produktsupport</w:t>
      </w:r>
    </w:p>
    <w:p w14:paraId="6183A8E4" w14:textId="77777777" w:rsidR="00FC5AF8" w:rsidRDefault="00FC5AF8" w:rsidP="00FC5AF8">
      <w:r>
        <w:t xml:space="preserve">For produktsupport skal du kontakte din Freedom Scientific forhandler eller sende en e-mail til </w:t>
      </w:r>
      <w:hyperlink r:id="rId40" w:history="1">
        <w:r>
          <w:rPr>
            <w:rStyle w:val="Hyperlink"/>
            <w:rFonts w:ascii="Arial Narrow" w:hAnsi="Arial Narrow"/>
          </w:rPr>
          <w:t>support@freedomscientific.com</w:t>
        </w:r>
      </w:hyperlink>
      <w:r>
        <w:t xml:space="preserve"> eller ringe til +1 727-803-8600 på ugedage mellem 8:30 og 19:00 USA østkysttid. Skulle der ske et uheld med din RUBY 10, skal du straks underrette Freedom Scientific og de lokale myndigheder. </w:t>
      </w:r>
    </w:p>
    <w:p w14:paraId="12F322A0" w14:textId="3F89CA1A" w:rsidR="00FC5AF8" w:rsidRDefault="00FC5AF8" w:rsidP="00FC5AF8">
      <w:pPr>
        <w:spacing w:before="120" w:after="120"/>
      </w:pPr>
      <w:r>
        <w:rPr>
          <w:noProof/>
        </w:rPr>
        <w:drawing>
          <wp:inline distT="0" distB="0" distL="0" distR="0" wp14:anchorId="01591278" wp14:editId="512641C3">
            <wp:extent cx="182880" cy="173736"/>
            <wp:effectExtent l="0" t="0" r="7620" b="0"/>
            <wp:docPr id="158" name="Billed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Billede 1" descr="Icon&#10;&#10;Description automatically generated with medium confidenc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w:t>
      </w:r>
      <w:r w:rsidR="0077196B">
        <w:t>200</w:t>
      </w:r>
      <w:r>
        <w:t xml:space="preserve">, Clearwater, FL 33764, United States, </w:t>
      </w:r>
      <w:hyperlink r:id="rId41" w:history="1">
        <w:r>
          <w:rPr>
            <w:rStyle w:val="Hyperlink"/>
            <w:rFonts w:ascii="Arial Narrow" w:hAnsi="Arial Narrow"/>
          </w:rPr>
          <w:t>www.FreedomScientific.com</w:t>
        </w:r>
      </w:hyperlink>
    </w:p>
    <w:p w14:paraId="148407E7" w14:textId="77777777" w:rsidR="00FC5AF8" w:rsidRDefault="00FC5AF8" w:rsidP="00FC5AF8">
      <w:pPr>
        <w:spacing w:before="120" w:after="120"/>
        <w:rPr>
          <w:noProof/>
        </w:rPr>
      </w:pPr>
      <w:r>
        <w:rPr>
          <w:noProof/>
        </w:rPr>
        <w:drawing>
          <wp:inline distT="0" distB="0" distL="0" distR="0" wp14:anchorId="43B5AA36" wp14:editId="2B4FACCA">
            <wp:extent cx="336550" cy="139700"/>
            <wp:effectExtent l="0" t="0" r="6350" b="0"/>
            <wp:docPr id="159"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The Netherlands, </w:t>
      </w:r>
      <w:hyperlink r:id="rId42" w:history="1">
        <w:r>
          <w:rPr>
            <w:rStyle w:val="Hyperlink"/>
            <w:rFonts w:ascii="Arial Narrow" w:hAnsi="Arial Narrow"/>
          </w:rPr>
          <w:t>www.in.Optelec.com</w:t>
        </w:r>
      </w:hyperlink>
    </w:p>
    <w:tbl>
      <w:tblPr>
        <w:tblStyle w:val="TableGrid"/>
        <w:tblW w:w="6925" w:type="dxa"/>
        <w:tblLook w:val="04A0" w:firstRow="1" w:lastRow="0" w:firstColumn="1" w:lastColumn="0" w:noHBand="0" w:noVBand="1"/>
      </w:tblPr>
      <w:tblGrid>
        <w:gridCol w:w="3325"/>
        <w:gridCol w:w="3600"/>
      </w:tblGrid>
      <w:tr w:rsidR="00FC5AF8" w14:paraId="6BD0F26B" w14:textId="77777777" w:rsidTr="00060FFB">
        <w:tc>
          <w:tcPr>
            <w:tcW w:w="3325" w:type="dxa"/>
          </w:tcPr>
          <w:p w14:paraId="282FF01A" w14:textId="77777777" w:rsidR="00FC5AF8" w:rsidRDefault="00FC5AF8" w:rsidP="00060FFB">
            <w:pPr>
              <w:spacing w:after="0" w:line="240" w:lineRule="auto"/>
              <w:rPr>
                <w:b/>
                <w:bCs/>
              </w:rPr>
            </w:pPr>
            <w:r>
              <w:rPr>
                <w:b/>
                <w:bCs/>
              </w:rPr>
              <w:t>Driftsbetingelser</w:t>
            </w:r>
          </w:p>
        </w:tc>
        <w:tc>
          <w:tcPr>
            <w:tcW w:w="3600" w:type="dxa"/>
          </w:tcPr>
          <w:p w14:paraId="521ADE5A" w14:textId="6C4B5175" w:rsidR="00FC5AF8" w:rsidRDefault="00FC5AF8" w:rsidP="00060FFB">
            <w:pPr>
              <w:spacing w:after="0" w:line="240" w:lineRule="auto"/>
            </w:pPr>
            <w:r>
              <w:rPr>
                <w:b/>
                <w:bCs/>
              </w:rPr>
              <w:t>Opbevaring og transport forhold</w:t>
            </w:r>
          </w:p>
        </w:tc>
      </w:tr>
      <w:tr w:rsidR="00FC5AF8" w14:paraId="7B2E1E12" w14:textId="77777777" w:rsidTr="00060FFB">
        <w:tc>
          <w:tcPr>
            <w:tcW w:w="3325" w:type="dxa"/>
          </w:tcPr>
          <w:p w14:paraId="49F0D6E6" w14:textId="77777777" w:rsidR="00FC5AF8" w:rsidRDefault="00FC5AF8" w:rsidP="00060FFB">
            <w:pPr>
              <w:spacing w:after="0" w:line="240" w:lineRule="auto"/>
            </w:pPr>
            <w:r>
              <w:t xml:space="preserve">Temperatur +10°C til 35°C / </w:t>
            </w:r>
            <w:r>
              <w:br/>
              <w:t>50°F til 95°F</w:t>
            </w:r>
          </w:p>
          <w:p w14:paraId="37712247" w14:textId="77777777" w:rsidR="00FC5AF8" w:rsidRDefault="00FC5AF8" w:rsidP="00060FFB">
            <w:pPr>
              <w:spacing w:after="0" w:line="240" w:lineRule="auto"/>
            </w:pPr>
            <w:r>
              <w:t>Relativ fugtighed &lt;70%, ingen kondens</w:t>
            </w:r>
          </w:p>
          <w:p w14:paraId="0A3CC6C7" w14:textId="77777777" w:rsidR="00FC5AF8" w:rsidRDefault="00FC5AF8" w:rsidP="00060FFB">
            <w:pPr>
              <w:spacing w:after="0" w:line="240" w:lineRule="auto"/>
            </w:pPr>
            <w:r>
              <w:t>Højder op til 3,000 m (9,842 ft)</w:t>
            </w:r>
          </w:p>
          <w:p w14:paraId="58A2709F" w14:textId="77777777" w:rsidR="00FC5AF8" w:rsidRDefault="00FC5AF8" w:rsidP="00060FFB">
            <w:pPr>
              <w:spacing w:after="0" w:line="240" w:lineRule="auto"/>
            </w:pPr>
            <w:r>
              <w:t>Tryk 700 – 1060 hPa</w:t>
            </w:r>
          </w:p>
        </w:tc>
        <w:tc>
          <w:tcPr>
            <w:tcW w:w="3600" w:type="dxa"/>
          </w:tcPr>
          <w:p w14:paraId="6AC763AB" w14:textId="77777777" w:rsidR="00FC5AF8" w:rsidRDefault="00FC5AF8" w:rsidP="00060FFB">
            <w:pPr>
              <w:spacing w:after="0" w:line="240" w:lineRule="auto"/>
            </w:pPr>
            <w:r>
              <w:t xml:space="preserve">Temperatur +10°C til 40°C / </w:t>
            </w:r>
            <w:r>
              <w:br/>
              <w:t>50°F til 104°F</w:t>
            </w:r>
          </w:p>
          <w:p w14:paraId="7E478423" w14:textId="77777777" w:rsidR="00FC5AF8" w:rsidRDefault="00FC5AF8" w:rsidP="00060FFB">
            <w:pPr>
              <w:spacing w:after="0" w:line="240" w:lineRule="auto"/>
            </w:pPr>
            <w:r>
              <w:t>Relativ fugtighed &lt;95%, ingen kondens</w:t>
            </w:r>
          </w:p>
          <w:p w14:paraId="18A53E02" w14:textId="77777777" w:rsidR="00FC5AF8" w:rsidRDefault="00FC5AF8" w:rsidP="00060FFB">
            <w:pPr>
              <w:spacing w:after="0" w:line="240" w:lineRule="auto"/>
            </w:pPr>
            <w:r>
              <w:t>Højder op til 12,192 m (40,000 ft)</w:t>
            </w:r>
          </w:p>
          <w:p w14:paraId="16489FFB" w14:textId="77777777" w:rsidR="00FC5AF8" w:rsidRDefault="00FC5AF8" w:rsidP="00060FFB">
            <w:pPr>
              <w:spacing w:after="0" w:line="240" w:lineRule="auto"/>
            </w:pPr>
            <w:r>
              <w:t>Tryk 186 – 1060 hPa</w:t>
            </w:r>
          </w:p>
        </w:tc>
      </w:tr>
    </w:tbl>
    <w:p w14:paraId="33449A17" w14:textId="77777777" w:rsidR="00FC5AF8" w:rsidRDefault="00FC5AF8" w:rsidP="00FC5AF8">
      <w:pPr>
        <w:spacing w:before="120" w:after="120"/>
      </w:pPr>
      <w:r>
        <w:t>RUBY 10 er testet på et godkendt institut og uafhængigt laboratorium for overholdelse af sikkerhedsregler og andre regulativer.</w:t>
      </w:r>
    </w:p>
    <w:tbl>
      <w:tblPr>
        <w:tblStyle w:val="TableGrid"/>
        <w:tblW w:w="6925" w:type="dxa"/>
        <w:tblLook w:val="04A0" w:firstRow="1" w:lastRow="0" w:firstColumn="1" w:lastColumn="0" w:noHBand="0" w:noVBand="1"/>
      </w:tblPr>
      <w:tblGrid>
        <w:gridCol w:w="2000"/>
        <w:gridCol w:w="4925"/>
      </w:tblGrid>
      <w:tr w:rsidR="00FC5AF8" w14:paraId="6416B4DA" w14:textId="77777777" w:rsidTr="00060FFB">
        <w:trPr>
          <w:tblHeader/>
        </w:trPr>
        <w:tc>
          <w:tcPr>
            <w:tcW w:w="2000" w:type="dxa"/>
          </w:tcPr>
          <w:p w14:paraId="69D84071" w14:textId="77777777" w:rsidR="00FC5AF8" w:rsidRDefault="00FC5AF8" w:rsidP="00060FFB">
            <w:pPr>
              <w:spacing w:after="0" w:line="240" w:lineRule="auto"/>
              <w:rPr>
                <w:b/>
                <w:bCs/>
              </w:rPr>
            </w:pPr>
            <w:r>
              <w:rPr>
                <w:b/>
                <w:bCs/>
              </w:rPr>
              <w:t>Beskrivelse</w:t>
            </w:r>
          </w:p>
        </w:tc>
        <w:tc>
          <w:tcPr>
            <w:tcW w:w="4925" w:type="dxa"/>
          </w:tcPr>
          <w:p w14:paraId="282D11F5" w14:textId="77777777" w:rsidR="00FC5AF8" w:rsidRDefault="00FC5AF8" w:rsidP="00060FFB">
            <w:pPr>
              <w:spacing w:after="0" w:line="240" w:lineRule="auto"/>
              <w:rPr>
                <w:b/>
                <w:bCs/>
              </w:rPr>
            </w:pPr>
            <w:r>
              <w:rPr>
                <w:b/>
                <w:bCs/>
              </w:rPr>
              <w:t>Krav</w:t>
            </w:r>
          </w:p>
        </w:tc>
      </w:tr>
      <w:tr w:rsidR="00FC5AF8" w14:paraId="1C32187D" w14:textId="77777777" w:rsidTr="00060FFB">
        <w:tc>
          <w:tcPr>
            <w:tcW w:w="2000" w:type="dxa"/>
          </w:tcPr>
          <w:p w14:paraId="5624E8A9" w14:textId="77777777" w:rsidR="00FC5AF8" w:rsidRDefault="00FC5AF8" w:rsidP="00060FFB">
            <w:pPr>
              <w:spacing w:after="0" w:line="240" w:lineRule="auto"/>
            </w:pPr>
            <w:r>
              <w:t>FCC / EMC</w:t>
            </w:r>
          </w:p>
        </w:tc>
        <w:tc>
          <w:tcPr>
            <w:tcW w:w="4925" w:type="dxa"/>
          </w:tcPr>
          <w:p w14:paraId="60FE7096" w14:textId="77777777" w:rsidR="00FC5AF8" w:rsidRDefault="00FC5AF8" w:rsidP="00060FFB">
            <w:pPr>
              <w:spacing w:after="0" w:line="240" w:lineRule="auto"/>
            </w:pPr>
            <w:r>
              <w:t>47 CFR Part 15 FCC Class B</w:t>
            </w:r>
          </w:p>
        </w:tc>
      </w:tr>
      <w:tr w:rsidR="00FC5AF8" w14:paraId="7BC8FFCD" w14:textId="77777777" w:rsidTr="00060FFB">
        <w:tc>
          <w:tcPr>
            <w:tcW w:w="2000" w:type="dxa"/>
          </w:tcPr>
          <w:p w14:paraId="48E23FC3" w14:textId="77777777" w:rsidR="00FC5AF8" w:rsidRDefault="00FC5AF8" w:rsidP="00060FFB">
            <w:pPr>
              <w:spacing w:after="0" w:line="240" w:lineRule="auto"/>
            </w:pPr>
            <w:r>
              <w:t>Sikkerhed</w:t>
            </w:r>
          </w:p>
        </w:tc>
        <w:tc>
          <w:tcPr>
            <w:tcW w:w="4925" w:type="dxa"/>
          </w:tcPr>
          <w:p w14:paraId="2AB4F934" w14:textId="77777777" w:rsidR="00FC5AF8" w:rsidRDefault="00FC5AF8" w:rsidP="00060FFB">
            <w:pPr>
              <w:spacing w:after="0" w:line="240" w:lineRule="auto"/>
              <w:rPr>
                <w:highlight w:val="magenta"/>
              </w:rPr>
            </w:pPr>
            <w:r>
              <w:t>UL/EN/CSA 62638-1:2014; IEC 60601-1:2012 reprint</w:t>
            </w:r>
          </w:p>
        </w:tc>
      </w:tr>
      <w:tr w:rsidR="00FC5AF8" w14:paraId="61316E18" w14:textId="77777777" w:rsidTr="00060FFB">
        <w:tc>
          <w:tcPr>
            <w:tcW w:w="2000" w:type="dxa"/>
          </w:tcPr>
          <w:p w14:paraId="690A595A" w14:textId="77777777" w:rsidR="00FC5AF8" w:rsidRDefault="00FC5AF8" w:rsidP="00060FFB">
            <w:pPr>
              <w:spacing w:after="0" w:line="240" w:lineRule="auto"/>
            </w:pPr>
            <w:r>
              <w:t>CE / EMC</w:t>
            </w:r>
          </w:p>
        </w:tc>
        <w:tc>
          <w:tcPr>
            <w:tcW w:w="4925" w:type="dxa"/>
          </w:tcPr>
          <w:p w14:paraId="4D12B187" w14:textId="77777777" w:rsidR="00FC5AF8" w:rsidRDefault="00FC5AF8" w:rsidP="00060FFB">
            <w:pPr>
              <w:spacing w:after="0" w:line="240" w:lineRule="auto"/>
              <w:rPr>
                <w:highlight w:val="magenta"/>
              </w:rPr>
            </w:pPr>
            <w:r>
              <w:t xml:space="preserve">EN 55022:2010; IEC 60601-1-2:2014; </w:t>
            </w:r>
            <w:r>
              <w:br/>
              <w:t>EN 60601-1-2:2015</w:t>
            </w:r>
          </w:p>
        </w:tc>
      </w:tr>
      <w:tr w:rsidR="00FC5AF8" w14:paraId="2F79C611" w14:textId="77777777" w:rsidTr="00060FFB">
        <w:tc>
          <w:tcPr>
            <w:tcW w:w="2000" w:type="dxa"/>
          </w:tcPr>
          <w:p w14:paraId="405977B2" w14:textId="77777777" w:rsidR="00FC5AF8" w:rsidRDefault="00FC5AF8" w:rsidP="00060FFB">
            <w:pPr>
              <w:spacing w:after="0" w:line="240" w:lineRule="auto"/>
            </w:pPr>
            <w:r>
              <w:t>Anvendelse</w:t>
            </w:r>
          </w:p>
        </w:tc>
        <w:tc>
          <w:tcPr>
            <w:tcW w:w="4925" w:type="dxa"/>
          </w:tcPr>
          <w:p w14:paraId="4351AD7F" w14:textId="77777777" w:rsidR="00FC5AF8" w:rsidRDefault="00FC5AF8" w:rsidP="00060FFB">
            <w:pPr>
              <w:spacing w:after="0" w:line="240" w:lineRule="auto"/>
            </w:pPr>
            <w:r>
              <w:t>IEC 60601-1-6:2013, IEC 62366:2015</w:t>
            </w:r>
          </w:p>
        </w:tc>
      </w:tr>
      <w:tr w:rsidR="00FC5AF8" w14:paraId="19CD9092" w14:textId="77777777" w:rsidTr="00060FFB">
        <w:tc>
          <w:tcPr>
            <w:tcW w:w="2000" w:type="dxa"/>
          </w:tcPr>
          <w:p w14:paraId="6DB04759" w14:textId="77777777" w:rsidR="00FC5AF8" w:rsidRDefault="00FC5AF8" w:rsidP="00060FFB">
            <w:pPr>
              <w:spacing w:after="0" w:line="240" w:lineRule="auto"/>
            </w:pPr>
            <w:r>
              <w:t>Risikohåndtering</w:t>
            </w:r>
          </w:p>
        </w:tc>
        <w:tc>
          <w:tcPr>
            <w:tcW w:w="4925" w:type="dxa"/>
          </w:tcPr>
          <w:p w14:paraId="1EAE24FC" w14:textId="77777777" w:rsidR="00FC5AF8" w:rsidRDefault="00FC5AF8" w:rsidP="00060FFB">
            <w:pPr>
              <w:spacing w:after="0" w:line="240" w:lineRule="auto"/>
            </w:pPr>
            <w:r>
              <w:t>ISO 14971:2019</w:t>
            </w:r>
          </w:p>
        </w:tc>
      </w:tr>
      <w:tr w:rsidR="00FC5AF8" w14:paraId="3DCED1CC" w14:textId="77777777" w:rsidTr="00060FFB">
        <w:tc>
          <w:tcPr>
            <w:tcW w:w="2000" w:type="dxa"/>
          </w:tcPr>
          <w:p w14:paraId="7E2FED47" w14:textId="77777777" w:rsidR="00FC5AF8" w:rsidRDefault="00FC5AF8" w:rsidP="00060FFB">
            <w:pPr>
              <w:spacing w:after="0" w:line="240" w:lineRule="auto"/>
            </w:pPr>
            <w:r>
              <w:t>ICC</w:t>
            </w:r>
          </w:p>
        </w:tc>
        <w:tc>
          <w:tcPr>
            <w:tcW w:w="4925" w:type="dxa"/>
          </w:tcPr>
          <w:p w14:paraId="0FAEBE7F" w14:textId="77777777" w:rsidR="00FC5AF8" w:rsidRDefault="00FC5AF8" w:rsidP="00060FFB">
            <w:pPr>
              <w:spacing w:after="0" w:line="240" w:lineRule="auto"/>
            </w:pPr>
            <w:r>
              <w:t>CAN/CSA-CISPR22-10</w:t>
            </w:r>
          </w:p>
        </w:tc>
      </w:tr>
      <w:tr w:rsidR="00FC5AF8" w14:paraId="4B445777" w14:textId="77777777" w:rsidTr="00060FFB">
        <w:tc>
          <w:tcPr>
            <w:tcW w:w="2000" w:type="dxa"/>
          </w:tcPr>
          <w:p w14:paraId="425359C6" w14:textId="77777777" w:rsidR="00FC5AF8" w:rsidRDefault="00FC5AF8" w:rsidP="00060FFB">
            <w:pPr>
              <w:spacing w:after="0" w:line="240" w:lineRule="auto"/>
            </w:pPr>
            <w:r>
              <w:t>Miljø</w:t>
            </w:r>
          </w:p>
        </w:tc>
        <w:tc>
          <w:tcPr>
            <w:tcW w:w="4925" w:type="dxa"/>
          </w:tcPr>
          <w:p w14:paraId="12A7D288" w14:textId="77777777" w:rsidR="00FC5AF8" w:rsidRDefault="00FC5AF8" w:rsidP="00060FFB">
            <w:pPr>
              <w:spacing w:after="0" w:line="240" w:lineRule="auto"/>
            </w:pPr>
            <w:r>
              <w:t>Consumer Product Safety Improvement Act of 2008</w:t>
            </w:r>
          </w:p>
        </w:tc>
      </w:tr>
      <w:tr w:rsidR="00FC5AF8" w14:paraId="3E66A1F1" w14:textId="77777777" w:rsidTr="00060FFB">
        <w:tc>
          <w:tcPr>
            <w:tcW w:w="2000" w:type="dxa"/>
          </w:tcPr>
          <w:p w14:paraId="17DC4294" w14:textId="77777777" w:rsidR="00FC5AF8" w:rsidRDefault="00FC5AF8" w:rsidP="00060FFB">
            <w:pPr>
              <w:spacing w:after="0" w:line="240" w:lineRule="auto"/>
            </w:pPr>
            <w:r>
              <w:t>Miljø</w:t>
            </w:r>
          </w:p>
        </w:tc>
        <w:tc>
          <w:tcPr>
            <w:tcW w:w="4925" w:type="dxa"/>
          </w:tcPr>
          <w:p w14:paraId="77F2F324" w14:textId="77777777" w:rsidR="00FC5AF8" w:rsidRDefault="00FC5AF8" w:rsidP="00060FFB">
            <w:pPr>
              <w:spacing w:after="0" w:line="240" w:lineRule="auto"/>
            </w:pPr>
            <w:r>
              <w:t>FDA/OSHA/EPA regulativ for giftige stoffer</w:t>
            </w:r>
          </w:p>
        </w:tc>
      </w:tr>
      <w:tr w:rsidR="00FC5AF8" w14:paraId="4B4206EB" w14:textId="77777777" w:rsidTr="00060FFB">
        <w:tc>
          <w:tcPr>
            <w:tcW w:w="2000" w:type="dxa"/>
          </w:tcPr>
          <w:p w14:paraId="025F69C1" w14:textId="77777777" w:rsidR="00FC5AF8" w:rsidRDefault="00FC5AF8" w:rsidP="00060FFB">
            <w:pPr>
              <w:spacing w:after="0" w:line="240" w:lineRule="auto"/>
            </w:pPr>
            <w:r>
              <w:t>Miljø</w:t>
            </w:r>
          </w:p>
        </w:tc>
        <w:tc>
          <w:tcPr>
            <w:tcW w:w="4925" w:type="dxa"/>
          </w:tcPr>
          <w:p w14:paraId="2168C45E" w14:textId="77777777" w:rsidR="00FC5AF8" w:rsidRDefault="00FC5AF8" w:rsidP="00060FFB">
            <w:pPr>
              <w:spacing w:after="0" w:line="240" w:lineRule="auto"/>
            </w:pPr>
            <w:r>
              <w:t>California Proposition 65</w:t>
            </w:r>
          </w:p>
        </w:tc>
      </w:tr>
      <w:tr w:rsidR="00FC5AF8" w14:paraId="3EE4054D" w14:textId="77777777" w:rsidTr="00060FFB">
        <w:tc>
          <w:tcPr>
            <w:tcW w:w="2000" w:type="dxa"/>
          </w:tcPr>
          <w:p w14:paraId="3F103BC4" w14:textId="77777777" w:rsidR="00FC5AF8" w:rsidRDefault="00FC5AF8" w:rsidP="00060FFB">
            <w:pPr>
              <w:spacing w:after="0" w:line="240" w:lineRule="auto"/>
            </w:pPr>
            <w:r>
              <w:t>Sikkerhed (batteri)</w:t>
            </w:r>
          </w:p>
        </w:tc>
        <w:tc>
          <w:tcPr>
            <w:tcW w:w="4925" w:type="dxa"/>
          </w:tcPr>
          <w:p w14:paraId="6CD1923C" w14:textId="77777777" w:rsidR="00FC5AF8" w:rsidRDefault="00FC5AF8" w:rsidP="00060FFB">
            <w:pPr>
              <w:spacing w:after="0" w:line="240" w:lineRule="auto"/>
            </w:pPr>
            <w:r>
              <w:t>IEC62133-2:2017 CB report</w:t>
            </w:r>
          </w:p>
        </w:tc>
      </w:tr>
      <w:tr w:rsidR="00FC5AF8" w14:paraId="466C8631" w14:textId="77777777" w:rsidTr="00060FFB">
        <w:tc>
          <w:tcPr>
            <w:tcW w:w="2000" w:type="dxa"/>
          </w:tcPr>
          <w:p w14:paraId="4CAC3E67" w14:textId="77777777" w:rsidR="00FC5AF8" w:rsidRDefault="00FC5AF8" w:rsidP="00060FFB">
            <w:pPr>
              <w:spacing w:after="0" w:line="240" w:lineRule="auto"/>
            </w:pPr>
            <w:r>
              <w:t>Transport (batteri)</w:t>
            </w:r>
          </w:p>
        </w:tc>
        <w:tc>
          <w:tcPr>
            <w:tcW w:w="4925" w:type="dxa"/>
          </w:tcPr>
          <w:p w14:paraId="06E2D0AF" w14:textId="77777777" w:rsidR="00FC5AF8" w:rsidRDefault="00FC5AF8" w:rsidP="00060FFB">
            <w:pPr>
              <w:spacing w:after="0" w:line="240" w:lineRule="auto"/>
            </w:pPr>
            <w:r>
              <w:t>UN38.3 6th revision, amend 1/CNAS/SDS</w:t>
            </w:r>
          </w:p>
        </w:tc>
      </w:tr>
    </w:tbl>
    <w:p w14:paraId="4C64DD9E" w14:textId="77777777" w:rsidR="00FC5AF8" w:rsidRDefault="00FC5AF8" w:rsidP="00FC5AF8">
      <w:pPr>
        <w:pStyle w:val="Heading2"/>
      </w:pPr>
      <w:r>
        <w:t>Klinisk nytteværdi</w:t>
      </w:r>
    </w:p>
    <w:p w14:paraId="5496CBBE" w14:textId="77777777" w:rsidR="00FC5AF8" w:rsidRDefault="00FC5AF8" w:rsidP="00FC5AF8">
      <w:pPr>
        <w:pStyle w:val="NormalSafety"/>
        <w:rPr>
          <w:rFonts w:ascii="Calibri" w:hAnsi="Calibri"/>
          <w:sz w:val="22"/>
        </w:rPr>
      </w:pPr>
      <w:r>
        <w:t>Forstørrelsesenheder giver brugeren mulighed for at være uafhængig af hjælp, øge produktiviteten og selvværdet. Kort sagt vil synshæmmede, der har problemer med at klare daglige opgaver på grund af synet, have stor glæde af at anvende forstørrelsesudstyr.</w:t>
      </w:r>
    </w:p>
    <w:p w14:paraId="38130D98" w14:textId="77777777" w:rsidR="00FC5AF8" w:rsidRDefault="00FC5AF8" w:rsidP="00FC5AF8">
      <w:pPr>
        <w:pStyle w:val="Heading2"/>
      </w:pPr>
      <w:r>
        <w:lastRenderedPageBreak/>
        <w:t>Tilsigtet formål</w:t>
      </w:r>
    </w:p>
    <w:p w14:paraId="4DFD4454" w14:textId="77777777" w:rsidR="00FC5AF8" w:rsidRDefault="00FC5AF8" w:rsidP="00FC5AF8">
      <w:pPr>
        <w:pStyle w:val="NormalSafety"/>
      </w:pPr>
      <w:r>
        <w:t>Enheden er tilsigtet anvendelse som et hjælpemiddel til personer med nedsat syn, der har behov for hjælp for, at kunne læse trykt materiale eller se på objekter i hverdagen. Produktet er ikke beregnet til at blive anvendt som eneste middel til at læse og forstå vigtig information som for eksempel medicinske eller juridiske tekster.</w:t>
      </w:r>
    </w:p>
    <w:p w14:paraId="083328A1" w14:textId="77777777" w:rsidR="00FC5AF8" w:rsidRDefault="00FC5AF8" w:rsidP="00FC5AF8">
      <w:pPr>
        <w:pStyle w:val="Heading2"/>
      </w:pPr>
      <w:r>
        <w:t>Tilsigtet anvendelsesområde</w:t>
      </w:r>
    </w:p>
    <w:p w14:paraId="2DAA615C" w14:textId="77777777" w:rsidR="00FC5AF8" w:rsidRDefault="00FC5AF8" w:rsidP="00FC5AF8">
      <w:pPr>
        <w:pStyle w:val="NormalSafety"/>
      </w:pPr>
      <w:r>
        <w:t>RUBY 10 er beregnet til brug i hjemmet, i skolen og på arbejdet til at forstørre og forbedre billeder.</w:t>
      </w:r>
    </w:p>
    <w:p w14:paraId="7C65DB16" w14:textId="77777777" w:rsidR="00FC5AF8" w:rsidRDefault="00FC5AF8" w:rsidP="00FC5AF8">
      <w:pPr>
        <w:pStyle w:val="Heading2"/>
      </w:pPr>
      <w:r>
        <w:t>Tilsigtet bruger</w:t>
      </w:r>
    </w:p>
    <w:p w14:paraId="6A92E4EF" w14:textId="77777777" w:rsidR="00FC5AF8" w:rsidRDefault="00FC5AF8" w:rsidP="00FC5AF8">
      <w:pPr>
        <w:pStyle w:val="NormalSafety"/>
      </w:pPr>
      <w:r>
        <w:t>RUBY 10 er beregnet til at blive anvendt af en person med synsnedsættelse.</w:t>
      </w:r>
    </w:p>
    <w:p w14:paraId="20658E1A" w14:textId="77777777" w:rsidR="00FC5AF8" w:rsidRDefault="00FC5AF8" w:rsidP="00FC5AF8">
      <w:pPr>
        <w:pStyle w:val="Heading2"/>
      </w:pPr>
      <w:r>
        <w:t>Ydeevneegenskaber</w:t>
      </w:r>
    </w:p>
    <w:p w14:paraId="730936C9" w14:textId="77777777" w:rsidR="00FC5AF8" w:rsidRDefault="00FC5AF8" w:rsidP="00FC5AF8">
      <w:pPr>
        <w:pStyle w:val="NormalSafety"/>
        <w:rPr>
          <w:i/>
        </w:rPr>
      </w:pPr>
      <w:r>
        <w:t>Forstørrelse og forbedringer af billeder.</w:t>
      </w:r>
    </w:p>
    <w:p w14:paraId="4387B7D4" w14:textId="77777777" w:rsidR="00FC5AF8" w:rsidRDefault="00FC5AF8" w:rsidP="00FC5AF8">
      <w:pPr>
        <w:pStyle w:val="Heading2"/>
      </w:pPr>
      <w:r>
        <w:t>Forventet levetid</w:t>
      </w:r>
    </w:p>
    <w:p w14:paraId="48A40EC4" w14:textId="77777777" w:rsidR="00FC5AF8" w:rsidRDefault="00FC5AF8" w:rsidP="00FC5AF8">
      <w:pPr>
        <w:pStyle w:val="NormalSafety"/>
      </w:pPr>
      <w:r>
        <w:t>RUBY 10 skaber ikke nogen farlige forhold (som defineret i IEC 60601-1 Elektrisk medicinsk udstyr - Generelle krav til grundlæggende sikkerhed og væsentlig ydeevne) og er designet til sikker brug i 10 år eller mere.</w:t>
      </w:r>
    </w:p>
    <w:p w14:paraId="58D74B5F" w14:textId="77777777" w:rsidR="00FC5AF8" w:rsidRDefault="00FC5AF8" w:rsidP="00FC5AF8">
      <w:pPr>
        <w:pStyle w:val="Heading2"/>
      </w:pPr>
      <w:r>
        <w:t>Forkert håndtering</w:t>
      </w:r>
    </w:p>
    <w:p w14:paraId="56735101" w14:textId="77777777" w:rsidR="00FC5AF8" w:rsidRDefault="00FC5AF8" w:rsidP="00FC5AF8">
      <w:pPr>
        <w:rPr>
          <w:bCs/>
        </w:rPr>
      </w:pPr>
      <w:r>
        <w:t>Lade enheden falde ned fra skrivebordshøjde. Hårdhændet håndtering. Anvende forkert tilbehør herunder oplader. Anvende enheden til at læse medicinsk eller juridiske dokumenter.</w:t>
      </w:r>
    </w:p>
    <w:p w14:paraId="20F776DF" w14:textId="77777777" w:rsidR="00FC5AF8" w:rsidRDefault="00FC5AF8" w:rsidP="00FC5AF8">
      <w:pPr>
        <w:pStyle w:val="Heading2"/>
      </w:pPr>
      <w:r>
        <w:t>Lægmandsinformation</w:t>
      </w:r>
    </w:p>
    <w:p w14:paraId="509804E1" w14:textId="77777777" w:rsidR="00FC5AF8" w:rsidRDefault="00FC5AF8" w:rsidP="00FC5AF8">
      <w:pPr>
        <w:spacing w:after="0"/>
      </w:pPr>
      <w:r>
        <w:t>Beregnet for lægmænd Freedom Scientific kan ikke gøres ansvarlig for anvendelsen af dette produkt udover den, der er beskrevet i denne vejledning.</w:t>
      </w:r>
    </w:p>
    <w:p w14:paraId="73000A98" w14:textId="77777777" w:rsidR="00FC5AF8" w:rsidRDefault="00FC5AF8" w:rsidP="00FC5AF8">
      <w:pPr>
        <w:pStyle w:val="Heading2"/>
      </w:pPr>
      <w:r>
        <w:t>Retningslinjer</w:t>
      </w:r>
    </w:p>
    <w:p w14:paraId="63A367C5" w14:textId="77777777" w:rsidR="00FC5AF8" w:rsidRDefault="00FC5AF8" w:rsidP="00FC5AF8">
      <w:r>
        <w:t>Indgangseffekt for RUBY 10: 5 VDC, 3 A</w:t>
      </w:r>
      <w:r>
        <w:br/>
        <w:t>Beskyttelse mod elektrisk stød: Klasse I</w:t>
      </w:r>
    </w:p>
    <w:p w14:paraId="0ED0E8D4" w14:textId="77777777" w:rsidR="00FC5AF8" w:rsidRDefault="00FC5AF8" w:rsidP="00FC5AF8">
      <w:pPr>
        <w:pStyle w:val="Heading2"/>
      </w:pPr>
      <w:r>
        <w:t>WEEE notits</w:t>
      </w:r>
    </w:p>
    <w:p w14:paraId="7F80D4F1" w14:textId="0C1CFEAB" w:rsidR="00FC5AF8" w:rsidRDefault="00FC5AF8" w:rsidP="00FC5AF8">
      <w:r>
        <w:t>Direktivet, der omhandler miljøhåndtering af elektronisk udstyr (Waste Electrical and Electronic Equipment WEEE), der har været gældende i EU siden 13. februar 2003, har betydning for håndtering af udstyret når det bortskaffes.</w:t>
      </w:r>
    </w:p>
    <w:p w14:paraId="0C763025" w14:textId="4F62ABBB" w:rsidR="00FC5AF8" w:rsidRDefault="00260E39" w:rsidP="00FC5AF8">
      <w:r>
        <w:rPr>
          <w:rFonts w:cs="Arial"/>
          <w:noProof/>
        </w:rPr>
        <w:drawing>
          <wp:anchor distT="0" distB="0" distL="114300" distR="114300" simplePos="0" relativeHeight="251683840" behindDoc="0" locked="0" layoutInCell="1" allowOverlap="1" wp14:anchorId="2AA48CB0" wp14:editId="4A5C348B">
            <wp:simplePos x="0" y="0"/>
            <wp:positionH relativeFrom="margin">
              <wp:posOffset>0</wp:posOffset>
            </wp:positionH>
            <wp:positionV relativeFrom="paragraph">
              <wp:posOffset>0</wp:posOffset>
            </wp:positionV>
            <wp:extent cx="485775" cy="685800"/>
            <wp:effectExtent l="0" t="0" r="9525" b="0"/>
            <wp:wrapThrough wrapText="bothSides">
              <wp:wrapPolygon edited="0">
                <wp:start x="0" y="0"/>
                <wp:lineTo x="0" y="21000"/>
                <wp:lineTo x="21176" y="21000"/>
                <wp:lineTo x="21176" y="0"/>
                <wp:lineTo x="0" y="0"/>
              </wp:wrapPolygon>
            </wp:wrapThrough>
            <wp:docPr id="160" name="Billede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AF8">
        <w:t xml:space="preserve">Formålet med dette direktiv er at nedsætte mængden af elektronisk affald og fremme genanvendelse og genbrug af produkter. WEEE logoet på dette produkt eller produktboksen indikerer, at produktet ikke må bortskaffes med dit almindelige husholdningsaffald. </w:t>
      </w:r>
    </w:p>
    <w:p w14:paraId="2D21A208" w14:textId="77777777" w:rsidR="00FC5AF8" w:rsidRDefault="00FC5AF8" w:rsidP="00FC5AF8">
      <w:pPr>
        <w:keepLines w:val="0"/>
      </w:pPr>
      <w:r>
        <w:t>Det er dit ansvar at produktet miljøhåndteres korrekt. Indlevering på en genbrugsplads eller lignende vil fremme genanvendelsen. Korrekt miljøhåndtering af elektronisk udstyr forbedrer sundheden og miljøet. For yderligere information om korrekt håndtering af elektronisk affald skal du kontakte din kommune.</w:t>
      </w:r>
    </w:p>
    <w:p w14:paraId="7E51D549" w14:textId="77777777" w:rsidR="00FC5AF8" w:rsidRDefault="00FC5AF8" w:rsidP="00FC5AF8">
      <w:pPr>
        <w:pStyle w:val="Heading2"/>
      </w:pPr>
      <w:r>
        <w:lastRenderedPageBreak/>
        <w:t>Garantiinformation</w:t>
      </w:r>
    </w:p>
    <w:p w14:paraId="24703D32" w14:textId="77777777" w:rsidR="00FC5AF8" w:rsidRDefault="00FC5AF8" w:rsidP="00FB5A08">
      <w:r>
        <w:t xml:space="preserve">Freedom Scientific garanterer at RUBY 10 er fri for fejl på leveringstidspunktet. Denne garanti kan ikke overføres og gælder ikke grupper eller flerbrugere. RUBY 10 er designet til brug af et individ i hjemmet, i skolen eller på arbejdet. Freedom Scientific forbeholder sig retten til at reparere eller udskifte købte RUBY 10 med et lignende eller bedre produkt. </w:t>
      </w:r>
    </w:p>
    <w:p w14:paraId="00E85B65" w14:textId="77777777" w:rsidR="00FC5AF8" w:rsidRDefault="00FC5AF8" w:rsidP="00FB5A08">
      <w:r>
        <w:t>Freedom Scientific eller dennes samarbejdspartnere og forhandlere kan ikke gøres ansvarlig for direkte eller indirekte skader som følge af brugen af produktet. Håndtering af reklamationer begrænses til udskiftning af RUBY 10 moduler. Denne produktgaranti gælder kun, såfremt produktet serviceres i det land, hvori produktet er købt og med intakte forseglinger. For yderligere produktreklamationer eller service under eller efter udløb af reklamationsperioden kontaktes Freedom Scientific eller din forhandler. Anvendelse af RUBY 10 til andre formål, end den i vejledningen beskrevne, vil ugyldiggøre produktgarantien. Eventuelle ændringer eller modifikationer, der ikke udtrykkeligt er godkendt af den part, der er ansvarlig for overholdelse af gældende regler, kan annullere brugerens ret til at betjene udstyret. Kontakt din lokale forhandler for information og garanti- og reklamationsperiodens længde.</w:t>
      </w:r>
    </w:p>
    <w:p w14:paraId="6D06D5F4" w14:textId="77777777" w:rsidR="00FC5AF8" w:rsidRDefault="00FC5AF8" w:rsidP="00FC5AF8">
      <w:pPr>
        <w:pStyle w:val="Heading2"/>
      </w:pPr>
      <w:r>
        <w:t>Overensstemmelseserklæring</w:t>
      </w:r>
    </w:p>
    <w:p w14:paraId="3A4AEE8C" w14:textId="77777777" w:rsidR="00FC5AF8" w:rsidRDefault="00FC5AF8" w:rsidP="00FC5AF8">
      <w:r>
        <w:t>Vi erklærer under vores eget ansvar, at dette produkt, som denne erklæring vedrører, er i overensstemmelse med rådets EMC-direktiv 2014/30/EU og RED-direktivet 2014/53/EU. Denne enhed er forsynet med CE- og FCC-godkendelsesmærket.</w:t>
      </w:r>
    </w:p>
    <w:p w14:paraId="67AE4E71" w14:textId="77777777" w:rsidR="00FC5AF8" w:rsidRDefault="00FC5AF8" w:rsidP="00FC5AF8">
      <w:pPr>
        <w:pStyle w:val="Heading2"/>
      </w:pPr>
      <w:r>
        <w:t>Meddelelse om overholdelse</w:t>
      </w:r>
    </w:p>
    <w:p w14:paraId="2504403C" w14:textId="77777777" w:rsidR="00FC5AF8" w:rsidRDefault="00FC5AF8" w:rsidP="00FC5AF8">
      <w:r>
        <w:t xml:space="preserve">EU MDR 2017/745 </w:t>
      </w:r>
      <w:r>
        <w:br/>
        <w:t>UL 1642, 5</w:t>
      </w:r>
      <w:r>
        <w:rPr>
          <w:vertAlign w:val="superscript"/>
        </w:rPr>
        <w:t>th</w:t>
      </w:r>
      <w:r>
        <w:t xml:space="preserve"> Edition</w:t>
      </w:r>
    </w:p>
    <w:p w14:paraId="2F2108F4" w14:textId="77777777" w:rsidR="00FC5AF8" w:rsidRDefault="00FC5AF8" w:rsidP="00FC5AF8">
      <w:r>
        <w:t>Dette produkt er i overensstemmelse med Europa-Parlamentets og Rådets direktiv 2011/65 / EU af 3. januar 2013 om begrænsning af brugen af ​​visse farlige stoffer i elektrisk og elektronisk udstyr (RoHS-II) og dets ændringer.</w:t>
      </w:r>
    </w:p>
    <w:p w14:paraId="2161333D" w14:textId="77777777" w:rsidR="00FC5AF8" w:rsidRDefault="00FC5AF8" w:rsidP="00FC5AF8">
      <w:pPr>
        <w:pStyle w:val="Heading2"/>
      </w:pPr>
      <w:r>
        <w:t>Følsomhed overfor interferens</w:t>
      </w:r>
    </w:p>
    <w:p w14:paraId="28F76049" w14:textId="77777777" w:rsidR="00FC5AF8" w:rsidRDefault="00FC5AF8" w:rsidP="00FC5AF8">
      <w:r>
        <w:t>Der kan være en midlertidig forringelse af billedet, når RUBY 10 udsættes for et stærkt radiofrekvensfelt, elektrostatisk afladning eller støj i form af elektriske udladninger. En elektrostatisk afladning (forårsaget af statisk elektricitet) kan medføre, at skærmen bliver blank. Hvis dette sker, skal du følge disse trin:</w:t>
      </w:r>
    </w:p>
    <w:p w14:paraId="3535A20B" w14:textId="77777777" w:rsidR="00FC5AF8" w:rsidRDefault="00FC5AF8" w:rsidP="007C6448">
      <w:pPr>
        <w:pStyle w:val="ListParagraph"/>
        <w:numPr>
          <w:ilvl w:val="0"/>
          <w:numId w:val="30"/>
        </w:numPr>
      </w:pPr>
      <w:r>
        <w:t>Frakobl DC-adapteren/strømforsyning fra stikkontakten.</w:t>
      </w:r>
    </w:p>
    <w:p w14:paraId="65964B72" w14:textId="77777777" w:rsidR="00FC5AF8" w:rsidRDefault="00FC5AF8" w:rsidP="007C6448">
      <w:pPr>
        <w:pStyle w:val="ListParagraph"/>
        <w:numPr>
          <w:ilvl w:val="0"/>
          <w:numId w:val="30"/>
        </w:numPr>
      </w:pPr>
      <w:r>
        <w:t>Sluk enheden.</w:t>
      </w:r>
    </w:p>
    <w:p w14:paraId="51D9513E" w14:textId="77777777" w:rsidR="00FC5AF8" w:rsidRDefault="00FC5AF8" w:rsidP="007C6448">
      <w:pPr>
        <w:pStyle w:val="ListParagraph"/>
        <w:numPr>
          <w:ilvl w:val="0"/>
          <w:numId w:val="30"/>
        </w:numPr>
      </w:pPr>
      <w:r>
        <w:t>Vent 30 sekunder.</w:t>
      </w:r>
    </w:p>
    <w:p w14:paraId="190EA8E5" w14:textId="77777777" w:rsidR="00FC5AF8" w:rsidRDefault="00FC5AF8" w:rsidP="007C6448">
      <w:pPr>
        <w:pStyle w:val="ListParagraph"/>
        <w:numPr>
          <w:ilvl w:val="0"/>
          <w:numId w:val="30"/>
        </w:numPr>
      </w:pPr>
      <w:r>
        <w:t>Forbinde DC opladeren igen og tænd for enheden.</w:t>
      </w:r>
    </w:p>
    <w:p w14:paraId="627205D9" w14:textId="77777777" w:rsidR="00FC5AF8" w:rsidRDefault="00FC5AF8" w:rsidP="00FC5AF8">
      <w:pPr>
        <w:pStyle w:val="Heading2"/>
      </w:pPr>
      <w:r>
        <w:lastRenderedPageBreak/>
        <w:t>Eksterne påvirkninger</w:t>
      </w:r>
    </w:p>
    <w:p w14:paraId="4B573990" w14:textId="77777777" w:rsidR="00FC5AF8" w:rsidRDefault="00FC5AF8" w:rsidP="00FC5AF8">
      <w:r>
        <w:t>Elektroniske enheder kan være følsomme over for elektrisk afladning og elektromagnetiske felter forårsaget af andet elektronisk udstyr. Enheden skal betjenes med en afstand på mindst en meter fra andre elektroniske eller telekommunikationsenheder. Alle eksterne påvirkninger er testet i henhold til 60601 standarderne.</w:t>
      </w:r>
    </w:p>
    <w:p w14:paraId="6C481A15" w14:textId="77777777" w:rsidR="00FC5AF8" w:rsidRDefault="00FC5AF8" w:rsidP="00FC5AF8">
      <w:pPr>
        <w:pStyle w:val="Heading2"/>
        <w:spacing w:after="120"/>
      </w:pPr>
      <w:r>
        <w:t>Etiketmarkeringer</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797"/>
        <w:gridCol w:w="930"/>
        <w:gridCol w:w="2509"/>
      </w:tblGrid>
      <w:tr w:rsidR="00FC5AF8" w14:paraId="2C6DD4A3" w14:textId="77777777" w:rsidTr="006E5358">
        <w:tc>
          <w:tcPr>
            <w:tcW w:w="890" w:type="dxa"/>
            <w:vAlign w:val="center"/>
          </w:tcPr>
          <w:p w14:paraId="251D907D" w14:textId="77777777" w:rsidR="00FC5AF8" w:rsidRDefault="00FC5AF8" w:rsidP="00060FFB">
            <w:pPr>
              <w:pStyle w:val="NoSpacing"/>
              <w:spacing w:after="120"/>
              <w:jc w:val="center"/>
              <w:rPr>
                <w:rFonts w:ascii="Arial Narrow" w:hAnsi="Arial Narrow" w:cs="Arial"/>
                <w:szCs w:val="24"/>
              </w:rPr>
            </w:pPr>
            <w:r>
              <w:rPr>
                <w:rFonts w:ascii="Arial Narrow" w:hAnsi="Arial Narrow" w:cs="Arial"/>
                <w:noProof/>
                <w:szCs w:val="24"/>
              </w:rPr>
              <w:drawing>
                <wp:inline distT="0" distB="0" distL="0" distR="0" wp14:anchorId="32D642D7" wp14:editId="60CF0460">
                  <wp:extent cx="301752" cy="338328"/>
                  <wp:effectExtent l="0" t="0" r="3175" b="5080"/>
                  <wp:docPr id="162" name="Billed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Billede 44" descr="A picture containing diagram&#10;&#10;Description automatically generated"/>
                          <pic:cNvPicPr/>
                        </pic:nvPicPr>
                        <pic:blipFill>
                          <a:blip r:embed="rId17"/>
                          <a:stretch>
                            <a:fillRect/>
                          </a:stretch>
                        </pic:blipFill>
                        <pic:spPr>
                          <a:xfrm>
                            <a:off x="0" y="0"/>
                            <a:ext cx="301752" cy="338328"/>
                          </a:xfrm>
                          <a:prstGeom prst="rect">
                            <a:avLst/>
                          </a:prstGeom>
                        </pic:spPr>
                      </pic:pic>
                    </a:graphicData>
                  </a:graphic>
                </wp:inline>
              </w:drawing>
            </w:r>
          </w:p>
        </w:tc>
        <w:tc>
          <w:tcPr>
            <w:tcW w:w="2797" w:type="dxa"/>
            <w:vAlign w:val="center"/>
          </w:tcPr>
          <w:p w14:paraId="7A3CE4CC"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WEEE ikon</w:t>
            </w:r>
          </w:p>
        </w:tc>
        <w:tc>
          <w:tcPr>
            <w:tcW w:w="930" w:type="dxa"/>
            <w:vAlign w:val="center"/>
          </w:tcPr>
          <w:p w14:paraId="0D225AB4" w14:textId="654496D7" w:rsidR="00FC5AF8" w:rsidRDefault="00606B48" w:rsidP="00ED4661">
            <w:pPr>
              <w:pStyle w:val="NoSpacing"/>
              <w:spacing w:after="120"/>
              <w:rPr>
                <w:rFonts w:ascii="Arial Narrow" w:hAnsi="Arial Narrow" w:cs="Arial"/>
                <w:szCs w:val="24"/>
                <w:u w:val="single"/>
              </w:rPr>
            </w:pPr>
            <w:r>
              <w:rPr>
                <w:rFonts w:ascii="Arial Narrow" w:hAnsi="Arial Narrow" w:cs="Arial"/>
                <w:szCs w:val="24"/>
                <w:u w:val="single"/>
              </w:rPr>
              <w:t xml:space="preserve">   </w:t>
            </w:r>
            <w:r w:rsidR="00FC5AF8">
              <w:rPr>
                <w:noProof/>
              </w:rPr>
              <w:drawing>
                <wp:inline distT="0" distB="0" distL="0" distR="0" wp14:anchorId="00E7C1A7" wp14:editId="55FCD0EC">
                  <wp:extent cx="164592" cy="283464"/>
                  <wp:effectExtent l="0" t="0" r="6985" b="2540"/>
                  <wp:docPr id="163"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509" w:type="dxa"/>
            <w:vAlign w:val="center"/>
          </w:tcPr>
          <w:p w14:paraId="79FE50C7"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Skrøbelig</w:t>
            </w:r>
          </w:p>
        </w:tc>
      </w:tr>
      <w:tr w:rsidR="00FC5AF8" w14:paraId="1E193DA1" w14:textId="77777777" w:rsidTr="006E5358">
        <w:tc>
          <w:tcPr>
            <w:tcW w:w="890" w:type="dxa"/>
            <w:vAlign w:val="center"/>
          </w:tcPr>
          <w:p w14:paraId="0C832BE3" w14:textId="77777777" w:rsidR="00FC5AF8" w:rsidRDefault="00FC5AF8" w:rsidP="00060FFB">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5EE7E2D9" wp14:editId="00F68078">
                  <wp:extent cx="201168" cy="237744"/>
                  <wp:effectExtent l="0" t="0" r="8890" b="0"/>
                  <wp:docPr id="164" name="Bille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797" w:type="dxa"/>
            <w:vAlign w:val="center"/>
          </w:tcPr>
          <w:p w14:paraId="1F375F8F"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Denne side op</w:t>
            </w:r>
          </w:p>
        </w:tc>
        <w:tc>
          <w:tcPr>
            <w:tcW w:w="930" w:type="dxa"/>
            <w:vAlign w:val="center"/>
          </w:tcPr>
          <w:p w14:paraId="2A59BE5A" w14:textId="77777777" w:rsidR="00FC5AF8" w:rsidRDefault="00FC5AF8" w:rsidP="004D0ADF">
            <w:pPr>
              <w:pStyle w:val="NoSpacing"/>
              <w:spacing w:after="120"/>
              <w:jc w:val="center"/>
              <w:rPr>
                <w:rFonts w:ascii="Arial Narrow" w:hAnsi="Arial Narrow" w:cs="Arial"/>
                <w:noProof/>
                <w:szCs w:val="24"/>
              </w:rPr>
            </w:pPr>
            <w:r>
              <w:rPr>
                <w:noProof/>
              </w:rPr>
              <w:drawing>
                <wp:inline distT="0" distB="0" distL="0" distR="0" wp14:anchorId="0BAB22B6" wp14:editId="3F5F4C8D">
                  <wp:extent cx="256032" cy="256032"/>
                  <wp:effectExtent l="0" t="0" r="0" b="0"/>
                  <wp:docPr id="165"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509" w:type="dxa"/>
            <w:vAlign w:val="center"/>
          </w:tcPr>
          <w:p w14:paraId="4FE84E86"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Hold det tørt</w:t>
            </w:r>
          </w:p>
        </w:tc>
      </w:tr>
      <w:tr w:rsidR="00FC5AF8" w14:paraId="1BB804BE" w14:textId="77777777" w:rsidTr="006E5358">
        <w:tc>
          <w:tcPr>
            <w:tcW w:w="890" w:type="dxa"/>
            <w:vAlign w:val="center"/>
          </w:tcPr>
          <w:p w14:paraId="495DFFE3" w14:textId="77777777" w:rsidR="00FC5AF8" w:rsidRDefault="00FC5AF8" w:rsidP="00060FFB">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4608978C" wp14:editId="52AAC19B">
                  <wp:extent cx="236093" cy="216000"/>
                  <wp:effectExtent l="0" t="0" r="0" b="0"/>
                  <wp:docPr id="166"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797" w:type="dxa"/>
            <w:vAlign w:val="center"/>
          </w:tcPr>
          <w:p w14:paraId="362E7C5C"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 xml:space="preserve">CE-mærke </w:t>
            </w:r>
          </w:p>
        </w:tc>
        <w:tc>
          <w:tcPr>
            <w:tcW w:w="930" w:type="dxa"/>
            <w:vAlign w:val="center"/>
          </w:tcPr>
          <w:p w14:paraId="3065A78B" w14:textId="77777777" w:rsidR="00FC5AF8" w:rsidRDefault="00FC5AF8" w:rsidP="004D0ADF">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7BD238C9" wp14:editId="4AD98349">
                  <wp:extent cx="250364" cy="216000"/>
                  <wp:effectExtent l="0" t="0" r="0" b="0"/>
                  <wp:docPr id="167"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509" w:type="dxa"/>
            <w:vAlign w:val="center"/>
          </w:tcPr>
          <w:p w14:paraId="46D95C55"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FCC-mærke</w:t>
            </w:r>
          </w:p>
        </w:tc>
      </w:tr>
      <w:tr w:rsidR="00FC5AF8" w14:paraId="5C8EA7D2" w14:textId="77777777" w:rsidTr="006E5358">
        <w:tc>
          <w:tcPr>
            <w:tcW w:w="890" w:type="dxa"/>
            <w:vAlign w:val="center"/>
          </w:tcPr>
          <w:p w14:paraId="7D9ABB05" w14:textId="77777777" w:rsidR="00FC5AF8" w:rsidRDefault="00FC5AF8" w:rsidP="00060FFB">
            <w:pPr>
              <w:pStyle w:val="NoSpacing"/>
              <w:spacing w:after="120"/>
              <w:jc w:val="center"/>
              <w:rPr>
                <w:noProof/>
              </w:rPr>
            </w:pPr>
            <w:r>
              <w:rPr>
                <w:rFonts w:ascii="Arial Narrow" w:hAnsi="Arial Narrow" w:cs="Arial"/>
                <w:noProof/>
                <w:szCs w:val="24"/>
              </w:rPr>
              <w:drawing>
                <wp:inline distT="0" distB="0" distL="0" distR="0" wp14:anchorId="158E628F" wp14:editId="1267D607">
                  <wp:extent cx="221538" cy="216000"/>
                  <wp:effectExtent l="0" t="0" r="7620" b="0"/>
                  <wp:docPr id="168"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797" w:type="dxa"/>
            <w:vAlign w:val="center"/>
          </w:tcPr>
          <w:p w14:paraId="3405B264" w14:textId="77777777" w:rsidR="00FC5AF8" w:rsidRDefault="00FC5AF8" w:rsidP="00060FFB">
            <w:pPr>
              <w:pStyle w:val="NoSpacing"/>
              <w:spacing w:after="120"/>
              <w:rPr>
                <w:rFonts w:ascii="Arial Narrow" w:hAnsi="Arial Narrow"/>
                <w:szCs w:val="24"/>
              </w:rPr>
            </w:pPr>
            <w:r>
              <w:rPr>
                <w:rFonts w:ascii="Arial Narrow" w:hAnsi="Arial Narrow" w:cs="Arial"/>
                <w:szCs w:val="24"/>
              </w:rPr>
              <w:t>Advarsel/forsigtighed</w:t>
            </w:r>
          </w:p>
        </w:tc>
        <w:tc>
          <w:tcPr>
            <w:tcW w:w="930" w:type="dxa"/>
            <w:vAlign w:val="center"/>
          </w:tcPr>
          <w:p w14:paraId="59997EAB" w14:textId="77777777" w:rsidR="00FC5AF8" w:rsidRDefault="00FC5AF8" w:rsidP="004D0ADF">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348A885C" wp14:editId="419E05A4">
                  <wp:extent cx="713232" cy="137160"/>
                  <wp:effectExtent l="0" t="0" r="0" b="0"/>
                  <wp:docPr id="169"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509" w:type="dxa"/>
            <w:vAlign w:val="center"/>
          </w:tcPr>
          <w:p w14:paraId="709D45E0"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Effekt</w:t>
            </w:r>
          </w:p>
        </w:tc>
      </w:tr>
      <w:tr w:rsidR="00FC5AF8" w14:paraId="33FC4AD7" w14:textId="77777777" w:rsidTr="006E5358">
        <w:tc>
          <w:tcPr>
            <w:tcW w:w="890" w:type="dxa"/>
            <w:vAlign w:val="center"/>
          </w:tcPr>
          <w:p w14:paraId="67C91075" w14:textId="77777777" w:rsidR="00FC5AF8" w:rsidRDefault="00FC5AF8" w:rsidP="00060FFB">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664B44B6" wp14:editId="7097D5AD">
                  <wp:extent cx="237744" cy="237744"/>
                  <wp:effectExtent l="0" t="0" r="0" b="0"/>
                  <wp:docPr id="170" name="Billede 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Billede 52" descr="A picture containing tex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797" w:type="dxa"/>
            <w:vAlign w:val="center"/>
          </w:tcPr>
          <w:p w14:paraId="27894B4C"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Producent</w:t>
            </w:r>
          </w:p>
        </w:tc>
        <w:tc>
          <w:tcPr>
            <w:tcW w:w="930" w:type="dxa"/>
            <w:vAlign w:val="center"/>
          </w:tcPr>
          <w:p w14:paraId="591A6093" w14:textId="77777777" w:rsidR="00FC5AF8" w:rsidRDefault="00FC5AF8" w:rsidP="004D0ADF">
            <w:pPr>
              <w:pStyle w:val="NoSpacing"/>
              <w:spacing w:after="120"/>
              <w:jc w:val="center"/>
              <w:rPr>
                <w:rFonts w:ascii="Arial Narrow" w:hAnsi="Arial Narrow" w:cs="Arial"/>
                <w:noProof/>
                <w:szCs w:val="24"/>
              </w:rPr>
            </w:pPr>
            <w:r>
              <w:rPr>
                <w:noProof/>
              </w:rPr>
              <w:drawing>
                <wp:inline distT="0" distB="0" distL="0" distR="0" wp14:anchorId="0BED4CB4" wp14:editId="29A45CCD">
                  <wp:extent cx="274320" cy="256032"/>
                  <wp:effectExtent l="0" t="0" r="0" b="0"/>
                  <wp:docPr id="171"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509" w:type="dxa"/>
            <w:vAlign w:val="center"/>
          </w:tcPr>
          <w:p w14:paraId="63F7C98E"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Produktionsdato</w:t>
            </w:r>
          </w:p>
        </w:tc>
      </w:tr>
      <w:tr w:rsidR="00FC5AF8" w14:paraId="5585E235" w14:textId="77777777" w:rsidTr="006E5358">
        <w:tc>
          <w:tcPr>
            <w:tcW w:w="890" w:type="dxa"/>
            <w:vAlign w:val="center"/>
          </w:tcPr>
          <w:p w14:paraId="70CFF66A" w14:textId="77777777" w:rsidR="00FC5AF8" w:rsidRDefault="00FC5AF8" w:rsidP="00060FFB">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2188DBEC" wp14:editId="1A69B019">
                  <wp:extent cx="411480" cy="301752"/>
                  <wp:effectExtent l="0" t="0" r="7620" b="3175"/>
                  <wp:docPr id="172" name="Billede 54" descr="A picture containing text, music,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Billede 54" descr="A picture containing text, music, piano&#10;&#10;Description automatically generated"/>
                          <pic:cNvPicPr/>
                        </pic:nvPicPr>
                        <pic:blipFill>
                          <a:blip r:embed="rId27"/>
                          <a:stretch>
                            <a:fillRect/>
                          </a:stretch>
                        </pic:blipFill>
                        <pic:spPr>
                          <a:xfrm>
                            <a:off x="0" y="0"/>
                            <a:ext cx="411480" cy="301752"/>
                          </a:xfrm>
                          <a:prstGeom prst="rect">
                            <a:avLst/>
                          </a:prstGeom>
                        </pic:spPr>
                      </pic:pic>
                    </a:graphicData>
                  </a:graphic>
                </wp:inline>
              </w:drawing>
            </w:r>
          </w:p>
        </w:tc>
        <w:tc>
          <w:tcPr>
            <w:tcW w:w="2797" w:type="dxa"/>
            <w:vAlign w:val="center"/>
          </w:tcPr>
          <w:p w14:paraId="752D3851"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Stregkode</w:t>
            </w:r>
          </w:p>
        </w:tc>
        <w:tc>
          <w:tcPr>
            <w:tcW w:w="930" w:type="dxa"/>
            <w:vAlign w:val="center"/>
          </w:tcPr>
          <w:p w14:paraId="62D66659" w14:textId="77777777" w:rsidR="00FC5AF8" w:rsidRDefault="00FC5AF8" w:rsidP="004D0ADF">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63956DDF" wp14:editId="76A4E617">
                  <wp:extent cx="301752" cy="301752"/>
                  <wp:effectExtent l="0" t="0" r="3175" b="3175"/>
                  <wp:docPr id="173" name="Billede 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Billede 56" descr="A picture containing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562145F6"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Serienummer</w:t>
            </w:r>
          </w:p>
        </w:tc>
      </w:tr>
      <w:tr w:rsidR="00FC5AF8" w14:paraId="74DFEAC1" w14:textId="77777777" w:rsidTr="006E5358">
        <w:tc>
          <w:tcPr>
            <w:tcW w:w="890" w:type="dxa"/>
            <w:vAlign w:val="center"/>
          </w:tcPr>
          <w:p w14:paraId="0C43DE0E" w14:textId="77777777" w:rsidR="00FC5AF8" w:rsidRDefault="00FC5AF8" w:rsidP="00060FFB">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2F1BF7A5" wp14:editId="5EF82F02">
                  <wp:extent cx="347472" cy="347472"/>
                  <wp:effectExtent l="0" t="0" r="0" b="0"/>
                  <wp:docPr id="174" name="Billede 5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Billede 57"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797" w:type="dxa"/>
            <w:vAlign w:val="center"/>
          </w:tcPr>
          <w:p w14:paraId="22AA678D"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Autoriseret repræsentant</w:t>
            </w:r>
          </w:p>
        </w:tc>
        <w:tc>
          <w:tcPr>
            <w:tcW w:w="930" w:type="dxa"/>
            <w:vAlign w:val="center"/>
          </w:tcPr>
          <w:p w14:paraId="7E5342FE" w14:textId="77777777" w:rsidR="00FC5AF8" w:rsidRDefault="00FC5AF8" w:rsidP="004D0ADF">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72305729" wp14:editId="438CAE44">
                  <wp:extent cx="301752" cy="301752"/>
                  <wp:effectExtent l="0" t="0" r="3175" b="3175"/>
                  <wp:docPr id="175" name="Billede 5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Billede 59" descr="Text&#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5B3E0202"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Katalognummer</w:t>
            </w:r>
          </w:p>
        </w:tc>
      </w:tr>
      <w:tr w:rsidR="00FC5AF8" w14:paraId="6A0382EC" w14:textId="77777777" w:rsidTr="006E5358">
        <w:tc>
          <w:tcPr>
            <w:tcW w:w="890" w:type="dxa"/>
            <w:vAlign w:val="center"/>
          </w:tcPr>
          <w:p w14:paraId="4D3DDAC2" w14:textId="77777777" w:rsidR="00FC5AF8" w:rsidRDefault="00FC5AF8" w:rsidP="00060FFB">
            <w:pPr>
              <w:pStyle w:val="NoSpacing"/>
              <w:spacing w:after="120"/>
              <w:jc w:val="center"/>
              <w:rPr>
                <w:rFonts w:ascii="Arial Narrow" w:hAnsi="Arial Narrow" w:cs="Arial"/>
                <w:noProof/>
                <w:szCs w:val="24"/>
              </w:rPr>
            </w:pPr>
            <w:r>
              <w:rPr>
                <w:noProof/>
              </w:rPr>
              <w:drawing>
                <wp:inline distT="0" distB="0" distL="0" distR="0" wp14:anchorId="07062F9D" wp14:editId="135D4366">
                  <wp:extent cx="246888" cy="182880"/>
                  <wp:effectExtent l="0" t="0" r="1270" b="7620"/>
                  <wp:docPr id="176"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797" w:type="dxa"/>
            <w:vAlign w:val="center"/>
          </w:tcPr>
          <w:p w14:paraId="58FE2D00" w14:textId="77777777" w:rsidR="00FC5AF8" w:rsidRDefault="00FC5AF8" w:rsidP="00060FFB">
            <w:pPr>
              <w:pStyle w:val="NoSpacing"/>
              <w:spacing w:after="120"/>
              <w:rPr>
                <w:rFonts w:ascii="Arial Narrow" w:hAnsi="Arial Narrow" w:cs="Arial"/>
                <w:szCs w:val="24"/>
              </w:rPr>
            </w:pPr>
            <w:r>
              <w:rPr>
                <w:rFonts w:ascii="Arial Narrow" w:hAnsi="Arial Narrow"/>
                <w:szCs w:val="24"/>
              </w:rPr>
              <w:t>Se instruktionerne</w:t>
            </w:r>
          </w:p>
        </w:tc>
        <w:tc>
          <w:tcPr>
            <w:tcW w:w="930" w:type="dxa"/>
            <w:vAlign w:val="center"/>
          </w:tcPr>
          <w:p w14:paraId="2A1141C0" w14:textId="77777777" w:rsidR="00FC5AF8" w:rsidRDefault="00FC5AF8" w:rsidP="004D0ADF">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7BEF5DB8" wp14:editId="28EB487E">
                  <wp:extent cx="286326" cy="216000"/>
                  <wp:effectExtent l="0" t="0" r="0" b="0"/>
                  <wp:docPr id="177"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509" w:type="dxa"/>
            <w:vAlign w:val="center"/>
          </w:tcPr>
          <w:p w14:paraId="73143A0A"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Medicinsk enhed</w:t>
            </w:r>
          </w:p>
        </w:tc>
      </w:tr>
      <w:tr w:rsidR="00FC5AF8" w14:paraId="4FBBFD9C" w14:textId="77777777" w:rsidTr="006E5358">
        <w:tc>
          <w:tcPr>
            <w:tcW w:w="890" w:type="dxa"/>
            <w:vAlign w:val="center"/>
          </w:tcPr>
          <w:p w14:paraId="23C28A27" w14:textId="77777777" w:rsidR="00FC5AF8" w:rsidRDefault="00FC5AF8" w:rsidP="00060FFB">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6548CBEF" wp14:editId="34C47893">
                  <wp:extent cx="256032" cy="237744"/>
                  <wp:effectExtent l="0" t="0" r="0" b="0"/>
                  <wp:docPr id="216"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797" w:type="dxa"/>
            <w:vAlign w:val="center"/>
          </w:tcPr>
          <w:p w14:paraId="793ABBA7" w14:textId="77777777" w:rsidR="00FC5AF8" w:rsidRDefault="00FC5AF8" w:rsidP="00060FFB">
            <w:pPr>
              <w:pStyle w:val="NoSpacing"/>
              <w:spacing w:after="120"/>
              <w:rPr>
                <w:rFonts w:ascii="Arial Narrow" w:hAnsi="Arial Narrow" w:cs="Arial"/>
                <w:szCs w:val="24"/>
              </w:rPr>
            </w:pPr>
            <w:r>
              <w:rPr>
                <w:rFonts w:ascii="Arial Narrow" w:hAnsi="Arial Narrow" w:cs="Arial"/>
                <w:szCs w:val="24"/>
              </w:rPr>
              <w:t>Der henvises til manualen/vejledningen</w:t>
            </w:r>
          </w:p>
        </w:tc>
        <w:tc>
          <w:tcPr>
            <w:tcW w:w="930" w:type="dxa"/>
            <w:vAlign w:val="center"/>
          </w:tcPr>
          <w:p w14:paraId="5D3DEC6E" w14:textId="77777777" w:rsidR="00FC5AF8" w:rsidRDefault="00FC5AF8" w:rsidP="00060FFB">
            <w:pPr>
              <w:pStyle w:val="NoSpacing"/>
              <w:spacing w:after="120"/>
              <w:jc w:val="center"/>
              <w:rPr>
                <w:rFonts w:ascii="Arial Narrow" w:hAnsi="Arial Narrow" w:cs="Arial"/>
                <w:noProof/>
                <w:szCs w:val="24"/>
              </w:rPr>
            </w:pPr>
          </w:p>
        </w:tc>
        <w:tc>
          <w:tcPr>
            <w:tcW w:w="2509" w:type="dxa"/>
            <w:vAlign w:val="center"/>
          </w:tcPr>
          <w:p w14:paraId="2BA40E0E" w14:textId="77777777" w:rsidR="00FC5AF8" w:rsidRDefault="00FC5AF8" w:rsidP="00060FFB">
            <w:pPr>
              <w:pStyle w:val="NoSpacing"/>
              <w:spacing w:after="120"/>
              <w:rPr>
                <w:rFonts w:ascii="Arial Narrow" w:hAnsi="Arial Narrow" w:cs="Arial"/>
                <w:szCs w:val="24"/>
              </w:rPr>
            </w:pPr>
          </w:p>
        </w:tc>
      </w:tr>
    </w:tbl>
    <w:p w14:paraId="79FD314B" w14:textId="77777777" w:rsidR="00FC5AF8" w:rsidRDefault="00FC5AF8" w:rsidP="0079188E"/>
    <w:p w14:paraId="36CC0EF2" w14:textId="77777777" w:rsidR="00655A62" w:rsidRDefault="00655A62" w:rsidP="00E745B3">
      <w:pPr>
        <w:rPr>
          <w:sz w:val="32"/>
        </w:rPr>
        <w:sectPr w:rsidR="00655A62" w:rsidSect="00C134D3">
          <w:headerReference w:type="even" r:id="rId43"/>
          <w:headerReference w:type="default" r:id="rId44"/>
          <w:footerReference w:type="even" r:id="rId45"/>
          <w:footerReference w:type="default" r:id="rId46"/>
          <w:headerReference w:type="first" r:id="rId47"/>
          <w:type w:val="oddPage"/>
          <w:pgSz w:w="8755" w:h="12269" w:code="1"/>
          <w:pgMar w:top="907" w:right="907" w:bottom="907" w:left="907" w:header="720" w:footer="720" w:gutter="0"/>
          <w:pgNumType w:chapSep="emDash"/>
          <w:cols w:space="720"/>
          <w:docGrid w:linePitch="326"/>
        </w:sectPr>
      </w:pPr>
    </w:p>
    <w:p w14:paraId="02F0F94C" w14:textId="6C064948" w:rsidR="001E06A0" w:rsidRDefault="001E06A0" w:rsidP="001E06A0">
      <w:pPr>
        <w:pStyle w:val="Heading1"/>
        <w:spacing w:before="0"/>
        <w:ind w:left="0" w:right="0"/>
      </w:pPr>
      <w:r>
        <w:lastRenderedPageBreak/>
        <w:t>RUBY 10 Sicherheit und Pflege</w:t>
      </w:r>
    </w:p>
    <w:p w14:paraId="5724FAAC" w14:textId="1AD8DEA3" w:rsidR="00C81DD7" w:rsidRDefault="00C81DD7" w:rsidP="00C81DD7">
      <w:pPr>
        <w:pStyle w:val="NormalSafety"/>
        <w:tabs>
          <w:tab w:val="left" w:pos="3480"/>
        </w:tabs>
        <w:spacing w:before="120" w:after="120" w:line="240" w:lineRule="auto"/>
        <w:rPr>
          <w:i/>
          <w:iCs/>
          <w:sz w:val="20"/>
          <w:szCs w:val="20"/>
        </w:rPr>
      </w:pPr>
      <w:r>
        <w:rPr>
          <w:i/>
          <w:iCs/>
          <w:sz w:val="20"/>
          <w:szCs w:val="20"/>
        </w:rPr>
        <w:t>© 202</w:t>
      </w:r>
      <w:r w:rsidR="00EC3435">
        <w:rPr>
          <w:i/>
          <w:iCs/>
          <w:sz w:val="20"/>
          <w:szCs w:val="20"/>
        </w:rPr>
        <w:t>3</w:t>
      </w:r>
      <w:r>
        <w:rPr>
          <w:i/>
          <w:iCs/>
          <w:sz w:val="20"/>
          <w:szCs w:val="20"/>
        </w:rPr>
        <w:t xml:space="preserve"> Freedom Scientific, Inc. Alle Rechte vorbehalten. RUBY</w:t>
      </w:r>
      <w:r>
        <w:rPr>
          <w:rFonts w:cs="Arial"/>
          <w:i/>
          <w:iCs/>
          <w:sz w:val="20"/>
          <w:szCs w:val="20"/>
          <w:vertAlign w:val="superscript"/>
        </w:rPr>
        <w:t>®</w:t>
      </w:r>
      <w:r>
        <w:rPr>
          <w:i/>
          <w:iCs/>
          <w:sz w:val="20"/>
          <w:szCs w:val="20"/>
        </w:rPr>
        <w:t xml:space="preserve"> ist ein eingetragenes Warenzeichen von Freedom Scientific, Inc. in den Vereinigten Staaten und anderen Ländern. </w:t>
      </w:r>
    </w:p>
    <w:p w14:paraId="719891B4" w14:textId="77777777" w:rsidR="001E06A0" w:rsidRDefault="001E06A0" w:rsidP="00622C35">
      <w:pPr>
        <w:pStyle w:val="NormalSafety"/>
        <w:ind w:right="-144"/>
      </w:pPr>
      <w:r>
        <w:t>Lesen Sie diese Anweisungen sorgfältig durch, bevor Sie Ihr RUBY 10 einrichten. Bewahren Sie dieses Dokument zum späteren Nachschlagen gut auf.</w:t>
      </w:r>
    </w:p>
    <w:p w14:paraId="051A8FF9" w14:textId="77777777" w:rsidR="001E06A0" w:rsidRDefault="001E06A0" w:rsidP="001E06A0">
      <w:pPr>
        <w:pStyle w:val="Heading2"/>
      </w:pPr>
      <w:r>
        <w:t>Reinigen des LCD-Bildschirms</w:t>
      </w:r>
    </w:p>
    <w:p w14:paraId="6711E4F3" w14:textId="77777777" w:rsidR="001E06A0" w:rsidRDefault="001E06A0" w:rsidP="001E06A0">
      <w:r>
        <w:t>Schalten Sie das Gerät vor der Reinigung aus und entfernen Sie die Stromversorgung. Verwenden Sie ein trockenes, sauberes Mikrofasertuch und wischen Sie sanft über den Bildschirm. Optional können Sie eine geeignete LCD Reinigungsflüssigkeit verwenden und beachten Sie dabei deren Anweisungen.</w:t>
      </w:r>
    </w:p>
    <w:p w14:paraId="34891F89" w14:textId="77777777" w:rsidR="001E06A0" w:rsidRDefault="001E06A0" w:rsidP="001E06A0">
      <w:r>
        <w:rPr>
          <w:b/>
          <w:bCs/>
        </w:rPr>
        <w:t xml:space="preserve">Warnung: </w:t>
      </w:r>
      <w:r>
        <w:t xml:space="preserve">Verwenden Sie keine Papiertücher. Drücken Sie nicht zu hart auf den Bildschirm. </w:t>
      </w:r>
    </w:p>
    <w:p w14:paraId="0B8B9BC5" w14:textId="77777777" w:rsidR="001E06A0" w:rsidRDefault="001E06A0" w:rsidP="001E06A0">
      <w:pPr>
        <w:pStyle w:val="Heading2"/>
      </w:pPr>
      <w:r>
        <w:t>Reinigen der RUBY 10 Basiseinheit</w:t>
      </w:r>
    </w:p>
    <w:p w14:paraId="05E3959C" w14:textId="77777777" w:rsidR="001E06A0" w:rsidRDefault="001E06A0" w:rsidP="001E06A0">
      <w:r>
        <w:t xml:space="preserve">Ziehen Sie den Netzstecker, bevor Sie die Gerätebasis reinigen. Verwenden Sie ein leicht gedämpftes, weiches, sauberes Tuch mit Wasser oder mildem Reinigungsmittel. </w:t>
      </w:r>
    </w:p>
    <w:p w14:paraId="06EF2844" w14:textId="77777777" w:rsidR="001E06A0" w:rsidRDefault="001E06A0" w:rsidP="001E06A0">
      <w:pPr>
        <w:pStyle w:val="Heading2"/>
      </w:pPr>
      <w:r>
        <w:t>Produktspezifikationen</w:t>
      </w:r>
    </w:p>
    <w:tbl>
      <w:tblPr>
        <w:tblStyle w:val="TableGrid"/>
        <w:tblW w:w="71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230"/>
      </w:tblGrid>
      <w:tr w:rsidR="001E06A0" w14:paraId="396B1278" w14:textId="77777777" w:rsidTr="00622C35">
        <w:tc>
          <w:tcPr>
            <w:tcW w:w="2880" w:type="dxa"/>
          </w:tcPr>
          <w:p w14:paraId="1FE85AB9" w14:textId="77777777" w:rsidR="001E06A0" w:rsidRDefault="001E06A0" w:rsidP="00D8435A">
            <w:pPr>
              <w:pStyle w:val="NormalSafety"/>
              <w:spacing w:after="20"/>
            </w:pPr>
            <w:r>
              <w:t>Handelsname</w:t>
            </w:r>
          </w:p>
        </w:tc>
        <w:tc>
          <w:tcPr>
            <w:tcW w:w="4230" w:type="dxa"/>
          </w:tcPr>
          <w:p w14:paraId="2FED3084" w14:textId="77777777" w:rsidR="001E06A0" w:rsidRDefault="001E06A0" w:rsidP="00D8435A">
            <w:pPr>
              <w:pStyle w:val="NormalSafety"/>
              <w:spacing w:after="20"/>
            </w:pPr>
            <w:r>
              <w:t>RUBY 10</w:t>
            </w:r>
          </w:p>
        </w:tc>
      </w:tr>
      <w:tr w:rsidR="001E06A0" w14:paraId="672AFE63" w14:textId="77777777" w:rsidTr="00622C35">
        <w:tc>
          <w:tcPr>
            <w:tcW w:w="2880" w:type="dxa"/>
          </w:tcPr>
          <w:p w14:paraId="5BB04941" w14:textId="77777777" w:rsidR="001E06A0" w:rsidRDefault="001E06A0" w:rsidP="00D8435A">
            <w:pPr>
              <w:pStyle w:val="NormalSafety"/>
              <w:spacing w:after="20"/>
            </w:pPr>
            <w:r>
              <w:t>Vergrößerungsbereich</w:t>
            </w:r>
          </w:p>
        </w:tc>
        <w:tc>
          <w:tcPr>
            <w:tcW w:w="4230" w:type="dxa"/>
          </w:tcPr>
          <w:p w14:paraId="14F71D48" w14:textId="77777777" w:rsidR="001E06A0" w:rsidRDefault="001E06A0" w:rsidP="00D8435A">
            <w:pPr>
              <w:pStyle w:val="NormalSafety"/>
              <w:spacing w:after="20"/>
            </w:pPr>
            <w:r>
              <w:t>1,8x bis 22x</w:t>
            </w:r>
          </w:p>
        </w:tc>
      </w:tr>
      <w:tr w:rsidR="001E06A0" w14:paraId="1BEE768A" w14:textId="77777777" w:rsidTr="00622C35">
        <w:tc>
          <w:tcPr>
            <w:tcW w:w="2880" w:type="dxa"/>
          </w:tcPr>
          <w:p w14:paraId="776E14BF" w14:textId="77777777" w:rsidR="001E06A0" w:rsidRDefault="001E06A0" w:rsidP="00D8435A">
            <w:pPr>
              <w:pStyle w:val="NormalSafety"/>
              <w:spacing w:after="20"/>
            </w:pPr>
            <w:r>
              <w:t>Ganzseitige Vergrößerung</w:t>
            </w:r>
          </w:p>
        </w:tc>
        <w:tc>
          <w:tcPr>
            <w:tcW w:w="4230" w:type="dxa"/>
          </w:tcPr>
          <w:p w14:paraId="551EDC18" w14:textId="77777777" w:rsidR="001E06A0" w:rsidRDefault="001E06A0" w:rsidP="00D8435A">
            <w:pPr>
              <w:pStyle w:val="NormalSafety"/>
              <w:spacing w:after="20"/>
            </w:pPr>
            <w:r>
              <w:t>0,4x bis 13x</w:t>
            </w:r>
          </w:p>
        </w:tc>
      </w:tr>
      <w:tr w:rsidR="001E06A0" w14:paraId="5EF60D47" w14:textId="77777777" w:rsidTr="00622C35">
        <w:tc>
          <w:tcPr>
            <w:tcW w:w="2880" w:type="dxa"/>
          </w:tcPr>
          <w:p w14:paraId="26463C3D" w14:textId="77777777" w:rsidR="001E06A0" w:rsidRDefault="001E06A0" w:rsidP="00D8435A">
            <w:pPr>
              <w:pStyle w:val="NormalSafety"/>
              <w:spacing w:after="20"/>
            </w:pPr>
            <w:r>
              <w:t>Farbmodi</w:t>
            </w:r>
          </w:p>
        </w:tc>
        <w:tc>
          <w:tcPr>
            <w:tcW w:w="4230" w:type="dxa"/>
          </w:tcPr>
          <w:p w14:paraId="6F81BB29" w14:textId="77777777" w:rsidR="001E06A0" w:rsidRDefault="001E06A0" w:rsidP="00D8435A">
            <w:pPr>
              <w:pStyle w:val="NormalSafety"/>
              <w:spacing w:after="20"/>
            </w:pPr>
            <w:r>
              <w:t>Vollfarbe, kontraststark positiv, kontraststark negativ, gelb auf schwarz und gelb auf blau</w:t>
            </w:r>
          </w:p>
        </w:tc>
      </w:tr>
      <w:tr w:rsidR="001E06A0" w14:paraId="0129A5A4" w14:textId="77777777" w:rsidTr="00622C35">
        <w:tc>
          <w:tcPr>
            <w:tcW w:w="2880" w:type="dxa"/>
          </w:tcPr>
          <w:p w14:paraId="20684086" w14:textId="77777777" w:rsidR="001E06A0" w:rsidRDefault="001E06A0" w:rsidP="00D8435A">
            <w:pPr>
              <w:pStyle w:val="NormalSafety"/>
              <w:spacing w:after="20"/>
            </w:pPr>
            <w:r>
              <w:t>Fokus</w:t>
            </w:r>
          </w:p>
        </w:tc>
        <w:tc>
          <w:tcPr>
            <w:tcW w:w="4230" w:type="dxa"/>
          </w:tcPr>
          <w:p w14:paraId="5A802573" w14:textId="77777777" w:rsidR="001E06A0" w:rsidRDefault="001E06A0" w:rsidP="00D8435A">
            <w:pPr>
              <w:pStyle w:val="NormalSafety"/>
              <w:spacing w:after="20"/>
            </w:pPr>
            <w:r>
              <w:t>Auto-Fokus</w:t>
            </w:r>
          </w:p>
        </w:tc>
      </w:tr>
      <w:tr w:rsidR="001E06A0" w14:paraId="7ECC0C18" w14:textId="77777777" w:rsidTr="00622C35">
        <w:tc>
          <w:tcPr>
            <w:tcW w:w="2880" w:type="dxa"/>
          </w:tcPr>
          <w:p w14:paraId="35C43788" w14:textId="77777777" w:rsidR="001E06A0" w:rsidRDefault="001E06A0" w:rsidP="00D8435A">
            <w:pPr>
              <w:pStyle w:val="NormalSafety"/>
              <w:spacing w:after="20"/>
            </w:pPr>
            <w:r>
              <w:t>Bildschirm</w:t>
            </w:r>
          </w:p>
        </w:tc>
        <w:tc>
          <w:tcPr>
            <w:tcW w:w="4230" w:type="dxa"/>
          </w:tcPr>
          <w:p w14:paraId="439323AA" w14:textId="77777777" w:rsidR="001E06A0" w:rsidRDefault="001E06A0" w:rsidP="00D8435A">
            <w:pPr>
              <w:pStyle w:val="NormalSafety"/>
              <w:spacing w:after="20"/>
            </w:pPr>
            <w:r>
              <w:t>10 Zoll TFT, 450 cd/m2</w:t>
            </w:r>
          </w:p>
        </w:tc>
      </w:tr>
      <w:tr w:rsidR="001E06A0" w14:paraId="6287FC75" w14:textId="77777777" w:rsidTr="00622C35">
        <w:tc>
          <w:tcPr>
            <w:tcW w:w="2880" w:type="dxa"/>
          </w:tcPr>
          <w:p w14:paraId="74F8DEAA" w14:textId="77777777" w:rsidR="001E06A0" w:rsidRDefault="001E06A0" w:rsidP="00D8435A">
            <w:pPr>
              <w:pStyle w:val="NormalSafety"/>
              <w:spacing w:after="20"/>
            </w:pPr>
            <w:r>
              <w:t>Bildschirmauflösung</w:t>
            </w:r>
          </w:p>
        </w:tc>
        <w:tc>
          <w:tcPr>
            <w:tcW w:w="4230" w:type="dxa"/>
          </w:tcPr>
          <w:p w14:paraId="0A8319F8" w14:textId="77777777" w:rsidR="001E06A0" w:rsidRDefault="001E06A0" w:rsidP="00D8435A">
            <w:pPr>
              <w:pStyle w:val="NormalSafety"/>
              <w:spacing w:after="20"/>
            </w:pPr>
            <w:r>
              <w:t>1280 x 800</w:t>
            </w:r>
          </w:p>
        </w:tc>
      </w:tr>
      <w:tr w:rsidR="001E06A0" w14:paraId="72066337" w14:textId="77777777" w:rsidTr="00622C35">
        <w:tc>
          <w:tcPr>
            <w:tcW w:w="2880" w:type="dxa"/>
          </w:tcPr>
          <w:p w14:paraId="15ED0BA5" w14:textId="77777777" w:rsidR="001E06A0" w:rsidRDefault="001E06A0" w:rsidP="00D8435A">
            <w:pPr>
              <w:pStyle w:val="NormalSafety"/>
              <w:spacing w:after="20"/>
            </w:pPr>
            <w:r>
              <w:t>Kamera</w:t>
            </w:r>
          </w:p>
        </w:tc>
        <w:tc>
          <w:tcPr>
            <w:tcW w:w="4230" w:type="dxa"/>
          </w:tcPr>
          <w:p w14:paraId="41E46513" w14:textId="77777777" w:rsidR="001E06A0" w:rsidRDefault="001E06A0" w:rsidP="00D8435A">
            <w:pPr>
              <w:pStyle w:val="NormalSafety"/>
              <w:spacing w:after="20"/>
            </w:pPr>
            <w:r>
              <w:t>60 fps</w:t>
            </w:r>
          </w:p>
        </w:tc>
      </w:tr>
      <w:tr w:rsidR="001E06A0" w14:paraId="14C04CD7" w14:textId="77777777" w:rsidTr="00622C35">
        <w:tc>
          <w:tcPr>
            <w:tcW w:w="2880" w:type="dxa"/>
          </w:tcPr>
          <w:p w14:paraId="7A192299" w14:textId="77777777" w:rsidR="001E06A0" w:rsidRDefault="001E06A0" w:rsidP="00D8435A">
            <w:pPr>
              <w:pStyle w:val="NormalSafety"/>
              <w:spacing w:after="20"/>
            </w:pPr>
            <w:r>
              <w:t>Tiefenschärfe</w:t>
            </w:r>
          </w:p>
        </w:tc>
        <w:tc>
          <w:tcPr>
            <w:tcW w:w="4230" w:type="dxa"/>
          </w:tcPr>
          <w:p w14:paraId="31513DE5" w14:textId="77777777" w:rsidR="001E06A0" w:rsidRDefault="001E06A0" w:rsidP="00D8435A">
            <w:pPr>
              <w:pStyle w:val="NormalSafety"/>
              <w:spacing w:after="20"/>
            </w:pPr>
            <w:r>
              <w:t>Ungefähr 20 cm</w:t>
            </w:r>
          </w:p>
        </w:tc>
      </w:tr>
      <w:tr w:rsidR="001E06A0" w14:paraId="658F0C4A" w14:textId="77777777" w:rsidTr="00622C35">
        <w:tc>
          <w:tcPr>
            <w:tcW w:w="2880" w:type="dxa"/>
          </w:tcPr>
          <w:p w14:paraId="305094FF" w14:textId="77777777" w:rsidR="001E06A0" w:rsidRDefault="001E06A0" w:rsidP="00D8435A">
            <w:pPr>
              <w:pStyle w:val="NormalSafety"/>
              <w:spacing w:after="20"/>
            </w:pPr>
            <w:r>
              <w:t>Abmessungen</w:t>
            </w:r>
          </w:p>
        </w:tc>
        <w:tc>
          <w:tcPr>
            <w:tcW w:w="4230" w:type="dxa"/>
          </w:tcPr>
          <w:p w14:paraId="1E70B9A7" w14:textId="77777777" w:rsidR="001E06A0" w:rsidRDefault="001E06A0" w:rsidP="00D8435A">
            <w:pPr>
              <w:pStyle w:val="NormalSafety"/>
              <w:spacing w:after="20"/>
            </w:pPr>
            <w:r>
              <w:t>261 x 189 x 36 mm / 10,28 x 7,44 x 1,42 Zoll</w:t>
            </w:r>
          </w:p>
        </w:tc>
      </w:tr>
      <w:tr w:rsidR="001E06A0" w14:paraId="5741AE33" w14:textId="77777777" w:rsidTr="00622C35">
        <w:tc>
          <w:tcPr>
            <w:tcW w:w="2880" w:type="dxa"/>
          </w:tcPr>
          <w:p w14:paraId="3BD75DCE" w14:textId="77777777" w:rsidR="001E06A0" w:rsidRDefault="001E06A0" w:rsidP="00D8435A">
            <w:pPr>
              <w:pStyle w:val="NormalSafety"/>
              <w:spacing w:after="20"/>
            </w:pPr>
            <w:r>
              <w:t>Gewicht</w:t>
            </w:r>
          </w:p>
        </w:tc>
        <w:tc>
          <w:tcPr>
            <w:tcW w:w="4230" w:type="dxa"/>
          </w:tcPr>
          <w:p w14:paraId="50368964" w14:textId="77777777" w:rsidR="001E06A0" w:rsidRDefault="001E06A0" w:rsidP="00D8435A">
            <w:pPr>
              <w:pStyle w:val="NormalSafety"/>
              <w:spacing w:after="20"/>
            </w:pPr>
            <w:r>
              <w:t>915 g / 2,02 lb</w:t>
            </w:r>
          </w:p>
        </w:tc>
      </w:tr>
      <w:tr w:rsidR="001E06A0" w14:paraId="79D76EF0" w14:textId="77777777" w:rsidTr="00622C35">
        <w:tc>
          <w:tcPr>
            <w:tcW w:w="2880" w:type="dxa"/>
          </w:tcPr>
          <w:p w14:paraId="0DC4B173" w14:textId="77777777" w:rsidR="001E06A0" w:rsidRDefault="001E06A0" w:rsidP="00D8435A">
            <w:pPr>
              <w:pStyle w:val="NormalSafety"/>
              <w:spacing w:after="20"/>
            </w:pPr>
            <w:r>
              <w:t>Akku</w:t>
            </w:r>
          </w:p>
        </w:tc>
        <w:tc>
          <w:tcPr>
            <w:tcW w:w="4230" w:type="dxa"/>
          </w:tcPr>
          <w:p w14:paraId="4DD830DD" w14:textId="50225CD9" w:rsidR="001E06A0" w:rsidRDefault="001E06A0" w:rsidP="00D8435A">
            <w:pPr>
              <w:pStyle w:val="NormalSafety"/>
              <w:spacing w:after="20"/>
            </w:pPr>
            <w:r>
              <w:t xml:space="preserve">Ca. 3,5 Stunden Dauerbetrieb und </w:t>
            </w:r>
            <w:r w:rsidR="00EC3435">
              <w:t>3</w:t>
            </w:r>
            <w:r>
              <w:t xml:space="preserve"> Stunden Ladezeit</w:t>
            </w:r>
          </w:p>
        </w:tc>
      </w:tr>
      <w:tr w:rsidR="001E06A0" w14:paraId="7F3EA68B" w14:textId="77777777" w:rsidTr="00622C35">
        <w:tc>
          <w:tcPr>
            <w:tcW w:w="2880" w:type="dxa"/>
          </w:tcPr>
          <w:p w14:paraId="58C7F987" w14:textId="77777777" w:rsidR="001E06A0" w:rsidRDefault="001E06A0" w:rsidP="00D8435A">
            <w:pPr>
              <w:pStyle w:val="NormalSafety"/>
              <w:spacing w:after="20"/>
            </w:pPr>
            <w:r>
              <w:t>Lithium-Ionen Batterie</w:t>
            </w:r>
          </w:p>
        </w:tc>
        <w:tc>
          <w:tcPr>
            <w:tcW w:w="4230" w:type="dxa"/>
          </w:tcPr>
          <w:p w14:paraId="0ABC9221" w14:textId="77777777" w:rsidR="001E06A0" w:rsidRDefault="001E06A0" w:rsidP="00D8435A">
            <w:pPr>
              <w:pStyle w:val="NormalSafety"/>
              <w:spacing w:after="20"/>
            </w:pPr>
            <w:r>
              <w:t>Wiederaufladbar, 3,7 V, 7600 mAh, 28,12 Wh</w:t>
            </w:r>
          </w:p>
        </w:tc>
      </w:tr>
      <w:tr w:rsidR="001E06A0" w14:paraId="761A38AA" w14:textId="77777777" w:rsidTr="00622C35">
        <w:tc>
          <w:tcPr>
            <w:tcW w:w="2880" w:type="dxa"/>
          </w:tcPr>
          <w:p w14:paraId="2188294B" w14:textId="77777777" w:rsidR="001E06A0" w:rsidRDefault="001E06A0" w:rsidP="00D8435A">
            <w:pPr>
              <w:pStyle w:val="NormalSafety"/>
              <w:spacing w:after="20"/>
              <w:rPr>
                <w:rFonts w:cs="Arial"/>
              </w:rPr>
            </w:pPr>
            <w:r>
              <w:rPr>
                <w:rFonts w:cs="Arial"/>
              </w:rPr>
              <w:t>Verbindungen</w:t>
            </w:r>
          </w:p>
        </w:tc>
        <w:tc>
          <w:tcPr>
            <w:tcW w:w="4230" w:type="dxa"/>
          </w:tcPr>
          <w:p w14:paraId="7FA4F364" w14:textId="77777777" w:rsidR="001E06A0" w:rsidRDefault="001E06A0" w:rsidP="00D8435A">
            <w:pPr>
              <w:pStyle w:val="NormalSafety"/>
              <w:spacing w:after="20"/>
              <w:rPr>
                <w:rFonts w:cs="Arial"/>
              </w:rPr>
            </w:pPr>
            <w:r>
              <w:rPr>
                <w:rFonts w:cs="Arial"/>
              </w:rPr>
              <w:t>USB-C, 3,5 mm Audiobuchse</w:t>
            </w:r>
          </w:p>
        </w:tc>
      </w:tr>
      <w:tr w:rsidR="001E06A0" w14:paraId="30E11382" w14:textId="77777777" w:rsidTr="00622C35">
        <w:tc>
          <w:tcPr>
            <w:tcW w:w="2880" w:type="dxa"/>
          </w:tcPr>
          <w:p w14:paraId="66FCBCFA" w14:textId="77777777" w:rsidR="001E06A0" w:rsidRDefault="001E06A0" w:rsidP="00D8435A">
            <w:pPr>
              <w:pStyle w:val="NormalSafety"/>
              <w:spacing w:after="20"/>
              <w:rPr>
                <w:rFonts w:cs="Arial"/>
              </w:rPr>
            </w:pPr>
            <w:r>
              <w:t xml:space="preserve">Medizinische Stromversorgung </w:t>
            </w:r>
          </w:p>
        </w:tc>
        <w:tc>
          <w:tcPr>
            <w:tcW w:w="4230" w:type="dxa"/>
          </w:tcPr>
          <w:p w14:paraId="08EAC054" w14:textId="77777777" w:rsidR="001E06A0" w:rsidRDefault="001E06A0" w:rsidP="00D8435A">
            <w:pPr>
              <w:pStyle w:val="NormalSafety"/>
              <w:spacing w:after="20"/>
              <w:rPr>
                <w:rFonts w:cs="Arial"/>
              </w:rPr>
            </w:pPr>
            <w:r>
              <w:t xml:space="preserve">Adapter Technology Co., LTD. </w:t>
            </w:r>
            <w:r>
              <w:br/>
              <w:t xml:space="preserve">ATM012T-W052VU </w:t>
            </w:r>
          </w:p>
        </w:tc>
      </w:tr>
      <w:tr w:rsidR="001E06A0" w14:paraId="6196A750" w14:textId="77777777" w:rsidTr="00622C35">
        <w:tc>
          <w:tcPr>
            <w:tcW w:w="2880" w:type="dxa"/>
          </w:tcPr>
          <w:p w14:paraId="45B63685" w14:textId="77777777" w:rsidR="001E06A0" w:rsidRDefault="001E06A0" w:rsidP="00D8435A">
            <w:pPr>
              <w:spacing w:after="20"/>
              <w:rPr>
                <w:rFonts w:cs="Arial"/>
              </w:rPr>
            </w:pPr>
            <w:r>
              <w:rPr>
                <w:rFonts w:cs="Arial"/>
                <w:szCs w:val="24"/>
              </w:rPr>
              <w:t xml:space="preserve">Stromversorgung für Verbraucher </w:t>
            </w:r>
          </w:p>
        </w:tc>
        <w:tc>
          <w:tcPr>
            <w:tcW w:w="4230" w:type="dxa"/>
          </w:tcPr>
          <w:p w14:paraId="7A56736A" w14:textId="77777777" w:rsidR="001E06A0" w:rsidRDefault="001E06A0" w:rsidP="00D8435A">
            <w:pPr>
              <w:spacing w:after="20"/>
              <w:rPr>
                <w:rFonts w:cs="Arial"/>
              </w:rPr>
            </w:pPr>
            <w:r>
              <w:rPr>
                <w:rFonts w:cs="Arial"/>
                <w:szCs w:val="24"/>
              </w:rPr>
              <w:t xml:space="preserve">Shenzhen Fujia Appliance Co., Ltd. </w:t>
            </w:r>
            <w:r>
              <w:rPr>
                <w:rFonts w:cs="Arial"/>
                <w:szCs w:val="24"/>
              </w:rPr>
              <w:br/>
              <w:t>FJ-SW1260502500UN</w:t>
            </w:r>
          </w:p>
        </w:tc>
      </w:tr>
      <w:tr w:rsidR="001E06A0" w14:paraId="60731FB5" w14:textId="77777777" w:rsidTr="00622C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80" w:type="dxa"/>
            <w:tcBorders>
              <w:top w:val="nil"/>
              <w:left w:val="nil"/>
              <w:bottom w:val="nil"/>
              <w:right w:val="nil"/>
            </w:tcBorders>
          </w:tcPr>
          <w:p w14:paraId="6B9D8100" w14:textId="77777777" w:rsidR="001E06A0" w:rsidRDefault="001E06A0" w:rsidP="00D8435A">
            <w:pPr>
              <w:pStyle w:val="NormalSafety"/>
              <w:spacing w:after="20"/>
              <w:rPr>
                <w:rFonts w:cs="Arial"/>
              </w:rPr>
            </w:pPr>
            <w:r>
              <w:t>Stromaufnahme des Adapters</w:t>
            </w:r>
          </w:p>
        </w:tc>
        <w:tc>
          <w:tcPr>
            <w:tcW w:w="4230" w:type="dxa"/>
            <w:tcBorders>
              <w:top w:val="nil"/>
              <w:left w:val="nil"/>
              <w:bottom w:val="nil"/>
              <w:right w:val="nil"/>
            </w:tcBorders>
          </w:tcPr>
          <w:p w14:paraId="146ACE25" w14:textId="77777777" w:rsidR="001E06A0" w:rsidRDefault="001E06A0" w:rsidP="00D8435A">
            <w:pPr>
              <w:pStyle w:val="NormalSafety"/>
              <w:spacing w:after="20"/>
              <w:rPr>
                <w:rFonts w:cs="Arial"/>
              </w:rPr>
            </w:pPr>
            <w:r>
              <w:t>100-240 VAC, 50</w:t>
            </w:r>
            <w:r>
              <w:noBreakHyphen/>
              <w:t xml:space="preserve">60 Hz, 0,19-0,32 A </w:t>
            </w:r>
          </w:p>
        </w:tc>
      </w:tr>
      <w:tr w:rsidR="001E06A0" w14:paraId="3D625964" w14:textId="77777777" w:rsidTr="00622C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80" w:type="dxa"/>
            <w:tcBorders>
              <w:top w:val="nil"/>
              <w:left w:val="nil"/>
              <w:bottom w:val="nil"/>
              <w:right w:val="nil"/>
            </w:tcBorders>
          </w:tcPr>
          <w:p w14:paraId="3B943A6C" w14:textId="77777777" w:rsidR="001E06A0" w:rsidRDefault="001E06A0" w:rsidP="00D8435A">
            <w:pPr>
              <w:pStyle w:val="NormalSafety"/>
              <w:spacing w:after="20"/>
              <w:rPr>
                <w:rFonts w:cs="Arial"/>
              </w:rPr>
            </w:pPr>
            <w:r>
              <w:t>Stromausgabe des Adapters</w:t>
            </w:r>
          </w:p>
        </w:tc>
        <w:tc>
          <w:tcPr>
            <w:tcW w:w="4230" w:type="dxa"/>
            <w:tcBorders>
              <w:top w:val="nil"/>
              <w:left w:val="nil"/>
              <w:bottom w:val="nil"/>
              <w:right w:val="nil"/>
            </w:tcBorders>
          </w:tcPr>
          <w:p w14:paraId="409208A4" w14:textId="77777777" w:rsidR="001E06A0" w:rsidRDefault="001E06A0" w:rsidP="00D8435A">
            <w:pPr>
              <w:pStyle w:val="NormalSafety"/>
              <w:spacing w:after="20"/>
              <w:rPr>
                <w:rFonts w:cs="Arial"/>
              </w:rPr>
            </w:pPr>
            <w:r>
              <w:t>5,1 VDC, 2,4 A</w:t>
            </w:r>
          </w:p>
        </w:tc>
      </w:tr>
    </w:tbl>
    <w:p w14:paraId="75D2196F" w14:textId="3CD4B865" w:rsidR="001E06A0" w:rsidRDefault="001E06A0" w:rsidP="001E06A0">
      <w:pPr>
        <w:pStyle w:val="Heading2"/>
      </w:pPr>
      <w:r>
        <w:lastRenderedPageBreak/>
        <w:t>Warnhinweise und Vorsichtsmaßnahmen</w:t>
      </w:r>
    </w:p>
    <w:p w14:paraId="1826BA14" w14:textId="77777777" w:rsidR="001E06A0" w:rsidRDefault="001E06A0" w:rsidP="001E06A0">
      <w:r>
        <w:t xml:space="preserve">Entfernen Sie keine Teile und bauen Sie das Gerät nicht auseinander, denn dadurch erlischt die Garantie. Kontaktieren Sie einen autorisierten Service-Dienstleister für Ihre Region. </w:t>
      </w:r>
    </w:p>
    <w:p w14:paraId="20BD4365" w14:textId="77777777" w:rsidR="001E06A0" w:rsidRDefault="001E06A0" w:rsidP="001E06A0">
      <w:r>
        <w:t>Bitte beachten Sie diese Warnhinweise und Vorsichtsmaßnahmen:</w:t>
      </w:r>
    </w:p>
    <w:p w14:paraId="17CF4107" w14:textId="77777777" w:rsidR="001E06A0" w:rsidRDefault="001E06A0" w:rsidP="001E06A0">
      <w:pPr>
        <w:pStyle w:val="ListBullet-Safety"/>
      </w:pPr>
      <w:r>
        <w:t>Um die Gefahr eines Stromschlags zu vermeiden, verbinden Sie dieses Gerät nur mit einer Steckdose mit integriertem Erdungskabel.</w:t>
      </w:r>
    </w:p>
    <w:p w14:paraId="04FE5A07" w14:textId="77777777" w:rsidR="001E06A0" w:rsidRDefault="001E06A0" w:rsidP="001E06A0">
      <w:pPr>
        <w:pStyle w:val="ListBullet-Safety"/>
      </w:pPr>
      <w:r>
        <w:t>Dieses Gerät ist nicht für kritische Diagnostik, medizinische oder rechtliche Entscheidungen gedacht, daher sollten diese Entscheidungen nicht auf Bildern basieren, die von diesem Gerät angezeigt werden.</w:t>
      </w:r>
    </w:p>
    <w:p w14:paraId="2CD05FAA" w14:textId="77777777" w:rsidR="001E06A0" w:rsidRDefault="001E06A0" w:rsidP="001E06A0">
      <w:pPr>
        <w:pStyle w:val="ListBullet-Safety"/>
      </w:pPr>
      <w:r>
        <w:t xml:space="preserve">Verwenden Sie nur die mit dem Gerät gelieferten Kabel und drücken Sie das Netzkabel nicht mit Gewalt in den Netzanschluss des Gerätes. </w:t>
      </w:r>
    </w:p>
    <w:p w14:paraId="50F2BB2C" w14:textId="77777777" w:rsidR="001E06A0" w:rsidRDefault="001E06A0" w:rsidP="001E06A0">
      <w:pPr>
        <w:pStyle w:val="ListBullet-Safety"/>
      </w:pPr>
      <w:r>
        <w:t>Sprühen Sie keine Reinigungslösungen direkt auf den LCD-Bildschirm.</w:t>
      </w:r>
    </w:p>
    <w:p w14:paraId="0B036C97" w14:textId="77777777" w:rsidR="001E06A0" w:rsidRDefault="001E06A0" w:rsidP="001E06A0">
      <w:pPr>
        <w:pStyle w:val="ListBullet-Safety"/>
      </w:pPr>
      <w:r>
        <w:t xml:space="preserve">Verwenden Sie keinen Alkohol, Lösungsmittel, Schleifmittel, Aerosole oder Reinigungsmittel, die Aceton, Äthylalkohol, Äthylsäure, Ammoniak oder Methylchlorid enthalten. </w:t>
      </w:r>
    </w:p>
    <w:p w14:paraId="1D699C06" w14:textId="77777777" w:rsidR="001E06A0" w:rsidRDefault="001E06A0" w:rsidP="001E06A0">
      <w:pPr>
        <w:pStyle w:val="ListBullet-Safety"/>
      </w:pPr>
      <w:r>
        <w:t>Setzen Sie das RUBY 10 nicht extremer Hitze, direktem Sonnenlicht, extremen oder schnellen Temperatur- oder Feuchtigkeitsschwankungen aus.</w:t>
      </w:r>
    </w:p>
    <w:p w14:paraId="77934A5F" w14:textId="77777777" w:rsidR="001E06A0" w:rsidRDefault="001E06A0" w:rsidP="001E06A0">
      <w:pPr>
        <w:pStyle w:val="ListBullet-Safety"/>
      </w:pPr>
      <w:r>
        <w:t>Um elektronische Schäden zu vermeiden, halten Sie Ihr Gerät fern von Flüssigkeiten und Chemikalien.</w:t>
      </w:r>
    </w:p>
    <w:p w14:paraId="6899278E" w14:textId="77777777" w:rsidR="001E06A0" w:rsidRDefault="001E06A0" w:rsidP="001E06A0">
      <w:pPr>
        <w:pStyle w:val="ListBullet-Safety"/>
      </w:pPr>
      <w:r>
        <w:t>Behandeln Sie das RUBY 10 mit Sorgfalt. Eine grobe Handhabung könnte die internen Komponenten beschädigen.</w:t>
      </w:r>
    </w:p>
    <w:p w14:paraId="568F54F7" w14:textId="77777777" w:rsidR="001E06A0" w:rsidRDefault="001E06A0" w:rsidP="001E06A0">
      <w:pPr>
        <w:pStyle w:val="ListBullet-Safety"/>
      </w:pPr>
      <w:r>
        <w:t>Verwenden Sie das RUBY 10 nicht in der Nähe von unzureichend abgeschirmten medizinischen Geräten.</w:t>
      </w:r>
    </w:p>
    <w:p w14:paraId="53BB7487" w14:textId="77777777" w:rsidR="001E06A0" w:rsidRDefault="001E06A0" w:rsidP="001E06A0">
      <w:pPr>
        <w:pStyle w:val="ListBullet-Safety"/>
      </w:pPr>
      <w:r>
        <w:t>Beleuchtungslichter bitte nicht berühren und nicht direkt hineinsehen.</w:t>
      </w:r>
    </w:p>
    <w:p w14:paraId="59722EFD" w14:textId="77777777" w:rsidR="001E06A0" w:rsidRDefault="001E06A0" w:rsidP="001E06A0">
      <w:pPr>
        <w:pStyle w:val="ListBullet-Safety"/>
      </w:pPr>
      <w:r>
        <w:t>Achten Sie darauf, dass Sie Ihre Finger und Ihre Kleidung nicht in beweglichen Teilen einklemmen (Schwenkarm, Standfuß).</w:t>
      </w:r>
    </w:p>
    <w:p w14:paraId="0C8198D9" w14:textId="77777777" w:rsidR="001E06A0" w:rsidRDefault="001E06A0" w:rsidP="001E06A0">
      <w:pPr>
        <w:pStyle w:val="ListBullet-Safety"/>
      </w:pPr>
      <w:r>
        <w:t>Um möglichen Hörschäden vorzubeugen, vermeiden Sie das Hören bei hohen Lautstärken über einen längeren Zeitraum.</w:t>
      </w:r>
    </w:p>
    <w:p w14:paraId="62D176C0" w14:textId="77777777" w:rsidR="001E06A0" w:rsidRDefault="001E06A0" w:rsidP="001E06A0">
      <w:pPr>
        <w:pStyle w:val="ListBullet-Safety"/>
      </w:pPr>
      <w:r>
        <w:t>Als häufige Nebenwirkung bei längerem Einsatz eines elektronischen Anzeigegeräts können Augenmüdigkeit und Kopfschmerzen auftreten.</w:t>
      </w:r>
    </w:p>
    <w:p w14:paraId="18C58D40" w14:textId="77777777" w:rsidR="001E06A0" w:rsidRDefault="001E06A0" w:rsidP="001E06A0">
      <w:pPr>
        <w:pStyle w:val="ListBullet-Safety"/>
      </w:pPr>
      <w:r>
        <w:t>Legen Sie das Gerät nicht auf wackeligen Oberflächen ab. Dieses könnte zu schweren Schäden am Gerät oder zu einer Verletzung des Benutzers führen.</w:t>
      </w:r>
    </w:p>
    <w:p w14:paraId="6DC8A07F" w14:textId="77777777" w:rsidR="001E06A0" w:rsidRDefault="001E06A0" w:rsidP="001E06A0">
      <w:pPr>
        <w:pStyle w:val="Heading2"/>
      </w:pPr>
      <w:r>
        <w:t>Vorsichtsmaßnahmen zum Akku</w:t>
      </w:r>
    </w:p>
    <w:p w14:paraId="44C21695" w14:textId="77777777" w:rsidR="001E06A0" w:rsidRDefault="001E06A0" w:rsidP="001E06A0">
      <w:r>
        <w:t>Laden Sie den Akku nicht, wenn das Gerät den Anschein macht, dass es beschädigt, verbogen oder defekt ist. Wenden Sie sich vor der Verwendung an Ihren Freedom Scientific Hilfsmittelhändler, um weitere Anweisungen zu erhalten.</w:t>
      </w:r>
    </w:p>
    <w:p w14:paraId="64E92213" w14:textId="77777777" w:rsidR="001E06A0" w:rsidRDefault="001E06A0" w:rsidP="001E06A0">
      <w:r>
        <w:t xml:space="preserve">DER AKKU DARF NUR DURCH ZERTIFIZIERTES SERVICEPERSONAL ERSETZT WERDEN. </w:t>
      </w:r>
    </w:p>
    <w:p w14:paraId="5ECD2BD6" w14:textId="77777777" w:rsidR="001E06A0" w:rsidRDefault="001E06A0" w:rsidP="001E06A0">
      <w:r>
        <w:t>WENN DER AKKU NICHT KORREKT ERSETZT WIRD, BESTEHT DIE GEFAHR DASS DIESER EXPLODIERT.</w:t>
      </w:r>
    </w:p>
    <w:p w14:paraId="00179107" w14:textId="77777777" w:rsidR="001E06A0" w:rsidRDefault="001E06A0" w:rsidP="001E06A0">
      <w:r>
        <w:lastRenderedPageBreak/>
        <w:t>ENTSORGEN SIE GEBRAUCHTE BATTERIEN STETS NACH DEN GELTENDEN VORSCHRIFTEN.</w:t>
      </w:r>
    </w:p>
    <w:p w14:paraId="23237CAE" w14:textId="77777777" w:rsidR="001E06A0" w:rsidRDefault="001E06A0" w:rsidP="001E06A0">
      <w:pPr>
        <w:pStyle w:val="Heading2"/>
      </w:pPr>
      <w:r>
        <w:t>Ihr Kontakt zum Produktsupport</w:t>
      </w:r>
    </w:p>
    <w:p w14:paraId="2372EF76" w14:textId="6ED0A22C" w:rsidR="001E06A0" w:rsidRDefault="001E06A0" w:rsidP="001E06A0">
      <w:r>
        <w:t xml:space="preserve">Für Produktsupport wenden Sie sich an Ihren Freedom Scientific Hilfsmittelhändler oder senden Sie eine E-Mail an </w:t>
      </w:r>
      <w:hyperlink r:id="rId48" w:history="1">
        <w:r w:rsidR="00514A38" w:rsidRPr="00F02A5E">
          <w:rPr>
            <w:rStyle w:val="Hyperlink"/>
            <w:rFonts w:ascii="Arial Narrow" w:hAnsi="Arial Narrow"/>
          </w:rPr>
          <w:t xml:space="preserve"> support@FreedomScientific.com</w:t>
        </w:r>
      </w:hyperlink>
      <w:r>
        <w:t xml:space="preserve">. Wenn ein schwerwiegender Vorfall im Zusammenhang mit dem RUBY 10 auftritt, melden Sie dies Freedom Scientific und der zuständigen Behörde des Landes oder Mitgliedstaats, in dem Sie wohnen. </w:t>
      </w:r>
    </w:p>
    <w:p w14:paraId="0B595797" w14:textId="2C4B0327" w:rsidR="001E06A0" w:rsidRDefault="001E06A0" w:rsidP="001E06A0">
      <w:pPr>
        <w:spacing w:before="120" w:after="120"/>
      </w:pPr>
      <w:r>
        <w:rPr>
          <w:noProof/>
        </w:rPr>
        <w:drawing>
          <wp:inline distT="0" distB="0" distL="0" distR="0" wp14:anchorId="7165D96B" wp14:editId="6B52D468">
            <wp:extent cx="182880" cy="173736"/>
            <wp:effectExtent l="0" t="0" r="7620" b="0"/>
            <wp:docPr id="17" name="Abbildung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bbildung 1" descr="Icon&#10;&#10;Description automatically generated with medium confidenc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w:t>
      </w:r>
      <w:r w:rsidR="0077196B">
        <w:t>200</w:t>
      </w:r>
      <w:r>
        <w:t xml:space="preserve">, Clearwater, FL 33764, Vereinigte Staaten von Amerika, </w:t>
      </w:r>
      <w:hyperlink r:id="rId49" w:history="1">
        <w:r>
          <w:rPr>
            <w:rStyle w:val="Hyperlink"/>
            <w:rFonts w:ascii="Arial Narrow" w:hAnsi="Arial Narrow"/>
          </w:rPr>
          <w:t>www.FreedomScientific.com</w:t>
        </w:r>
      </w:hyperlink>
    </w:p>
    <w:p w14:paraId="7D81E789" w14:textId="77777777" w:rsidR="001E06A0" w:rsidRDefault="001E06A0" w:rsidP="001E06A0">
      <w:pPr>
        <w:spacing w:before="120" w:after="120"/>
        <w:rPr>
          <w:noProof/>
        </w:rPr>
      </w:pPr>
      <w:r>
        <w:rPr>
          <w:noProof/>
        </w:rPr>
        <w:drawing>
          <wp:inline distT="0" distB="0" distL="0" distR="0" wp14:anchorId="63AB8168" wp14:editId="459054B6">
            <wp:extent cx="336550" cy="139700"/>
            <wp:effectExtent l="0" t="0" r="6350" b="0"/>
            <wp:docPr id="18" name="Abbildu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Niederlanden, </w:t>
      </w:r>
      <w:hyperlink r:id="rId50" w:history="1">
        <w:r>
          <w:rPr>
            <w:rStyle w:val="Hyperlink"/>
            <w:rFonts w:ascii="Arial Narrow" w:hAnsi="Arial Narrow"/>
          </w:rPr>
          <w:t>www.in.Optelec.com</w:t>
        </w:r>
      </w:hyperlink>
    </w:p>
    <w:tbl>
      <w:tblPr>
        <w:tblStyle w:val="TableGrid"/>
        <w:tblW w:w="6925" w:type="dxa"/>
        <w:tblLook w:val="04A0" w:firstRow="1" w:lastRow="0" w:firstColumn="1" w:lastColumn="0" w:noHBand="0" w:noVBand="1"/>
      </w:tblPr>
      <w:tblGrid>
        <w:gridCol w:w="3325"/>
        <w:gridCol w:w="3600"/>
      </w:tblGrid>
      <w:tr w:rsidR="001E06A0" w14:paraId="34C57AFD" w14:textId="77777777" w:rsidTr="00D8435A">
        <w:tc>
          <w:tcPr>
            <w:tcW w:w="3325" w:type="dxa"/>
          </w:tcPr>
          <w:p w14:paraId="7B9C6EFF" w14:textId="77777777" w:rsidR="001E06A0" w:rsidRDefault="001E06A0" w:rsidP="00D8435A">
            <w:pPr>
              <w:spacing w:after="0" w:line="240" w:lineRule="auto"/>
              <w:rPr>
                <w:b/>
                <w:bCs/>
              </w:rPr>
            </w:pPr>
            <w:r>
              <w:rPr>
                <w:b/>
                <w:bCs/>
              </w:rPr>
              <w:t>Betriebsbedingungen</w:t>
            </w:r>
          </w:p>
        </w:tc>
        <w:tc>
          <w:tcPr>
            <w:tcW w:w="3600" w:type="dxa"/>
          </w:tcPr>
          <w:p w14:paraId="3B5B3322" w14:textId="77777777" w:rsidR="001E06A0" w:rsidRDefault="001E06A0" w:rsidP="00D8435A">
            <w:pPr>
              <w:spacing w:after="0" w:line="240" w:lineRule="auto"/>
            </w:pPr>
            <w:r>
              <w:rPr>
                <w:b/>
                <w:bCs/>
              </w:rPr>
              <w:t>Lager- und Transportbedingungen</w:t>
            </w:r>
          </w:p>
        </w:tc>
      </w:tr>
      <w:tr w:rsidR="001E06A0" w14:paraId="11F5C504" w14:textId="77777777" w:rsidTr="00D8435A">
        <w:tc>
          <w:tcPr>
            <w:tcW w:w="3325" w:type="dxa"/>
          </w:tcPr>
          <w:p w14:paraId="170C1B5F" w14:textId="77777777" w:rsidR="001E06A0" w:rsidRDefault="001E06A0" w:rsidP="00D8435A">
            <w:pPr>
              <w:spacing w:after="0" w:line="240" w:lineRule="auto"/>
            </w:pPr>
            <w:r>
              <w:t xml:space="preserve">Temperatur +10°C bis 35°C / </w:t>
            </w:r>
            <w:r>
              <w:br/>
              <w:t>50°F bis 95°F</w:t>
            </w:r>
          </w:p>
          <w:p w14:paraId="4682CEB9" w14:textId="77777777" w:rsidR="001E06A0" w:rsidRDefault="001E06A0" w:rsidP="00D8435A">
            <w:pPr>
              <w:spacing w:after="0" w:line="240" w:lineRule="auto"/>
            </w:pPr>
            <w:r>
              <w:t>Relative Luftfeuchtigkeit &lt; 70%, keine Kondensation</w:t>
            </w:r>
          </w:p>
          <w:p w14:paraId="2341666D" w14:textId="77777777" w:rsidR="001E06A0" w:rsidRDefault="001E06A0" w:rsidP="00D8435A">
            <w:pPr>
              <w:spacing w:after="0" w:line="240" w:lineRule="auto"/>
            </w:pPr>
            <w:r>
              <w:t>Höhen bis zu 3.000 m (9.842 Fuß)</w:t>
            </w:r>
          </w:p>
          <w:p w14:paraId="1F03278F" w14:textId="77777777" w:rsidR="001E06A0" w:rsidRDefault="001E06A0" w:rsidP="00D8435A">
            <w:pPr>
              <w:spacing w:after="0" w:line="240" w:lineRule="auto"/>
            </w:pPr>
            <w:r>
              <w:t>Luftdruck 700 bis 1060 hPa</w:t>
            </w:r>
          </w:p>
        </w:tc>
        <w:tc>
          <w:tcPr>
            <w:tcW w:w="3600" w:type="dxa"/>
          </w:tcPr>
          <w:p w14:paraId="5711691F" w14:textId="77777777" w:rsidR="001E06A0" w:rsidRDefault="001E06A0" w:rsidP="00D8435A">
            <w:pPr>
              <w:spacing w:after="0" w:line="240" w:lineRule="auto"/>
            </w:pPr>
            <w:r>
              <w:t xml:space="preserve">Temperatur +10°C bis 40°C / </w:t>
            </w:r>
            <w:r>
              <w:br/>
              <w:t>50°F bis 104°F</w:t>
            </w:r>
          </w:p>
          <w:p w14:paraId="51FAB1BD" w14:textId="77777777" w:rsidR="001E06A0" w:rsidRDefault="001E06A0" w:rsidP="00D8435A">
            <w:pPr>
              <w:spacing w:after="0" w:line="240" w:lineRule="auto"/>
            </w:pPr>
            <w:r>
              <w:t>Relative Luftfeuchtigkeit &lt; 95%, keine Kondensation</w:t>
            </w:r>
          </w:p>
          <w:p w14:paraId="19817395" w14:textId="77777777" w:rsidR="001E06A0" w:rsidRDefault="001E06A0" w:rsidP="00D8435A">
            <w:pPr>
              <w:spacing w:after="0" w:line="240" w:lineRule="auto"/>
            </w:pPr>
            <w:r>
              <w:t>Höhen bis zu 12.192 m (40.000 Fuß)</w:t>
            </w:r>
          </w:p>
          <w:p w14:paraId="163BDF64" w14:textId="77777777" w:rsidR="001E06A0" w:rsidRDefault="001E06A0" w:rsidP="00D8435A">
            <w:pPr>
              <w:spacing w:after="0" w:line="240" w:lineRule="auto"/>
            </w:pPr>
            <w:r>
              <w:t>Luftdruck 186 bis 1060 hPa</w:t>
            </w:r>
          </w:p>
        </w:tc>
      </w:tr>
    </w:tbl>
    <w:p w14:paraId="1C93DB16" w14:textId="77777777" w:rsidR="001E06A0" w:rsidRDefault="001E06A0" w:rsidP="001E06A0">
      <w:pPr>
        <w:spacing w:before="120" w:after="120"/>
      </w:pPr>
      <w:r>
        <w:t>RUBY 10 wurde von einer anerkannten Stelle und einem unabhängigen Labor auf Sicherheit und Einhaltung der gesetzlichen Vorschriften geprüft.</w:t>
      </w:r>
    </w:p>
    <w:tbl>
      <w:tblPr>
        <w:tblStyle w:val="TableGrid"/>
        <w:tblW w:w="6925" w:type="dxa"/>
        <w:tblLook w:val="04A0" w:firstRow="1" w:lastRow="0" w:firstColumn="1" w:lastColumn="0" w:noHBand="0" w:noVBand="1"/>
      </w:tblPr>
      <w:tblGrid>
        <w:gridCol w:w="2000"/>
        <w:gridCol w:w="4925"/>
      </w:tblGrid>
      <w:tr w:rsidR="001E06A0" w14:paraId="0048999F" w14:textId="77777777" w:rsidTr="00D8435A">
        <w:trPr>
          <w:tblHeader/>
        </w:trPr>
        <w:tc>
          <w:tcPr>
            <w:tcW w:w="2000" w:type="dxa"/>
          </w:tcPr>
          <w:p w14:paraId="6F488A0B" w14:textId="77777777" w:rsidR="001E06A0" w:rsidRDefault="001E06A0" w:rsidP="00D8435A">
            <w:pPr>
              <w:spacing w:after="0" w:line="240" w:lineRule="auto"/>
              <w:rPr>
                <w:b/>
                <w:bCs/>
              </w:rPr>
            </w:pPr>
            <w:r>
              <w:rPr>
                <w:b/>
                <w:bCs/>
              </w:rPr>
              <w:t>Beschreibung</w:t>
            </w:r>
          </w:p>
        </w:tc>
        <w:tc>
          <w:tcPr>
            <w:tcW w:w="4925" w:type="dxa"/>
          </w:tcPr>
          <w:p w14:paraId="4CE4CAE5" w14:textId="77777777" w:rsidR="001E06A0" w:rsidRDefault="001E06A0" w:rsidP="00D8435A">
            <w:pPr>
              <w:spacing w:after="0" w:line="240" w:lineRule="auto"/>
              <w:rPr>
                <w:b/>
                <w:bCs/>
              </w:rPr>
            </w:pPr>
            <w:r>
              <w:rPr>
                <w:b/>
                <w:bCs/>
              </w:rPr>
              <w:t>Anforderung</w:t>
            </w:r>
          </w:p>
        </w:tc>
      </w:tr>
      <w:tr w:rsidR="001E06A0" w14:paraId="4D72ED48" w14:textId="77777777" w:rsidTr="00D8435A">
        <w:tc>
          <w:tcPr>
            <w:tcW w:w="2000" w:type="dxa"/>
          </w:tcPr>
          <w:p w14:paraId="7C3A27D9" w14:textId="77777777" w:rsidR="001E06A0" w:rsidRDefault="001E06A0" w:rsidP="00D8435A">
            <w:pPr>
              <w:spacing w:after="0" w:line="240" w:lineRule="auto"/>
            </w:pPr>
            <w:r>
              <w:t>FCC / EMC</w:t>
            </w:r>
          </w:p>
        </w:tc>
        <w:tc>
          <w:tcPr>
            <w:tcW w:w="4925" w:type="dxa"/>
          </w:tcPr>
          <w:p w14:paraId="5E17ADC9" w14:textId="77777777" w:rsidR="001E06A0" w:rsidRDefault="001E06A0" w:rsidP="00D8435A">
            <w:pPr>
              <w:spacing w:after="0" w:line="240" w:lineRule="auto"/>
            </w:pPr>
            <w:r>
              <w:t xml:space="preserve">47 CFR Part 15 FCC Class B </w:t>
            </w:r>
          </w:p>
        </w:tc>
      </w:tr>
      <w:tr w:rsidR="001E06A0" w14:paraId="0CCDDF1D" w14:textId="77777777" w:rsidTr="00D8435A">
        <w:tc>
          <w:tcPr>
            <w:tcW w:w="2000" w:type="dxa"/>
          </w:tcPr>
          <w:p w14:paraId="4D05C743" w14:textId="77777777" w:rsidR="001E06A0" w:rsidRDefault="001E06A0" w:rsidP="00D8435A">
            <w:pPr>
              <w:spacing w:after="0" w:line="240" w:lineRule="auto"/>
            </w:pPr>
            <w:r>
              <w:t>Sicherheit</w:t>
            </w:r>
          </w:p>
        </w:tc>
        <w:tc>
          <w:tcPr>
            <w:tcW w:w="4925" w:type="dxa"/>
          </w:tcPr>
          <w:p w14:paraId="71BA2297" w14:textId="77777777" w:rsidR="001E06A0" w:rsidRDefault="001E06A0" w:rsidP="00D8435A">
            <w:pPr>
              <w:spacing w:after="0" w:line="240" w:lineRule="auto"/>
              <w:rPr>
                <w:highlight w:val="magenta"/>
              </w:rPr>
            </w:pPr>
            <w:r>
              <w:t xml:space="preserve">UL/EN/CSA 62638-1:2014; IEC 60601-1:2012 reprint </w:t>
            </w:r>
          </w:p>
        </w:tc>
      </w:tr>
      <w:tr w:rsidR="001E06A0" w14:paraId="320FD30B" w14:textId="77777777" w:rsidTr="00D8435A">
        <w:tc>
          <w:tcPr>
            <w:tcW w:w="2000" w:type="dxa"/>
          </w:tcPr>
          <w:p w14:paraId="50F51082" w14:textId="77777777" w:rsidR="001E06A0" w:rsidRDefault="001E06A0" w:rsidP="00D8435A">
            <w:pPr>
              <w:spacing w:after="0" w:line="240" w:lineRule="auto"/>
            </w:pPr>
            <w:r>
              <w:t>CE / EMC</w:t>
            </w:r>
          </w:p>
        </w:tc>
        <w:tc>
          <w:tcPr>
            <w:tcW w:w="4925" w:type="dxa"/>
          </w:tcPr>
          <w:p w14:paraId="6487352C" w14:textId="77777777" w:rsidR="001E06A0" w:rsidRDefault="001E06A0" w:rsidP="00D8435A">
            <w:pPr>
              <w:spacing w:after="0" w:line="240" w:lineRule="auto"/>
              <w:rPr>
                <w:highlight w:val="magenta"/>
              </w:rPr>
            </w:pPr>
            <w:r>
              <w:t xml:space="preserve">EN 55022:2010; IEC 60601-1-2:2014; </w:t>
            </w:r>
            <w:r>
              <w:br/>
              <w:t>EN 60601-1-2:2015</w:t>
            </w:r>
          </w:p>
        </w:tc>
      </w:tr>
      <w:tr w:rsidR="001E06A0" w14:paraId="664848E9" w14:textId="77777777" w:rsidTr="00D8435A">
        <w:tc>
          <w:tcPr>
            <w:tcW w:w="2000" w:type="dxa"/>
          </w:tcPr>
          <w:p w14:paraId="242022B7" w14:textId="77777777" w:rsidR="001E06A0" w:rsidRDefault="001E06A0" w:rsidP="00D8435A">
            <w:pPr>
              <w:spacing w:after="0" w:line="240" w:lineRule="auto"/>
            </w:pPr>
            <w:r>
              <w:t>Nutzbarkeit</w:t>
            </w:r>
          </w:p>
        </w:tc>
        <w:tc>
          <w:tcPr>
            <w:tcW w:w="4925" w:type="dxa"/>
          </w:tcPr>
          <w:p w14:paraId="7FE09886" w14:textId="77777777" w:rsidR="001E06A0" w:rsidRDefault="001E06A0" w:rsidP="00D8435A">
            <w:pPr>
              <w:spacing w:after="0" w:line="240" w:lineRule="auto"/>
            </w:pPr>
            <w:r>
              <w:t>IEC 60601-1-6:2013, IEC 62366:2015</w:t>
            </w:r>
          </w:p>
        </w:tc>
      </w:tr>
      <w:tr w:rsidR="001E06A0" w14:paraId="75AD8532" w14:textId="77777777" w:rsidTr="00D8435A">
        <w:tc>
          <w:tcPr>
            <w:tcW w:w="2000" w:type="dxa"/>
          </w:tcPr>
          <w:p w14:paraId="7E21F2C6" w14:textId="77777777" w:rsidR="001E06A0" w:rsidRDefault="001E06A0" w:rsidP="00D8435A">
            <w:pPr>
              <w:spacing w:after="0" w:line="240" w:lineRule="auto"/>
            </w:pPr>
            <w:r>
              <w:t>Risikomanagement</w:t>
            </w:r>
          </w:p>
        </w:tc>
        <w:tc>
          <w:tcPr>
            <w:tcW w:w="4925" w:type="dxa"/>
          </w:tcPr>
          <w:p w14:paraId="776B97DA" w14:textId="77777777" w:rsidR="001E06A0" w:rsidRDefault="001E06A0" w:rsidP="00D8435A">
            <w:pPr>
              <w:spacing w:after="0" w:line="240" w:lineRule="auto"/>
            </w:pPr>
            <w:r>
              <w:t>ISO 14971:2019</w:t>
            </w:r>
          </w:p>
        </w:tc>
      </w:tr>
      <w:tr w:rsidR="001E06A0" w14:paraId="7B26D21B" w14:textId="77777777" w:rsidTr="00D8435A">
        <w:tc>
          <w:tcPr>
            <w:tcW w:w="2000" w:type="dxa"/>
          </w:tcPr>
          <w:p w14:paraId="1CDBCAE0" w14:textId="77777777" w:rsidR="001E06A0" w:rsidRDefault="001E06A0" w:rsidP="00D8435A">
            <w:pPr>
              <w:spacing w:after="0" w:line="240" w:lineRule="auto"/>
            </w:pPr>
            <w:r>
              <w:t>ICC</w:t>
            </w:r>
          </w:p>
        </w:tc>
        <w:tc>
          <w:tcPr>
            <w:tcW w:w="4925" w:type="dxa"/>
          </w:tcPr>
          <w:p w14:paraId="3702A2A8" w14:textId="77777777" w:rsidR="001E06A0" w:rsidRDefault="001E06A0" w:rsidP="00D8435A">
            <w:pPr>
              <w:spacing w:after="0" w:line="240" w:lineRule="auto"/>
            </w:pPr>
            <w:r>
              <w:t xml:space="preserve">CAN/CSA-CISPR22-10 </w:t>
            </w:r>
          </w:p>
        </w:tc>
      </w:tr>
      <w:tr w:rsidR="001E06A0" w14:paraId="5FB3FFE1" w14:textId="77777777" w:rsidTr="00D8435A">
        <w:tc>
          <w:tcPr>
            <w:tcW w:w="2000" w:type="dxa"/>
          </w:tcPr>
          <w:p w14:paraId="1B57562A" w14:textId="77777777" w:rsidR="001E06A0" w:rsidRDefault="001E06A0" w:rsidP="00D8435A">
            <w:pPr>
              <w:spacing w:after="0" w:line="240" w:lineRule="auto"/>
            </w:pPr>
            <w:r>
              <w:t>Umwelt</w:t>
            </w:r>
          </w:p>
        </w:tc>
        <w:tc>
          <w:tcPr>
            <w:tcW w:w="4925" w:type="dxa"/>
          </w:tcPr>
          <w:p w14:paraId="00914295" w14:textId="77777777" w:rsidR="001E06A0" w:rsidRDefault="001E06A0" w:rsidP="00D8435A">
            <w:pPr>
              <w:spacing w:after="0" w:line="240" w:lineRule="auto"/>
            </w:pPr>
            <w:r>
              <w:t>Consumer Product Safety Improvement Act of 2008</w:t>
            </w:r>
          </w:p>
        </w:tc>
      </w:tr>
      <w:tr w:rsidR="001E06A0" w14:paraId="228FF32E" w14:textId="77777777" w:rsidTr="00D8435A">
        <w:tc>
          <w:tcPr>
            <w:tcW w:w="2000" w:type="dxa"/>
          </w:tcPr>
          <w:p w14:paraId="176C4BF5" w14:textId="77777777" w:rsidR="001E06A0" w:rsidRDefault="001E06A0" w:rsidP="00D8435A">
            <w:pPr>
              <w:spacing w:after="0" w:line="240" w:lineRule="auto"/>
            </w:pPr>
            <w:r>
              <w:t>Umwelt</w:t>
            </w:r>
          </w:p>
        </w:tc>
        <w:tc>
          <w:tcPr>
            <w:tcW w:w="4925" w:type="dxa"/>
          </w:tcPr>
          <w:p w14:paraId="30AAC68E" w14:textId="77777777" w:rsidR="001E06A0" w:rsidRDefault="001E06A0" w:rsidP="00D8435A">
            <w:pPr>
              <w:spacing w:after="0" w:line="240" w:lineRule="auto"/>
            </w:pPr>
            <w:r>
              <w:t>FDA/OSHA/EPA regulations for toxic substances</w:t>
            </w:r>
          </w:p>
        </w:tc>
      </w:tr>
      <w:tr w:rsidR="001E06A0" w14:paraId="067F944A" w14:textId="77777777" w:rsidTr="00D8435A">
        <w:tc>
          <w:tcPr>
            <w:tcW w:w="2000" w:type="dxa"/>
          </w:tcPr>
          <w:p w14:paraId="0770EB07" w14:textId="77777777" w:rsidR="001E06A0" w:rsidRDefault="001E06A0" w:rsidP="00D8435A">
            <w:pPr>
              <w:spacing w:after="0" w:line="240" w:lineRule="auto"/>
            </w:pPr>
            <w:r>
              <w:t>Umwelt</w:t>
            </w:r>
          </w:p>
        </w:tc>
        <w:tc>
          <w:tcPr>
            <w:tcW w:w="4925" w:type="dxa"/>
          </w:tcPr>
          <w:p w14:paraId="11F531AE" w14:textId="77777777" w:rsidR="001E06A0" w:rsidRDefault="001E06A0" w:rsidP="00D8435A">
            <w:pPr>
              <w:spacing w:after="0" w:line="240" w:lineRule="auto"/>
            </w:pPr>
            <w:r>
              <w:t>California Proposition 65</w:t>
            </w:r>
          </w:p>
        </w:tc>
      </w:tr>
      <w:tr w:rsidR="001E06A0" w14:paraId="367F1FA9" w14:textId="77777777" w:rsidTr="00D8435A">
        <w:tc>
          <w:tcPr>
            <w:tcW w:w="2000" w:type="dxa"/>
          </w:tcPr>
          <w:p w14:paraId="67689793" w14:textId="77777777" w:rsidR="001E06A0" w:rsidRDefault="001E06A0" w:rsidP="00D8435A">
            <w:pPr>
              <w:spacing w:after="0" w:line="240" w:lineRule="auto"/>
            </w:pPr>
            <w:r>
              <w:t>Sicherheit (Akku)</w:t>
            </w:r>
          </w:p>
        </w:tc>
        <w:tc>
          <w:tcPr>
            <w:tcW w:w="4925" w:type="dxa"/>
          </w:tcPr>
          <w:p w14:paraId="328BC130" w14:textId="77777777" w:rsidR="001E06A0" w:rsidRDefault="001E06A0" w:rsidP="00D8435A">
            <w:pPr>
              <w:spacing w:after="0" w:line="240" w:lineRule="auto"/>
            </w:pPr>
            <w:r>
              <w:t>IEC62133-2:2017 CB report</w:t>
            </w:r>
          </w:p>
        </w:tc>
      </w:tr>
      <w:tr w:rsidR="001E06A0" w14:paraId="495D75AB" w14:textId="77777777" w:rsidTr="00D8435A">
        <w:tc>
          <w:tcPr>
            <w:tcW w:w="2000" w:type="dxa"/>
          </w:tcPr>
          <w:p w14:paraId="45EE6C56" w14:textId="77777777" w:rsidR="001E06A0" w:rsidRDefault="001E06A0" w:rsidP="00D8435A">
            <w:pPr>
              <w:spacing w:after="0" w:line="240" w:lineRule="auto"/>
            </w:pPr>
            <w:r>
              <w:t>Transport (Akku)</w:t>
            </w:r>
          </w:p>
        </w:tc>
        <w:tc>
          <w:tcPr>
            <w:tcW w:w="4925" w:type="dxa"/>
          </w:tcPr>
          <w:p w14:paraId="66BF0631" w14:textId="77777777" w:rsidR="001E06A0" w:rsidRDefault="001E06A0" w:rsidP="00D8435A">
            <w:pPr>
              <w:spacing w:after="0" w:line="240" w:lineRule="auto"/>
            </w:pPr>
            <w:r>
              <w:t>UN38.3 6th revision, amend 1/CNAS/SDS</w:t>
            </w:r>
          </w:p>
        </w:tc>
      </w:tr>
    </w:tbl>
    <w:p w14:paraId="2178023B" w14:textId="77777777" w:rsidR="001E06A0" w:rsidRDefault="001E06A0" w:rsidP="001E06A0">
      <w:pPr>
        <w:pStyle w:val="Heading2"/>
      </w:pPr>
      <w:r>
        <w:lastRenderedPageBreak/>
        <w:t>Klinischer Nutzen</w:t>
      </w:r>
    </w:p>
    <w:p w14:paraId="13FA547F" w14:textId="77777777" w:rsidR="001E06A0" w:rsidRDefault="001E06A0" w:rsidP="001E06A0">
      <w:pPr>
        <w:pStyle w:val="NormalSafety"/>
        <w:rPr>
          <w:rFonts w:ascii="Calibri" w:hAnsi="Calibri"/>
          <w:sz w:val="22"/>
        </w:rPr>
      </w:pPr>
      <w:r>
        <w:t>Lupen stärken den Benutzer und tragen dazu bei, Unabhängigkeit zu schaffen, die Produktivität zu steigern und das Selbstwertgefühl zu verbessern. Kurz gesagt, diejenigen, die aufgrund von Sehbehinderungen mit täglichen Aufgaben zu kämpfen haben, empfinden ihre Lebensqualität durch die Verwendung von Lupen verbessert.</w:t>
      </w:r>
    </w:p>
    <w:p w14:paraId="0588556C" w14:textId="77777777" w:rsidR="001E06A0" w:rsidRDefault="001E06A0" w:rsidP="001E06A0">
      <w:pPr>
        <w:pStyle w:val="Heading2"/>
      </w:pPr>
      <w:r>
        <w:t>Sinn und Zweck</w:t>
      </w:r>
    </w:p>
    <w:p w14:paraId="5A41B612" w14:textId="77777777" w:rsidR="001E06A0" w:rsidRDefault="001E06A0" w:rsidP="001E06A0">
      <w:pPr>
        <w:pStyle w:val="NormalSafety"/>
      </w:pPr>
      <w:r>
        <w:t>Dieses Gerät ist als Produkt zur Verbesserung der Sehkraft von Personen gedacht, die beim Lesen von Drucksachen oder beim Betrachten von Objekten, die im täglichen Gebrauch angetroffen werden, Unterstützung bei der Sehkraft benötigen. Das Gerät darf nicht ausschließlich für die Interpretation sensibler oder professioneller Materialien wie medizinischer oder rechtlicher Dokumente verwendet werden.</w:t>
      </w:r>
    </w:p>
    <w:p w14:paraId="25F2C654" w14:textId="77777777" w:rsidR="001E06A0" w:rsidRDefault="001E06A0" w:rsidP="001E06A0">
      <w:pPr>
        <w:pStyle w:val="Heading2"/>
      </w:pPr>
      <w:r>
        <w:t>Beabsichtigte Verwendungsumgebung</w:t>
      </w:r>
    </w:p>
    <w:p w14:paraId="6DAF4CAB" w14:textId="77777777" w:rsidR="001E06A0" w:rsidRDefault="001E06A0" w:rsidP="001E06A0">
      <w:pPr>
        <w:pStyle w:val="NormalSafety"/>
      </w:pPr>
      <w:r>
        <w:t>Der RUBY 10 ist für die Nutzung zu Hause, am Arbeitsplatz oder in der Schule gedacht, um Bilder zu vergrößern und zu verbessern.</w:t>
      </w:r>
    </w:p>
    <w:p w14:paraId="791D3940" w14:textId="77777777" w:rsidR="001E06A0" w:rsidRDefault="001E06A0" w:rsidP="001E06A0">
      <w:pPr>
        <w:pStyle w:val="Heading2"/>
      </w:pPr>
      <w:r>
        <w:t>Zielgruppe</w:t>
      </w:r>
    </w:p>
    <w:p w14:paraId="712A3346" w14:textId="77777777" w:rsidR="001E06A0" w:rsidRDefault="001E06A0" w:rsidP="001E06A0">
      <w:pPr>
        <w:pStyle w:val="NormalSafety"/>
      </w:pPr>
      <w:r>
        <w:t>Das RUBY 10 ist für alle Personen gedacht, die eine visuelle Beeinträchtigung haben.</w:t>
      </w:r>
    </w:p>
    <w:p w14:paraId="7AFDFB56" w14:textId="77777777" w:rsidR="001E06A0" w:rsidRDefault="001E06A0" w:rsidP="001E06A0">
      <w:pPr>
        <w:pStyle w:val="Heading2"/>
      </w:pPr>
      <w:r>
        <w:t>Ausführungscharakteristik</w:t>
      </w:r>
    </w:p>
    <w:p w14:paraId="7CA01CA2" w14:textId="77777777" w:rsidR="001E06A0" w:rsidRDefault="001E06A0" w:rsidP="001E06A0">
      <w:pPr>
        <w:pStyle w:val="NormalSafety"/>
        <w:rPr>
          <w:i/>
        </w:rPr>
      </w:pPr>
      <w:r>
        <w:t>Vergrößerung und Verbesserung von Abbildungen.</w:t>
      </w:r>
    </w:p>
    <w:p w14:paraId="25775F93" w14:textId="77777777" w:rsidR="001E06A0" w:rsidRDefault="001E06A0" w:rsidP="001E06A0">
      <w:pPr>
        <w:pStyle w:val="Heading2"/>
      </w:pPr>
      <w:r>
        <w:t>Erwartete Lebensdauer</w:t>
      </w:r>
    </w:p>
    <w:p w14:paraId="6F9A5374" w14:textId="77777777" w:rsidR="001E06A0" w:rsidRDefault="001E06A0" w:rsidP="001E06A0">
      <w:pPr>
        <w:pStyle w:val="NormalSafety"/>
      </w:pPr>
      <w:r>
        <w:t xml:space="preserve">Das RUBY 10 schafft keine inakzeptablen gefährlichen Bedingungen (wie in IEC 60601-1 für Medizinische elektrische Geräte definiert - Allgemeine Anforderungen </w:t>
      </w:r>
      <w:proofErr w:type="gramStart"/>
      <w:r>
        <w:t>an</w:t>
      </w:r>
      <w:proofErr w:type="gramEnd"/>
      <w:r>
        <w:t xml:space="preserve"> die grundlegende Sicherheit und die grundlegende Leistung) und ist 10 Jahre oder länger sicher zu verwenden.</w:t>
      </w:r>
    </w:p>
    <w:p w14:paraId="0E808D2B" w14:textId="77777777" w:rsidR="001E06A0" w:rsidRDefault="001E06A0" w:rsidP="001E06A0">
      <w:pPr>
        <w:pStyle w:val="Heading2"/>
      </w:pPr>
      <w:r>
        <w:t>Vermeidbare falsche Verwendung</w:t>
      </w:r>
    </w:p>
    <w:p w14:paraId="74B46031" w14:textId="77777777" w:rsidR="001E06A0" w:rsidRDefault="001E06A0" w:rsidP="001E06A0">
      <w:pPr>
        <w:rPr>
          <w:bCs/>
        </w:rPr>
      </w:pPr>
      <w:r>
        <w:t>Das Gerät aus Schreibtischhöhe fallen lassen. Gerät gewaltsam bedienen. Verwendung von falschem Zubehör. Verwendung des Geräts zum Lesen von medizinischen oder rechtlichen Dokumenten.</w:t>
      </w:r>
    </w:p>
    <w:p w14:paraId="46DB3322" w14:textId="77777777" w:rsidR="001E06A0" w:rsidRDefault="001E06A0" w:rsidP="001E06A0">
      <w:pPr>
        <w:pStyle w:val="Heading2"/>
      </w:pPr>
      <w:r>
        <w:t>Informationen für Laien</w:t>
      </w:r>
    </w:p>
    <w:p w14:paraId="62457897" w14:textId="77777777" w:rsidR="001E06A0" w:rsidRDefault="001E06A0" w:rsidP="001E06A0">
      <w:pPr>
        <w:spacing w:after="0"/>
      </w:pPr>
      <w:r>
        <w:t>Für die Benutzung durch Laien. Freedom Scientific ist nicht verantwortlich für andere Verwendungen als die, die in diesem Handbuch beschrieben werden.</w:t>
      </w:r>
    </w:p>
    <w:p w14:paraId="1E301F82" w14:textId="77777777" w:rsidR="001E06A0" w:rsidRDefault="001E06A0" w:rsidP="001E06A0">
      <w:pPr>
        <w:pStyle w:val="Heading2"/>
      </w:pPr>
      <w:r>
        <w:t>Richtlinie</w:t>
      </w:r>
    </w:p>
    <w:p w14:paraId="37359239" w14:textId="77777777" w:rsidR="001E06A0" w:rsidRDefault="001E06A0" w:rsidP="001E06A0">
      <w:r>
        <w:t>Stromaufnahme des RUBY 10: 5 VDC, 3 A</w:t>
      </w:r>
      <w:r>
        <w:br/>
        <w:t>Absicherung vor Stromschlägen: Klasse I</w:t>
      </w:r>
    </w:p>
    <w:p w14:paraId="1D375FF0" w14:textId="77777777" w:rsidR="001E06A0" w:rsidRDefault="001E06A0" w:rsidP="001E06A0">
      <w:pPr>
        <w:pStyle w:val="Heading2"/>
      </w:pPr>
      <w:r>
        <w:t>WEEE Hinweis</w:t>
      </w:r>
    </w:p>
    <w:p w14:paraId="70683BBF" w14:textId="77777777" w:rsidR="001E06A0" w:rsidRDefault="001E06A0" w:rsidP="001E06A0">
      <w:r>
        <w:t>Die Richtlinie über Elektro- und Elektronikaltgeräte (WEEE), die am 13. Februar 2003 als europäisches Recht in Kraft trat, führte zu einer wesentlichen Änderung der Behandlung elektrischer Geräte am Ende ihrer Lebensdauer.</w:t>
      </w:r>
    </w:p>
    <w:p w14:paraId="69C90C1D" w14:textId="77777777" w:rsidR="001E06A0" w:rsidRDefault="001E06A0" w:rsidP="001E06A0">
      <w:r>
        <w:rPr>
          <w:rFonts w:cs="Arial"/>
          <w:noProof/>
        </w:rPr>
        <w:lastRenderedPageBreak/>
        <w:drawing>
          <wp:anchor distT="0" distB="0" distL="114300" distR="114300" simplePos="0" relativeHeight="251639808" behindDoc="0" locked="0" layoutInCell="1" allowOverlap="1" wp14:anchorId="4D0EB377" wp14:editId="50F9C021">
            <wp:simplePos x="0" y="0"/>
            <wp:positionH relativeFrom="margin">
              <wp:posOffset>-33338</wp:posOffset>
            </wp:positionH>
            <wp:positionV relativeFrom="paragraph">
              <wp:posOffset>317</wp:posOffset>
            </wp:positionV>
            <wp:extent cx="485775" cy="685800"/>
            <wp:effectExtent l="0" t="0" r="9525" b="0"/>
            <wp:wrapThrough wrapText="bothSides">
              <wp:wrapPolygon edited="0">
                <wp:start x="0" y="0"/>
                <wp:lineTo x="0" y="21000"/>
                <wp:lineTo x="21176" y="21000"/>
                <wp:lineTo x="21176" y="0"/>
                <wp:lineTo x="0" y="0"/>
              </wp:wrapPolygon>
            </wp:wrapThrough>
            <wp:docPr id="19" name="Abbildung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Ziel dieser Richtlinie ist die Verhinderung von Elektro- und Elektronik-Altgeräten und darüber hinaus die Förderung der Wiederverwendung, des Recyclings und anderer Formen der Verwertung von Abfällen, um die Entsorgung zu verringern. Das WEEE-Logo auf dem Produkt oder seiner Verpackung weist darauf hin, dass dieses Produkt nicht weggeworfen oder zusammen mit Ihrem anderen Hausmüll entsorgt werden darf. </w:t>
      </w:r>
    </w:p>
    <w:p w14:paraId="60E2ACF1" w14:textId="77777777" w:rsidR="001E06A0" w:rsidRDefault="001E06A0" w:rsidP="001E06A0">
      <w:pPr>
        <w:keepLines w:val="0"/>
      </w:pPr>
      <w:r>
        <w:t>Sie sind verpflichtet, Ihre elektronischen oder elektrischen Abfallgeräte an einer angegebenen Sammelstelle für das Recycling gefährlicher Abfälle zu entsorgen. Die isolierte Sammlung und ordnungsgemäße Rückgewinnung Ihrer elektronischen und elektrischen Abfallgeräte zum Zeitpunkt der Entsorgung trägt zur Schonung der natürlichen Ressourcen bei. Darüber hinaus wird durch ein ordnungsgemäßes Recycling der elektronischen und elektrischen Abfallgeräte die Sicherheit der menschlichen Gesundheit und der Umwelt gewährleistet. Weitere Informationen zu Entsorgungs-, Verwertungs- und Sammelstellen für elektronische und elektrische Abfallgeräte erhalten Sie von Ihrem örtlichen Stadtzentrum, dem Entsorgungsdienst für Haushaltsabfälle, dem Geschäft, in dem Sie die Geräte gekauft haben, oder vom Hersteller der Geräte.</w:t>
      </w:r>
    </w:p>
    <w:p w14:paraId="731195C7" w14:textId="77777777" w:rsidR="001E06A0" w:rsidRDefault="001E06A0" w:rsidP="001E06A0">
      <w:pPr>
        <w:pStyle w:val="Heading2"/>
      </w:pPr>
      <w:r>
        <w:t>Garantiebedingungen</w:t>
      </w:r>
    </w:p>
    <w:p w14:paraId="04ABF9A5" w14:textId="77777777" w:rsidR="001E06A0" w:rsidRDefault="001E06A0" w:rsidP="001E06A0">
      <w:r>
        <w:t xml:space="preserve">Freedom Scientific garantiert, dass das RUBY 10 ab dem Datum der Lieferung frei von Material- und Verarbeitungsfehlern ist. Die Garantie ist nicht übertragbar und gilt nicht für Gruppen oder Mehrbenutzer. Der RUBY 10 wurde für den Einzelkäufer entwickelt, um zu Hause, in der Schule und bei der Arbeit verwendet zu werden. Freedom Scientific behält sich das Recht vor, gekaufte RUBY 10 zu reparieren oder durch ein ähnliches oder verbessertes Produkt zu ersetzen. </w:t>
      </w:r>
    </w:p>
    <w:p w14:paraId="5494D647" w14:textId="77777777" w:rsidR="001E06A0" w:rsidRDefault="001E06A0" w:rsidP="001E06A0">
      <w:pPr>
        <w:keepLines w:val="0"/>
      </w:pPr>
      <w:r>
        <w:t>In keinem Fall haften Freedom Scientific oder seine Lieferanten für indirekte Schäden oder Folgeschäden. Die Abhilfemaßnahmen des ursprünglichen Benutzers beschränken sich auf den Austausch von RUBY 10-Modulen. Diese Garantie gilt nur bei Wartung im Land des ursprünglichen Kaufs und mit intakten Versiegelungen. Weitere Garantieansprüche oder Serviceleistungen während oder nach der Garantiezeit erhalten Sie von Ihrem Freedom Scientific Hilfsmittelhändler. Eine Verwendung des RUBY 10, anders als in diesem Handbuch beschrieben, schließt diesen von den Garantiebedingungen aus. Jegliche Änderungen oder Modifikationen, die nicht ausdrücklich von der für die Einhaltung verantwortlichen Partei genehmigt wurden, können zum Erlöschen der Berechtigung des Benutzers zum Betrieb des Geräts führen. Wenden Sie sich an Ihren Hilfsmittelhändler vor Ort, um Einzelheiten zur Dauer dieser Garantie zu erfahren.</w:t>
      </w:r>
    </w:p>
    <w:p w14:paraId="6CED497E" w14:textId="77777777" w:rsidR="001E06A0" w:rsidRDefault="001E06A0" w:rsidP="001E06A0">
      <w:pPr>
        <w:pStyle w:val="Heading2"/>
      </w:pPr>
      <w:r>
        <w:t>Konformitätserklärung</w:t>
      </w:r>
    </w:p>
    <w:p w14:paraId="66294F99" w14:textId="77777777" w:rsidR="001E06A0" w:rsidRDefault="001E06A0" w:rsidP="001E06A0">
      <w:r>
        <w:t>Wir erklären unter unserer alleinigen Verantwortung, dass das Produkt, auf das sich diese Erklärung bezieht, mit der EMV-Richtlinie 2014/30/EU und der RED Richtlinie 2014/53/EU übereinstimmt. Dieses Gerät trägt das CE- und FCC-Zulassungszeichen.</w:t>
      </w:r>
    </w:p>
    <w:p w14:paraId="59DF7EEA" w14:textId="77777777" w:rsidR="001E06A0" w:rsidRDefault="001E06A0" w:rsidP="001E06A0">
      <w:pPr>
        <w:pStyle w:val="Heading2"/>
      </w:pPr>
      <w:r>
        <w:lastRenderedPageBreak/>
        <w:t>Konformitätshinweis</w:t>
      </w:r>
    </w:p>
    <w:p w14:paraId="6E14CB25" w14:textId="77777777" w:rsidR="001E06A0" w:rsidRDefault="001E06A0" w:rsidP="001E06A0">
      <w:r>
        <w:t xml:space="preserve">EU MDR 2017/745 </w:t>
      </w:r>
      <w:r>
        <w:br/>
        <w:t>UL 1642, 5</w:t>
      </w:r>
      <w:r>
        <w:rPr>
          <w:vertAlign w:val="superscript"/>
        </w:rPr>
        <w:t>.</w:t>
      </w:r>
      <w:r>
        <w:t xml:space="preserve"> Edition</w:t>
      </w:r>
    </w:p>
    <w:p w14:paraId="2EC2391D" w14:textId="77777777" w:rsidR="001E06A0" w:rsidRDefault="001E06A0" w:rsidP="001E06A0">
      <w:r>
        <w:t>Dieses Produkt entspricht der Richtlinie 2011/65/EU des Europäischen Parlaments und des Rates vom 3. Januar 2013 über die Beschränkung der Verwendung bestimmter gefährlicher Stoffe in elektrischen und elektronischen Geräten (RoHS-II) und deren Änderungen.</w:t>
      </w:r>
    </w:p>
    <w:p w14:paraId="6C15CBF3" w14:textId="77777777" w:rsidR="001E06A0" w:rsidRDefault="001E06A0" w:rsidP="001E06A0">
      <w:pPr>
        <w:pStyle w:val="Heading2"/>
      </w:pPr>
      <w:r>
        <w:t>Störanfälligkeit</w:t>
      </w:r>
    </w:p>
    <w:p w14:paraId="1B3E0EE2" w14:textId="77777777" w:rsidR="001E06A0" w:rsidRDefault="001E06A0" w:rsidP="001E06A0">
      <w:r>
        <w:t>Es kann zu einer vorübergehenden Verschlechterung des Bildes kommen, wenn das RUBY 10 HD einem starken Hochfrequenzfeld, einer elektrostatischen Entladung oder einem vorübergehenden elektrischen Rauschen ausgesetzt ist. Eine elektrostatische Entladung (verursacht durch statische Elektrizität) kann dazu führen, dass die Bildschirmanzeige gelöscht wird. Wenn dieses geschieht, befolgen Sie diese Schritte:</w:t>
      </w:r>
    </w:p>
    <w:p w14:paraId="36CDB344" w14:textId="77777777" w:rsidR="001E06A0" w:rsidRDefault="001E06A0" w:rsidP="00C12AC9">
      <w:pPr>
        <w:pStyle w:val="ListParagraph"/>
        <w:numPr>
          <w:ilvl w:val="0"/>
          <w:numId w:val="21"/>
        </w:numPr>
        <w:ind w:left="360"/>
      </w:pPr>
      <w:r>
        <w:t>Trennen Sie die Stromversorgung des Netzteils von der Steckdose.</w:t>
      </w:r>
    </w:p>
    <w:p w14:paraId="0C631644" w14:textId="77777777" w:rsidR="001E06A0" w:rsidRDefault="001E06A0" w:rsidP="00C12AC9">
      <w:pPr>
        <w:pStyle w:val="ListParagraph"/>
        <w:numPr>
          <w:ilvl w:val="0"/>
          <w:numId w:val="21"/>
        </w:numPr>
        <w:ind w:left="360"/>
      </w:pPr>
      <w:r>
        <w:t>Schalten Sie das Gerät aus.</w:t>
      </w:r>
    </w:p>
    <w:p w14:paraId="5059EB05" w14:textId="77777777" w:rsidR="001E06A0" w:rsidRDefault="001E06A0" w:rsidP="00C12AC9">
      <w:pPr>
        <w:pStyle w:val="ListParagraph"/>
        <w:numPr>
          <w:ilvl w:val="0"/>
          <w:numId w:val="21"/>
        </w:numPr>
        <w:ind w:left="360"/>
      </w:pPr>
      <w:r>
        <w:t>Warten Sie 30 Sekunden.</w:t>
      </w:r>
    </w:p>
    <w:p w14:paraId="249A0120" w14:textId="77777777" w:rsidR="001E06A0" w:rsidRDefault="001E06A0" w:rsidP="002B05D5">
      <w:pPr>
        <w:pStyle w:val="ListParagraph"/>
        <w:numPr>
          <w:ilvl w:val="0"/>
          <w:numId w:val="21"/>
        </w:numPr>
        <w:ind w:left="360" w:right="-144"/>
      </w:pPr>
      <w:r>
        <w:t>Stellen Sie die Stromversorgung wieder her und schalten Sie das Gerät ein.</w:t>
      </w:r>
    </w:p>
    <w:p w14:paraId="4329E817" w14:textId="77777777" w:rsidR="001E06A0" w:rsidRDefault="001E06A0" w:rsidP="001E06A0">
      <w:pPr>
        <w:pStyle w:val="Heading2"/>
      </w:pPr>
      <w:r>
        <w:t>Äußere Einflüsse</w:t>
      </w:r>
    </w:p>
    <w:p w14:paraId="39B98E6D" w14:textId="121A0E8B" w:rsidR="001E06A0" w:rsidRDefault="001E06A0" w:rsidP="001E06A0">
      <w:r>
        <w:t>Elektronische Geräte können empfindlich gegenüber elektrischer Entladung und elektromagnetischen Feldern sein, die durch andere elektronische Geräte verursacht werden. Das Gerät sollte in einem Mindestabstand von einem Meter zu anderen elektronischen Geräten oder Telekommunikationsgeräten betrieben werden. Alle äußeren Einflüsse wurden gemäß den 60601-Normen überprüft.</w:t>
      </w:r>
    </w:p>
    <w:p w14:paraId="1E99BDCC" w14:textId="77777777" w:rsidR="001E06A0" w:rsidRDefault="001E06A0" w:rsidP="00533FC1">
      <w:pPr>
        <w:pStyle w:val="Heading2"/>
      </w:pPr>
      <w:r>
        <w:t>Zeichenerklärung</w:t>
      </w:r>
    </w:p>
    <w:tbl>
      <w:tblPr>
        <w:tblStyle w:val="TableGrid"/>
        <w:tblW w:w="74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8"/>
        <w:gridCol w:w="2890"/>
        <w:gridCol w:w="90"/>
        <w:gridCol w:w="748"/>
        <w:gridCol w:w="603"/>
        <w:gridCol w:w="1981"/>
        <w:gridCol w:w="179"/>
        <w:gridCol w:w="91"/>
      </w:tblGrid>
      <w:tr w:rsidR="001E06A0" w14:paraId="681D14F9" w14:textId="77777777" w:rsidTr="006E5358">
        <w:trPr>
          <w:gridAfter w:val="2"/>
          <w:wAfter w:w="270" w:type="dxa"/>
        </w:trPr>
        <w:tc>
          <w:tcPr>
            <w:tcW w:w="889" w:type="dxa"/>
            <w:vAlign w:val="center"/>
          </w:tcPr>
          <w:p w14:paraId="0B12F88E" w14:textId="77777777" w:rsidR="001E06A0" w:rsidRDefault="001E06A0" w:rsidP="00533FC1">
            <w:pPr>
              <w:pStyle w:val="NoSpacing"/>
              <w:spacing w:after="40"/>
              <w:jc w:val="center"/>
              <w:rPr>
                <w:rFonts w:ascii="Arial Narrow" w:hAnsi="Arial Narrow" w:cs="Arial"/>
                <w:szCs w:val="24"/>
              </w:rPr>
            </w:pPr>
            <w:r>
              <w:rPr>
                <w:rFonts w:ascii="Arial Narrow" w:hAnsi="Arial Narrow" w:cs="Arial"/>
                <w:noProof/>
                <w:szCs w:val="24"/>
              </w:rPr>
              <w:drawing>
                <wp:inline distT="0" distB="0" distL="0" distR="0" wp14:anchorId="6D19C89A" wp14:editId="1131B15C">
                  <wp:extent cx="301752" cy="338328"/>
                  <wp:effectExtent l="0" t="0" r="3175" b="5080"/>
                  <wp:docPr id="20" name="Abbildung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bbildung 44" descr="A picture containing diagram&#10;&#10;Description automatically generated"/>
                          <pic:cNvPicPr/>
                        </pic:nvPicPr>
                        <pic:blipFill>
                          <a:blip r:embed="rId17"/>
                          <a:stretch>
                            <a:fillRect/>
                          </a:stretch>
                        </pic:blipFill>
                        <pic:spPr>
                          <a:xfrm>
                            <a:off x="0" y="0"/>
                            <a:ext cx="301752" cy="338328"/>
                          </a:xfrm>
                          <a:prstGeom prst="rect">
                            <a:avLst/>
                          </a:prstGeom>
                        </pic:spPr>
                      </pic:pic>
                    </a:graphicData>
                  </a:graphic>
                </wp:inline>
              </w:drawing>
            </w:r>
          </w:p>
        </w:tc>
        <w:tc>
          <w:tcPr>
            <w:tcW w:w="2980" w:type="dxa"/>
            <w:gridSpan w:val="2"/>
            <w:vAlign w:val="center"/>
          </w:tcPr>
          <w:p w14:paraId="71D610F6"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WEEE Symbol</w:t>
            </w:r>
          </w:p>
        </w:tc>
        <w:tc>
          <w:tcPr>
            <w:tcW w:w="1350" w:type="dxa"/>
            <w:gridSpan w:val="2"/>
            <w:vAlign w:val="center"/>
          </w:tcPr>
          <w:p w14:paraId="3C55A21B" w14:textId="2D6AEEFC" w:rsidR="001E06A0" w:rsidRDefault="001E06A0" w:rsidP="006667E8">
            <w:pPr>
              <w:pStyle w:val="NoSpacing"/>
              <w:spacing w:after="40"/>
              <w:jc w:val="center"/>
              <w:rPr>
                <w:rFonts w:ascii="Arial Narrow" w:hAnsi="Arial Narrow" w:cs="Arial"/>
                <w:szCs w:val="24"/>
                <w:u w:val="single"/>
              </w:rPr>
            </w:pPr>
            <w:r>
              <w:rPr>
                <w:noProof/>
              </w:rPr>
              <w:drawing>
                <wp:inline distT="0" distB="0" distL="0" distR="0" wp14:anchorId="3A6DE22D" wp14:editId="248AA454">
                  <wp:extent cx="164592" cy="283464"/>
                  <wp:effectExtent l="0" t="0" r="6985" b="2540"/>
                  <wp:docPr id="21" name="Abbildu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1981" w:type="dxa"/>
            <w:vAlign w:val="center"/>
          </w:tcPr>
          <w:p w14:paraId="3C38BFA6"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Zerbrechlich</w:t>
            </w:r>
          </w:p>
        </w:tc>
      </w:tr>
      <w:tr w:rsidR="001E06A0" w14:paraId="02529F9C" w14:textId="77777777" w:rsidTr="006E5358">
        <w:trPr>
          <w:gridAfter w:val="2"/>
          <w:wAfter w:w="270" w:type="dxa"/>
        </w:trPr>
        <w:tc>
          <w:tcPr>
            <w:tcW w:w="889" w:type="dxa"/>
            <w:vAlign w:val="center"/>
          </w:tcPr>
          <w:p w14:paraId="3EBA9436" w14:textId="77777777" w:rsidR="001E06A0" w:rsidRDefault="001E06A0" w:rsidP="00533FC1">
            <w:pPr>
              <w:pStyle w:val="NoSpacing"/>
              <w:spacing w:after="40"/>
              <w:jc w:val="center"/>
              <w:rPr>
                <w:rFonts w:ascii="Arial Narrow" w:hAnsi="Arial Narrow" w:cs="Arial"/>
                <w:noProof/>
                <w:szCs w:val="24"/>
              </w:rPr>
            </w:pPr>
            <w:r>
              <w:rPr>
                <w:rFonts w:ascii="Arial Narrow" w:hAnsi="Arial Narrow" w:cs="Arial"/>
                <w:noProof/>
                <w:szCs w:val="24"/>
              </w:rPr>
              <w:drawing>
                <wp:inline distT="0" distB="0" distL="0" distR="0" wp14:anchorId="75CEE508" wp14:editId="1D355ECB">
                  <wp:extent cx="201168" cy="237744"/>
                  <wp:effectExtent l="0" t="0" r="8890" b="0"/>
                  <wp:docPr id="22" name="Abbildu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980" w:type="dxa"/>
            <w:gridSpan w:val="2"/>
            <w:vAlign w:val="center"/>
          </w:tcPr>
          <w:p w14:paraId="16D4A9D8"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Diese Seite nach oben</w:t>
            </w:r>
          </w:p>
        </w:tc>
        <w:tc>
          <w:tcPr>
            <w:tcW w:w="1350" w:type="dxa"/>
            <w:gridSpan w:val="2"/>
            <w:vAlign w:val="center"/>
          </w:tcPr>
          <w:p w14:paraId="77848F38" w14:textId="77777777" w:rsidR="001E06A0" w:rsidRDefault="001E06A0" w:rsidP="00533FC1">
            <w:pPr>
              <w:pStyle w:val="NoSpacing"/>
              <w:spacing w:after="40"/>
              <w:jc w:val="center"/>
              <w:rPr>
                <w:rFonts w:ascii="Arial Narrow" w:hAnsi="Arial Narrow" w:cs="Arial"/>
                <w:noProof/>
                <w:szCs w:val="24"/>
              </w:rPr>
            </w:pPr>
            <w:r>
              <w:rPr>
                <w:noProof/>
              </w:rPr>
              <w:drawing>
                <wp:inline distT="0" distB="0" distL="0" distR="0" wp14:anchorId="23824107" wp14:editId="5705749F">
                  <wp:extent cx="256032" cy="256032"/>
                  <wp:effectExtent l="0" t="0" r="0" b="0"/>
                  <wp:docPr id="23" name="Abbildu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1981" w:type="dxa"/>
            <w:vAlign w:val="center"/>
          </w:tcPr>
          <w:p w14:paraId="337749AF"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Trocken halten</w:t>
            </w:r>
          </w:p>
        </w:tc>
      </w:tr>
      <w:tr w:rsidR="001E06A0" w14:paraId="1296FA98" w14:textId="77777777" w:rsidTr="006E5358">
        <w:trPr>
          <w:gridAfter w:val="2"/>
          <w:wAfter w:w="270" w:type="dxa"/>
        </w:trPr>
        <w:tc>
          <w:tcPr>
            <w:tcW w:w="889" w:type="dxa"/>
            <w:vAlign w:val="center"/>
          </w:tcPr>
          <w:p w14:paraId="36C1DFC4" w14:textId="77777777" w:rsidR="001E06A0" w:rsidRDefault="001E06A0" w:rsidP="00533FC1">
            <w:pPr>
              <w:pStyle w:val="NoSpacing"/>
              <w:spacing w:after="40"/>
              <w:jc w:val="center"/>
              <w:rPr>
                <w:rFonts w:ascii="Arial Narrow" w:hAnsi="Arial Narrow" w:cs="Arial"/>
                <w:noProof/>
                <w:szCs w:val="24"/>
              </w:rPr>
            </w:pPr>
            <w:r>
              <w:rPr>
                <w:rFonts w:ascii="Arial Narrow" w:hAnsi="Arial Narrow" w:cs="Arial"/>
                <w:noProof/>
                <w:szCs w:val="24"/>
              </w:rPr>
              <w:drawing>
                <wp:inline distT="0" distB="0" distL="0" distR="0" wp14:anchorId="0757D1C1" wp14:editId="4F16925C">
                  <wp:extent cx="236093" cy="216000"/>
                  <wp:effectExtent l="0" t="0" r="0" b="0"/>
                  <wp:docPr id="24" name="Abbildu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980" w:type="dxa"/>
            <w:gridSpan w:val="2"/>
            <w:vAlign w:val="center"/>
          </w:tcPr>
          <w:p w14:paraId="46B22F9B"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 xml:space="preserve">CE Zeichen </w:t>
            </w:r>
          </w:p>
        </w:tc>
        <w:tc>
          <w:tcPr>
            <w:tcW w:w="1350" w:type="dxa"/>
            <w:gridSpan w:val="2"/>
            <w:vAlign w:val="center"/>
          </w:tcPr>
          <w:p w14:paraId="3CD93024" w14:textId="77777777" w:rsidR="001E06A0" w:rsidRDefault="001E06A0" w:rsidP="00533FC1">
            <w:pPr>
              <w:pStyle w:val="NoSpacing"/>
              <w:spacing w:after="40"/>
              <w:jc w:val="center"/>
              <w:rPr>
                <w:rFonts w:ascii="Arial Narrow" w:hAnsi="Arial Narrow" w:cs="Arial"/>
                <w:noProof/>
                <w:szCs w:val="24"/>
              </w:rPr>
            </w:pPr>
            <w:r>
              <w:rPr>
                <w:rFonts w:ascii="Arial Narrow" w:hAnsi="Arial Narrow" w:cs="Arial"/>
                <w:noProof/>
                <w:szCs w:val="24"/>
              </w:rPr>
              <w:drawing>
                <wp:inline distT="0" distB="0" distL="0" distR="0" wp14:anchorId="2FF9A492" wp14:editId="172B4404">
                  <wp:extent cx="250364" cy="216000"/>
                  <wp:effectExtent l="0" t="0" r="0" b="0"/>
                  <wp:docPr id="25" name="Abbildu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1981" w:type="dxa"/>
            <w:vAlign w:val="center"/>
          </w:tcPr>
          <w:p w14:paraId="73189EF4"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FCC Zeichen</w:t>
            </w:r>
          </w:p>
        </w:tc>
      </w:tr>
      <w:tr w:rsidR="001E06A0" w14:paraId="39CF03AA" w14:textId="77777777" w:rsidTr="006E5358">
        <w:trPr>
          <w:gridAfter w:val="2"/>
          <w:wAfter w:w="270" w:type="dxa"/>
        </w:trPr>
        <w:tc>
          <w:tcPr>
            <w:tcW w:w="889" w:type="dxa"/>
            <w:vAlign w:val="center"/>
          </w:tcPr>
          <w:p w14:paraId="451847C0" w14:textId="77777777" w:rsidR="001E06A0" w:rsidRDefault="001E06A0" w:rsidP="00533FC1">
            <w:pPr>
              <w:pStyle w:val="NoSpacing"/>
              <w:spacing w:after="40"/>
              <w:jc w:val="center"/>
              <w:rPr>
                <w:noProof/>
              </w:rPr>
            </w:pPr>
            <w:r>
              <w:rPr>
                <w:rFonts w:ascii="Arial Narrow" w:hAnsi="Arial Narrow" w:cs="Arial"/>
                <w:noProof/>
                <w:szCs w:val="24"/>
              </w:rPr>
              <w:drawing>
                <wp:inline distT="0" distB="0" distL="0" distR="0" wp14:anchorId="71DD1229" wp14:editId="490E9E63">
                  <wp:extent cx="221538" cy="216000"/>
                  <wp:effectExtent l="0" t="0" r="7620" b="0"/>
                  <wp:docPr id="26" name="Abbildu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980" w:type="dxa"/>
            <w:gridSpan w:val="2"/>
            <w:vAlign w:val="center"/>
          </w:tcPr>
          <w:p w14:paraId="4F8562DF" w14:textId="77777777" w:rsidR="001E06A0" w:rsidRDefault="001E06A0" w:rsidP="00533FC1">
            <w:pPr>
              <w:pStyle w:val="NoSpacing"/>
              <w:spacing w:after="40"/>
              <w:rPr>
                <w:rFonts w:ascii="Arial Narrow" w:hAnsi="Arial Narrow"/>
                <w:szCs w:val="24"/>
              </w:rPr>
            </w:pPr>
            <w:r>
              <w:rPr>
                <w:rFonts w:ascii="Arial Narrow" w:hAnsi="Arial Narrow" w:cs="Arial"/>
                <w:szCs w:val="24"/>
              </w:rPr>
              <w:t>Warnung/Vorsichtsmaßnahme</w:t>
            </w:r>
          </w:p>
        </w:tc>
        <w:tc>
          <w:tcPr>
            <w:tcW w:w="1350" w:type="dxa"/>
            <w:gridSpan w:val="2"/>
            <w:vAlign w:val="center"/>
          </w:tcPr>
          <w:p w14:paraId="4B2EE1D9" w14:textId="77777777" w:rsidR="001E06A0" w:rsidRDefault="001E06A0" w:rsidP="00533FC1">
            <w:pPr>
              <w:pStyle w:val="NoSpacing"/>
              <w:spacing w:after="40"/>
              <w:jc w:val="center"/>
              <w:rPr>
                <w:rFonts w:ascii="Arial Narrow" w:hAnsi="Arial Narrow" w:cs="Arial"/>
                <w:noProof/>
                <w:szCs w:val="24"/>
              </w:rPr>
            </w:pPr>
            <w:r>
              <w:rPr>
                <w:rFonts w:ascii="Arial Narrow" w:hAnsi="Arial Narrow" w:cs="Arial"/>
                <w:noProof/>
                <w:szCs w:val="24"/>
              </w:rPr>
              <w:drawing>
                <wp:inline distT="0" distB="0" distL="0" distR="0" wp14:anchorId="50DF2098" wp14:editId="1AF23EE3">
                  <wp:extent cx="713232" cy="137160"/>
                  <wp:effectExtent l="0" t="0" r="0" b="0"/>
                  <wp:docPr id="27" name="Abbildu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1981" w:type="dxa"/>
            <w:vAlign w:val="center"/>
          </w:tcPr>
          <w:p w14:paraId="609B1DB1"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Stromanschluss</w:t>
            </w:r>
          </w:p>
        </w:tc>
      </w:tr>
      <w:tr w:rsidR="001E06A0" w14:paraId="0D00C037" w14:textId="77777777" w:rsidTr="006E5358">
        <w:trPr>
          <w:gridAfter w:val="2"/>
          <w:wAfter w:w="270" w:type="dxa"/>
        </w:trPr>
        <w:tc>
          <w:tcPr>
            <w:tcW w:w="889" w:type="dxa"/>
            <w:vAlign w:val="center"/>
          </w:tcPr>
          <w:p w14:paraId="55CC6DF8" w14:textId="77777777" w:rsidR="001E06A0" w:rsidRDefault="001E06A0" w:rsidP="00533FC1">
            <w:pPr>
              <w:pStyle w:val="NoSpacing"/>
              <w:spacing w:after="40"/>
              <w:jc w:val="center"/>
              <w:rPr>
                <w:rFonts w:ascii="Arial Narrow" w:hAnsi="Arial Narrow" w:cs="Arial"/>
                <w:noProof/>
                <w:szCs w:val="24"/>
              </w:rPr>
            </w:pPr>
            <w:r>
              <w:rPr>
                <w:rFonts w:ascii="Arial Narrow" w:hAnsi="Arial Narrow" w:cs="Arial"/>
                <w:noProof/>
                <w:szCs w:val="24"/>
              </w:rPr>
              <w:drawing>
                <wp:inline distT="0" distB="0" distL="0" distR="0" wp14:anchorId="5A6351DF" wp14:editId="2F48B5D3">
                  <wp:extent cx="237744" cy="237744"/>
                  <wp:effectExtent l="0" t="0" r="0" b="0"/>
                  <wp:docPr id="28" name="Abbildung 52" descr="A silhouett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bbildung 52" descr="A silhouette of a person&#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980" w:type="dxa"/>
            <w:gridSpan w:val="2"/>
            <w:vAlign w:val="center"/>
          </w:tcPr>
          <w:p w14:paraId="1EA39B70"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Hersteller</w:t>
            </w:r>
          </w:p>
        </w:tc>
        <w:tc>
          <w:tcPr>
            <w:tcW w:w="1350" w:type="dxa"/>
            <w:gridSpan w:val="2"/>
            <w:vAlign w:val="center"/>
          </w:tcPr>
          <w:p w14:paraId="058ED116" w14:textId="77777777" w:rsidR="001E06A0" w:rsidRDefault="001E06A0" w:rsidP="00533FC1">
            <w:pPr>
              <w:pStyle w:val="NoSpacing"/>
              <w:spacing w:after="40"/>
              <w:jc w:val="center"/>
              <w:rPr>
                <w:rFonts w:ascii="Arial Narrow" w:hAnsi="Arial Narrow" w:cs="Arial"/>
                <w:noProof/>
                <w:szCs w:val="24"/>
              </w:rPr>
            </w:pPr>
            <w:r>
              <w:rPr>
                <w:noProof/>
              </w:rPr>
              <w:drawing>
                <wp:inline distT="0" distB="0" distL="0" distR="0" wp14:anchorId="13742304" wp14:editId="69700F3E">
                  <wp:extent cx="274320" cy="256032"/>
                  <wp:effectExtent l="0" t="0" r="0" b="0"/>
                  <wp:docPr id="29" name="Abbildu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1981" w:type="dxa"/>
            <w:vAlign w:val="center"/>
          </w:tcPr>
          <w:p w14:paraId="52F7F1B6"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Herstellungsdatum</w:t>
            </w:r>
          </w:p>
        </w:tc>
      </w:tr>
      <w:tr w:rsidR="001E06A0" w14:paraId="34BBFEB5" w14:textId="77777777" w:rsidTr="006E5358">
        <w:trPr>
          <w:gridAfter w:val="2"/>
          <w:wAfter w:w="270" w:type="dxa"/>
        </w:trPr>
        <w:tc>
          <w:tcPr>
            <w:tcW w:w="889" w:type="dxa"/>
            <w:vAlign w:val="center"/>
          </w:tcPr>
          <w:p w14:paraId="70DAC370" w14:textId="77777777" w:rsidR="001E06A0" w:rsidRDefault="001E06A0" w:rsidP="00533FC1">
            <w:pPr>
              <w:pStyle w:val="NoSpacing"/>
              <w:spacing w:after="40"/>
              <w:jc w:val="center"/>
              <w:rPr>
                <w:rFonts w:ascii="Arial Narrow" w:hAnsi="Arial Narrow" w:cs="Arial"/>
                <w:noProof/>
                <w:szCs w:val="24"/>
              </w:rPr>
            </w:pPr>
            <w:r>
              <w:rPr>
                <w:rFonts w:ascii="Arial Narrow" w:hAnsi="Arial Narrow" w:cs="Arial"/>
                <w:noProof/>
                <w:szCs w:val="24"/>
              </w:rPr>
              <w:drawing>
                <wp:inline distT="0" distB="0" distL="0" distR="0" wp14:anchorId="0B059F9C" wp14:editId="71C8CE3A">
                  <wp:extent cx="411480" cy="301752"/>
                  <wp:effectExtent l="0" t="0" r="7620" b="3175"/>
                  <wp:docPr id="30" name="Abbildung 54" descr="A picture containing text, music,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bbildung 54" descr="A picture containing text, music, piano&#10;&#10;Description automatically generated"/>
                          <pic:cNvPicPr/>
                        </pic:nvPicPr>
                        <pic:blipFill>
                          <a:blip r:embed="rId27"/>
                          <a:stretch>
                            <a:fillRect/>
                          </a:stretch>
                        </pic:blipFill>
                        <pic:spPr>
                          <a:xfrm>
                            <a:off x="0" y="0"/>
                            <a:ext cx="411480" cy="301752"/>
                          </a:xfrm>
                          <a:prstGeom prst="rect">
                            <a:avLst/>
                          </a:prstGeom>
                        </pic:spPr>
                      </pic:pic>
                    </a:graphicData>
                  </a:graphic>
                </wp:inline>
              </w:drawing>
            </w:r>
          </w:p>
        </w:tc>
        <w:tc>
          <w:tcPr>
            <w:tcW w:w="2980" w:type="dxa"/>
            <w:gridSpan w:val="2"/>
            <w:vAlign w:val="center"/>
          </w:tcPr>
          <w:p w14:paraId="13888824"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Strichcode</w:t>
            </w:r>
          </w:p>
        </w:tc>
        <w:tc>
          <w:tcPr>
            <w:tcW w:w="1350" w:type="dxa"/>
            <w:gridSpan w:val="2"/>
            <w:vAlign w:val="center"/>
          </w:tcPr>
          <w:p w14:paraId="77DB88A5" w14:textId="77777777" w:rsidR="001E06A0" w:rsidRDefault="001E06A0" w:rsidP="00533FC1">
            <w:pPr>
              <w:pStyle w:val="NoSpacing"/>
              <w:spacing w:after="40"/>
              <w:jc w:val="center"/>
              <w:rPr>
                <w:rFonts w:ascii="Arial Narrow" w:hAnsi="Arial Narrow" w:cs="Arial"/>
                <w:noProof/>
                <w:szCs w:val="24"/>
              </w:rPr>
            </w:pPr>
            <w:r>
              <w:rPr>
                <w:rFonts w:ascii="Arial Narrow" w:hAnsi="Arial Narrow" w:cs="Arial"/>
                <w:noProof/>
                <w:szCs w:val="24"/>
              </w:rPr>
              <w:drawing>
                <wp:inline distT="0" distB="0" distL="0" distR="0" wp14:anchorId="3F9C8DDE" wp14:editId="73FB4ECB">
                  <wp:extent cx="301752" cy="301752"/>
                  <wp:effectExtent l="0" t="0" r="3175" b="3175"/>
                  <wp:docPr id="31" name="Abbildung 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bbildung 56" descr="A picture containing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1981" w:type="dxa"/>
            <w:vAlign w:val="center"/>
          </w:tcPr>
          <w:p w14:paraId="3C160B4B"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Seriennummer</w:t>
            </w:r>
          </w:p>
        </w:tc>
      </w:tr>
      <w:tr w:rsidR="001E06A0" w14:paraId="2C070490" w14:textId="77777777" w:rsidTr="006E5358">
        <w:trPr>
          <w:gridAfter w:val="2"/>
          <w:wAfter w:w="270" w:type="dxa"/>
        </w:trPr>
        <w:tc>
          <w:tcPr>
            <w:tcW w:w="889" w:type="dxa"/>
            <w:vAlign w:val="center"/>
          </w:tcPr>
          <w:p w14:paraId="2B274404" w14:textId="77777777" w:rsidR="001E06A0" w:rsidRDefault="001E06A0" w:rsidP="00533FC1">
            <w:pPr>
              <w:pStyle w:val="NoSpacing"/>
              <w:spacing w:after="40"/>
              <w:jc w:val="center"/>
              <w:rPr>
                <w:rFonts w:ascii="Arial Narrow" w:hAnsi="Arial Narrow" w:cs="Arial"/>
                <w:noProof/>
                <w:szCs w:val="24"/>
              </w:rPr>
            </w:pPr>
            <w:r>
              <w:rPr>
                <w:rFonts w:ascii="Arial Narrow" w:hAnsi="Arial Narrow" w:cs="Arial"/>
                <w:noProof/>
                <w:szCs w:val="24"/>
              </w:rPr>
              <w:drawing>
                <wp:inline distT="0" distB="0" distL="0" distR="0" wp14:anchorId="0B0AB716" wp14:editId="351E8BDA">
                  <wp:extent cx="347472" cy="347472"/>
                  <wp:effectExtent l="0" t="0" r="0" b="0"/>
                  <wp:docPr id="32" name="Abbildung 5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Abbildung 57"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980" w:type="dxa"/>
            <w:gridSpan w:val="2"/>
            <w:vAlign w:val="center"/>
          </w:tcPr>
          <w:p w14:paraId="1C691443"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Bevollmächtigter Vertreter</w:t>
            </w:r>
          </w:p>
        </w:tc>
        <w:tc>
          <w:tcPr>
            <w:tcW w:w="1350" w:type="dxa"/>
            <w:gridSpan w:val="2"/>
            <w:vAlign w:val="center"/>
          </w:tcPr>
          <w:p w14:paraId="063B1AC5" w14:textId="77777777" w:rsidR="001E06A0" w:rsidRDefault="001E06A0" w:rsidP="00533FC1">
            <w:pPr>
              <w:pStyle w:val="NoSpacing"/>
              <w:spacing w:after="40"/>
              <w:jc w:val="center"/>
              <w:rPr>
                <w:rFonts w:ascii="Arial Narrow" w:hAnsi="Arial Narrow" w:cs="Arial"/>
                <w:noProof/>
                <w:szCs w:val="24"/>
              </w:rPr>
            </w:pPr>
            <w:r>
              <w:rPr>
                <w:rFonts w:ascii="Arial Narrow" w:hAnsi="Arial Narrow" w:cs="Arial"/>
                <w:noProof/>
                <w:szCs w:val="24"/>
              </w:rPr>
              <w:drawing>
                <wp:inline distT="0" distB="0" distL="0" distR="0" wp14:anchorId="6FE80142" wp14:editId="328543BA">
                  <wp:extent cx="301752" cy="301752"/>
                  <wp:effectExtent l="0" t="0" r="3175" b="3175"/>
                  <wp:docPr id="33" name="Abbildung 5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bbildung 59" descr="Text&#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1981" w:type="dxa"/>
            <w:vAlign w:val="center"/>
          </w:tcPr>
          <w:p w14:paraId="247EB589" w14:textId="77777777" w:rsidR="001E06A0" w:rsidRDefault="001E06A0" w:rsidP="00533FC1">
            <w:pPr>
              <w:pStyle w:val="NoSpacing"/>
              <w:spacing w:after="40"/>
              <w:rPr>
                <w:rFonts w:ascii="Arial Narrow" w:hAnsi="Arial Narrow" w:cs="Arial"/>
                <w:szCs w:val="24"/>
              </w:rPr>
            </w:pPr>
            <w:r>
              <w:rPr>
                <w:rFonts w:ascii="Arial Narrow" w:hAnsi="Arial Narrow" w:cs="Arial"/>
                <w:szCs w:val="24"/>
              </w:rPr>
              <w:t>Katalognummer</w:t>
            </w:r>
          </w:p>
        </w:tc>
      </w:tr>
      <w:tr w:rsidR="003E2110" w14:paraId="173AC219" w14:textId="77777777" w:rsidTr="006E5358">
        <w:tc>
          <w:tcPr>
            <w:tcW w:w="889" w:type="dxa"/>
            <w:vAlign w:val="center"/>
          </w:tcPr>
          <w:p w14:paraId="2446E035" w14:textId="77777777" w:rsidR="003E2110" w:rsidRPr="00A2386C" w:rsidRDefault="003E2110" w:rsidP="00533FC1">
            <w:pPr>
              <w:pStyle w:val="NoSpacing"/>
              <w:spacing w:after="40"/>
              <w:jc w:val="center"/>
              <w:rPr>
                <w:rFonts w:ascii="Arial Narrow" w:hAnsi="Arial Narrow" w:cs="Arial"/>
                <w:noProof/>
                <w:position w:val="6"/>
                <w:szCs w:val="24"/>
              </w:rPr>
            </w:pPr>
            <w:r w:rsidRPr="00A2386C">
              <w:rPr>
                <w:noProof/>
                <w:position w:val="6"/>
              </w:rPr>
              <w:drawing>
                <wp:inline distT="0" distB="0" distL="0" distR="0" wp14:anchorId="3D840F10" wp14:editId="0E42A026">
                  <wp:extent cx="246888" cy="182880"/>
                  <wp:effectExtent l="0" t="0" r="1270" b="7620"/>
                  <wp:docPr id="34" name="Abbildu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890" w:type="dxa"/>
            <w:vAlign w:val="center"/>
          </w:tcPr>
          <w:p w14:paraId="4E140734" w14:textId="77777777" w:rsidR="003E2110" w:rsidRDefault="003E2110" w:rsidP="00533FC1">
            <w:pPr>
              <w:pStyle w:val="NoSpacing"/>
              <w:spacing w:after="40"/>
              <w:rPr>
                <w:rFonts w:ascii="Arial Narrow" w:hAnsi="Arial Narrow" w:cs="Arial"/>
                <w:szCs w:val="24"/>
              </w:rPr>
            </w:pPr>
            <w:r>
              <w:rPr>
                <w:rFonts w:ascii="Arial Narrow" w:hAnsi="Arial Narrow"/>
                <w:szCs w:val="24"/>
              </w:rPr>
              <w:t>Anweisungen lesen</w:t>
            </w:r>
          </w:p>
        </w:tc>
        <w:tc>
          <w:tcPr>
            <w:tcW w:w="1441" w:type="dxa"/>
            <w:gridSpan w:val="3"/>
            <w:vAlign w:val="center"/>
          </w:tcPr>
          <w:p w14:paraId="71652756" w14:textId="77777777" w:rsidR="003E2110" w:rsidRDefault="003E2110" w:rsidP="00533FC1">
            <w:pPr>
              <w:pStyle w:val="NoSpacing"/>
              <w:spacing w:after="40"/>
              <w:jc w:val="center"/>
              <w:rPr>
                <w:rFonts w:ascii="Arial Narrow" w:hAnsi="Arial Narrow" w:cs="Arial"/>
                <w:noProof/>
                <w:szCs w:val="24"/>
              </w:rPr>
            </w:pPr>
            <w:r>
              <w:rPr>
                <w:rFonts w:ascii="Arial Narrow" w:hAnsi="Arial Narrow" w:cs="Arial"/>
                <w:noProof/>
                <w:szCs w:val="24"/>
              </w:rPr>
              <w:drawing>
                <wp:inline distT="0" distB="0" distL="0" distR="0" wp14:anchorId="2D068249" wp14:editId="6DC0F200">
                  <wp:extent cx="286326" cy="216000"/>
                  <wp:effectExtent l="0" t="0" r="0" b="0"/>
                  <wp:docPr id="35" name="Abbildu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250" w:type="dxa"/>
            <w:gridSpan w:val="3"/>
            <w:vAlign w:val="center"/>
          </w:tcPr>
          <w:p w14:paraId="50A2F917" w14:textId="77777777" w:rsidR="003E2110" w:rsidRDefault="003E2110" w:rsidP="00533FC1">
            <w:pPr>
              <w:pStyle w:val="NoSpacing"/>
              <w:spacing w:after="40"/>
              <w:rPr>
                <w:rFonts w:ascii="Arial Narrow" w:hAnsi="Arial Narrow" w:cs="Arial"/>
                <w:szCs w:val="24"/>
              </w:rPr>
            </w:pPr>
            <w:r>
              <w:rPr>
                <w:rFonts w:ascii="Arial Narrow" w:hAnsi="Arial Narrow" w:cs="Arial"/>
                <w:szCs w:val="24"/>
              </w:rPr>
              <w:t>Medizinisches Gerät</w:t>
            </w:r>
          </w:p>
        </w:tc>
      </w:tr>
      <w:tr w:rsidR="001E06A0" w14:paraId="6B68AB3E" w14:textId="77777777" w:rsidTr="006E5358">
        <w:trPr>
          <w:gridAfter w:val="1"/>
          <w:wAfter w:w="90" w:type="dxa"/>
        </w:trPr>
        <w:tc>
          <w:tcPr>
            <w:tcW w:w="889" w:type="dxa"/>
            <w:vAlign w:val="center"/>
          </w:tcPr>
          <w:p w14:paraId="4434EB49" w14:textId="77777777" w:rsidR="001E06A0" w:rsidRPr="005F19EC" w:rsidRDefault="001E06A0" w:rsidP="00607FA1">
            <w:pPr>
              <w:pStyle w:val="NoSpacing"/>
              <w:spacing w:before="40" w:after="40"/>
              <w:jc w:val="center"/>
              <w:rPr>
                <w:rFonts w:ascii="Arial Narrow" w:hAnsi="Arial Narrow" w:cs="Arial"/>
                <w:noProof/>
                <w:position w:val="-6"/>
                <w:szCs w:val="24"/>
              </w:rPr>
            </w:pPr>
            <w:r w:rsidRPr="005F19EC">
              <w:rPr>
                <w:rFonts w:ascii="Arial Narrow" w:hAnsi="Arial Narrow" w:cs="Arial"/>
                <w:noProof/>
                <w:position w:val="-6"/>
                <w:szCs w:val="24"/>
              </w:rPr>
              <w:drawing>
                <wp:inline distT="0" distB="0" distL="0" distR="0" wp14:anchorId="1E10CEC8" wp14:editId="05D98DF9">
                  <wp:extent cx="256032" cy="237744"/>
                  <wp:effectExtent l="0" t="0" r="0" b="0"/>
                  <wp:docPr id="36" name="Abbildu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890" w:type="dxa"/>
            <w:vAlign w:val="center"/>
          </w:tcPr>
          <w:p w14:paraId="3D331DD2" w14:textId="77777777" w:rsidR="001E06A0" w:rsidRDefault="001E06A0" w:rsidP="00607FA1">
            <w:pPr>
              <w:pStyle w:val="NoSpacing"/>
              <w:spacing w:before="40" w:after="40" w:line="220" w:lineRule="exact"/>
              <w:rPr>
                <w:rFonts w:ascii="Arial Narrow" w:hAnsi="Arial Narrow" w:cs="Arial"/>
                <w:szCs w:val="24"/>
              </w:rPr>
            </w:pPr>
            <w:r>
              <w:rPr>
                <w:rFonts w:ascii="Arial Narrow" w:hAnsi="Arial Narrow" w:cs="Arial"/>
                <w:szCs w:val="24"/>
              </w:rPr>
              <w:t>Lesen Sie Anweisungen im Handbuch/Broschüre</w:t>
            </w:r>
          </w:p>
        </w:tc>
        <w:tc>
          <w:tcPr>
            <w:tcW w:w="838" w:type="dxa"/>
            <w:gridSpan w:val="2"/>
            <w:vAlign w:val="center"/>
          </w:tcPr>
          <w:p w14:paraId="6D0BD402" w14:textId="77777777" w:rsidR="001E06A0" w:rsidRDefault="001E06A0" w:rsidP="00607FA1">
            <w:pPr>
              <w:pStyle w:val="NoSpacing"/>
              <w:spacing w:before="40" w:after="40"/>
              <w:jc w:val="center"/>
              <w:rPr>
                <w:rFonts w:ascii="Arial Narrow" w:hAnsi="Arial Narrow" w:cs="Arial"/>
                <w:noProof/>
                <w:szCs w:val="24"/>
              </w:rPr>
            </w:pPr>
          </w:p>
        </w:tc>
        <w:tc>
          <w:tcPr>
            <w:tcW w:w="2763" w:type="dxa"/>
            <w:gridSpan w:val="3"/>
            <w:vAlign w:val="center"/>
          </w:tcPr>
          <w:p w14:paraId="79D13EF1" w14:textId="77777777" w:rsidR="001E06A0" w:rsidRDefault="001E06A0" w:rsidP="00607FA1">
            <w:pPr>
              <w:pStyle w:val="NoSpacing"/>
              <w:spacing w:before="40" w:after="40"/>
              <w:rPr>
                <w:rFonts w:ascii="Arial Narrow" w:hAnsi="Arial Narrow" w:cs="Arial"/>
                <w:szCs w:val="24"/>
              </w:rPr>
            </w:pPr>
          </w:p>
        </w:tc>
      </w:tr>
    </w:tbl>
    <w:p w14:paraId="288FC971" w14:textId="77777777" w:rsidR="00D62DC7" w:rsidRDefault="00D62DC7" w:rsidP="00D674E5">
      <w:pPr>
        <w:rPr>
          <w:lang w:val="fr-FR"/>
        </w:rPr>
        <w:sectPr w:rsidR="00D62DC7" w:rsidSect="00C134D3">
          <w:headerReference w:type="default" r:id="rId51"/>
          <w:footerReference w:type="even" r:id="rId52"/>
          <w:footerReference w:type="default" r:id="rId53"/>
          <w:type w:val="oddPage"/>
          <w:pgSz w:w="8755" w:h="12269" w:code="1"/>
          <w:pgMar w:top="907" w:right="907" w:bottom="907" w:left="907" w:header="720" w:footer="720" w:gutter="0"/>
          <w:pgNumType w:chapSep="emDash"/>
          <w:cols w:space="720"/>
          <w:docGrid w:linePitch="326"/>
        </w:sectPr>
      </w:pPr>
    </w:p>
    <w:p w14:paraId="34B38473" w14:textId="61D7A7D9" w:rsidR="00D62DC7" w:rsidRDefault="00D62DC7" w:rsidP="00D62DC7">
      <w:pPr>
        <w:pStyle w:val="Heading1"/>
        <w:spacing w:before="0"/>
        <w:ind w:left="0" w:right="0"/>
      </w:pPr>
      <w:r>
        <w:lastRenderedPageBreak/>
        <w:t>RUBY 10 Mantenimiento y seguridad</w:t>
      </w:r>
    </w:p>
    <w:p w14:paraId="6E27A5DF" w14:textId="227F058A" w:rsidR="00AA0F4F" w:rsidRDefault="00AA0F4F" w:rsidP="00AA0F4F">
      <w:pPr>
        <w:pStyle w:val="NormalSafety"/>
        <w:tabs>
          <w:tab w:val="left" w:pos="3480"/>
        </w:tabs>
        <w:spacing w:before="120" w:after="120" w:line="240" w:lineRule="auto"/>
        <w:rPr>
          <w:i/>
          <w:iCs/>
          <w:sz w:val="20"/>
          <w:szCs w:val="20"/>
        </w:rPr>
      </w:pPr>
      <w:r>
        <w:rPr>
          <w:i/>
          <w:iCs/>
          <w:sz w:val="20"/>
          <w:szCs w:val="20"/>
        </w:rPr>
        <w:t>© 202</w:t>
      </w:r>
      <w:r w:rsidR="00EC3435">
        <w:rPr>
          <w:i/>
          <w:iCs/>
          <w:sz w:val="20"/>
          <w:szCs w:val="20"/>
        </w:rPr>
        <w:t>3</w:t>
      </w:r>
      <w:r>
        <w:rPr>
          <w:i/>
          <w:iCs/>
          <w:sz w:val="20"/>
          <w:szCs w:val="20"/>
        </w:rPr>
        <w:t xml:space="preserve"> Freedom Scientific, Inc. Todos los derechos reservados. RUBY</w:t>
      </w:r>
      <w:r>
        <w:rPr>
          <w:rFonts w:cs="Arial"/>
          <w:i/>
          <w:iCs/>
          <w:sz w:val="20"/>
          <w:szCs w:val="20"/>
          <w:vertAlign w:val="superscript"/>
        </w:rPr>
        <w:t>®</w:t>
      </w:r>
      <w:r>
        <w:rPr>
          <w:i/>
          <w:iCs/>
          <w:sz w:val="20"/>
          <w:szCs w:val="20"/>
        </w:rPr>
        <w:t xml:space="preserve"> es marca registrada de Freedom Scientific, Inc. en los Estados Unidos y otros países. </w:t>
      </w:r>
    </w:p>
    <w:p w14:paraId="65ED10A8" w14:textId="06418330" w:rsidR="00D62DC7" w:rsidRDefault="00D62DC7" w:rsidP="00D62DC7">
      <w:pPr>
        <w:pStyle w:val="NormalSafety"/>
      </w:pPr>
      <w:r>
        <w:t>Lea atentamente estas instrucciones antes de empezar a trabajar con RUBY</w:t>
      </w:r>
      <w:r w:rsidR="0039663E">
        <w:t> </w:t>
      </w:r>
      <w:r>
        <w:t>10. Conserve este manual para futuras consultas.</w:t>
      </w:r>
      <w:r w:rsidR="0073567E" w:rsidRPr="0073567E">
        <w:t xml:space="preserve"> </w:t>
      </w:r>
    </w:p>
    <w:p w14:paraId="52A4F7EA" w14:textId="63CC8883" w:rsidR="00D62DC7" w:rsidRDefault="00D62DC7" w:rsidP="00D62DC7">
      <w:pPr>
        <w:pStyle w:val="Heading2"/>
      </w:pPr>
      <w:r>
        <w:t>Limpiar la pantalla LCD</w:t>
      </w:r>
      <w:r w:rsidR="0073567E">
        <w:t xml:space="preserve"> espanol</w:t>
      </w:r>
    </w:p>
    <w:p w14:paraId="1DC7A1A7" w14:textId="77777777" w:rsidR="00D62DC7" w:rsidRDefault="00D62DC7" w:rsidP="00422290">
      <w:pPr>
        <w:ind w:right="-288"/>
      </w:pPr>
      <w:r>
        <w:t>Antes de limpiar la pantalla LCD, apague el dispositivo y desenchúfelo de la corriente eléctrica. Limpie la pantalla suavemente con una bayeta de microfibra limpia y seca. Puede también utilizar un líquido para limpiar pantallas LCD, siempre que siga cuidadosamente las instrucciones del mismo.</w:t>
      </w:r>
    </w:p>
    <w:p w14:paraId="0E914EC0" w14:textId="77777777" w:rsidR="00D62DC7" w:rsidRDefault="00D62DC7" w:rsidP="00D62DC7">
      <w:r>
        <w:rPr>
          <w:b/>
          <w:bCs/>
        </w:rPr>
        <w:t xml:space="preserve">Advertencia: </w:t>
      </w:r>
      <w:r>
        <w:t xml:space="preserve">no utilice toallas de papel. No presione la pantalla con fuerza. </w:t>
      </w:r>
    </w:p>
    <w:p w14:paraId="7786CF5F" w14:textId="77777777" w:rsidR="00D62DC7" w:rsidRDefault="00D62DC7" w:rsidP="00D62DC7">
      <w:pPr>
        <w:pStyle w:val="Heading2"/>
      </w:pPr>
      <w:r>
        <w:t>Limpiar la carcasa de RUBY 10</w:t>
      </w:r>
    </w:p>
    <w:p w14:paraId="09CE757D" w14:textId="77777777" w:rsidR="00D62DC7" w:rsidRDefault="00D62DC7" w:rsidP="00D62DC7">
      <w:r>
        <w:t xml:space="preserve">Desenchufe el dispositivo antes de limpiar la carcasa. Utilice una bayeta limpia ligeramente humedecida con agua o con un detergente suave. </w:t>
      </w:r>
    </w:p>
    <w:p w14:paraId="507DE732" w14:textId="77777777" w:rsidR="00D62DC7" w:rsidRDefault="00D62DC7" w:rsidP="00D62DC7">
      <w:pPr>
        <w:pStyle w:val="Heading2"/>
      </w:pPr>
      <w:r>
        <w:t>Especificaciones del producto</w:t>
      </w:r>
    </w:p>
    <w:tbl>
      <w:tblPr>
        <w:tblStyle w:val="TableGrid"/>
        <w:tblW w:w="69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780"/>
      </w:tblGrid>
      <w:tr w:rsidR="00D62DC7" w14:paraId="2990EB84" w14:textId="77777777" w:rsidTr="00560A43">
        <w:tc>
          <w:tcPr>
            <w:tcW w:w="3150" w:type="dxa"/>
          </w:tcPr>
          <w:p w14:paraId="091B3824" w14:textId="77777777" w:rsidR="00D62DC7" w:rsidRDefault="00D62DC7" w:rsidP="00D8435A">
            <w:pPr>
              <w:pStyle w:val="NormalSafety"/>
              <w:spacing w:after="20"/>
            </w:pPr>
            <w:r>
              <w:t>Nombre comercial</w:t>
            </w:r>
          </w:p>
        </w:tc>
        <w:tc>
          <w:tcPr>
            <w:tcW w:w="3780" w:type="dxa"/>
          </w:tcPr>
          <w:p w14:paraId="744581C9" w14:textId="77777777" w:rsidR="00D62DC7" w:rsidRDefault="00D62DC7" w:rsidP="00D8435A">
            <w:pPr>
              <w:pStyle w:val="NormalSafety"/>
              <w:spacing w:after="20"/>
            </w:pPr>
            <w:r>
              <w:t>RUBY 10</w:t>
            </w:r>
          </w:p>
        </w:tc>
      </w:tr>
      <w:tr w:rsidR="00D62DC7" w14:paraId="1A8FD380" w14:textId="77777777" w:rsidTr="00560A43">
        <w:tc>
          <w:tcPr>
            <w:tcW w:w="3150" w:type="dxa"/>
          </w:tcPr>
          <w:p w14:paraId="37A7E538" w14:textId="77777777" w:rsidR="00D62DC7" w:rsidRDefault="00D62DC7" w:rsidP="00D8435A">
            <w:pPr>
              <w:pStyle w:val="NormalSafety"/>
              <w:spacing w:after="20"/>
            </w:pPr>
            <w:r>
              <w:t>Rango de ampliación</w:t>
            </w:r>
          </w:p>
        </w:tc>
        <w:tc>
          <w:tcPr>
            <w:tcW w:w="3780" w:type="dxa"/>
          </w:tcPr>
          <w:p w14:paraId="3F116D03" w14:textId="77777777" w:rsidR="00D62DC7" w:rsidRDefault="00D62DC7" w:rsidP="00D8435A">
            <w:pPr>
              <w:pStyle w:val="NormalSafety"/>
              <w:spacing w:after="20"/>
            </w:pPr>
            <w:r>
              <w:t>1,8x a 22x</w:t>
            </w:r>
          </w:p>
        </w:tc>
      </w:tr>
      <w:tr w:rsidR="00D62DC7" w14:paraId="4673975E" w14:textId="77777777" w:rsidTr="00560A43">
        <w:tc>
          <w:tcPr>
            <w:tcW w:w="3150" w:type="dxa"/>
          </w:tcPr>
          <w:p w14:paraId="1AB18CF3" w14:textId="77777777" w:rsidR="00D62DC7" w:rsidRDefault="00D62DC7" w:rsidP="00D8435A">
            <w:pPr>
              <w:pStyle w:val="NormalSafety"/>
              <w:spacing w:after="20"/>
            </w:pPr>
            <w:r>
              <w:t>Ampliación de página completa</w:t>
            </w:r>
          </w:p>
        </w:tc>
        <w:tc>
          <w:tcPr>
            <w:tcW w:w="3780" w:type="dxa"/>
          </w:tcPr>
          <w:p w14:paraId="287909A4" w14:textId="77777777" w:rsidR="00D62DC7" w:rsidRDefault="00D62DC7" w:rsidP="00D8435A">
            <w:pPr>
              <w:pStyle w:val="NormalSafety"/>
              <w:spacing w:after="20"/>
            </w:pPr>
            <w:r>
              <w:t>0,4x a 13x</w:t>
            </w:r>
          </w:p>
        </w:tc>
      </w:tr>
      <w:tr w:rsidR="00D62DC7" w14:paraId="0567367F" w14:textId="77777777" w:rsidTr="00560A43">
        <w:tc>
          <w:tcPr>
            <w:tcW w:w="3150" w:type="dxa"/>
          </w:tcPr>
          <w:p w14:paraId="5B82D33A" w14:textId="77777777" w:rsidR="00D62DC7" w:rsidRDefault="00D62DC7" w:rsidP="00D8435A">
            <w:pPr>
              <w:pStyle w:val="NormalSafety"/>
              <w:spacing w:after="20"/>
            </w:pPr>
            <w:r>
              <w:t>Modos de color</w:t>
            </w:r>
          </w:p>
        </w:tc>
        <w:tc>
          <w:tcPr>
            <w:tcW w:w="3780" w:type="dxa"/>
          </w:tcPr>
          <w:p w14:paraId="44EE4F5B" w14:textId="77777777" w:rsidR="00D62DC7" w:rsidRDefault="00D62DC7" w:rsidP="00D8435A">
            <w:pPr>
              <w:pStyle w:val="NormalSafety"/>
              <w:spacing w:after="20"/>
            </w:pPr>
            <w:r>
              <w:t>A todo color, alto contraste positivo, alto contraste negativo, amarillo sobre negro y amarillo sobre azul</w:t>
            </w:r>
          </w:p>
        </w:tc>
      </w:tr>
      <w:tr w:rsidR="00D62DC7" w14:paraId="736A6CEF" w14:textId="77777777" w:rsidTr="00560A43">
        <w:tc>
          <w:tcPr>
            <w:tcW w:w="3150" w:type="dxa"/>
          </w:tcPr>
          <w:p w14:paraId="63A250D8" w14:textId="77777777" w:rsidR="00D62DC7" w:rsidRDefault="00D62DC7" w:rsidP="00D8435A">
            <w:pPr>
              <w:pStyle w:val="NormalSafety"/>
              <w:spacing w:after="20"/>
            </w:pPr>
            <w:r>
              <w:t>Enfoque</w:t>
            </w:r>
          </w:p>
        </w:tc>
        <w:tc>
          <w:tcPr>
            <w:tcW w:w="3780" w:type="dxa"/>
          </w:tcPr>
          <w:p w14:paraId="65045CD6" w14:textId="77777777" w:rsidR="00D62DC7" w:rsidRDefault="00D62DC7" w:rsidP="00D8435A">
            <w:pPr>
              <w:pStyle w:val="NormalSafety"/>
              <w:spacing w:after="20"/>
            </w:pPr>
            <w:r>
              <w:t>Enfoque automático</w:t>
            </w:r>
          </w:p>
        </w:tc>
      </w:tr>
      <w:tr w:rsidR="00D62DC7" w14:paraId="0374832C" w14:textId="77777777" w:rsidTr="00560A43">
        <w:tc>
          <w:tcPr>
            <w:tcW w:w="3150" w:type="dxa"/>
          </w:tcPr>
          <w:p w14:paraId="54E1FBF1" w14:textId="77777777" w:rsidR="00D62DC7" w:rsidRDefault="00D62DC7" w:rsidP="00D8435A">
            <w:pPr>
              <w:pStyle w:val="NormalSafety"/>
              <w:spacing w:after="20"/>
            </w:pPr>
            <w:r>
              <w:t>Pantalla</w:t>
            </w:r>
          </w:p>
        </w:tc>
        <w:tc>
          <w:tcPr>
            <w:tcW w:w="3780" w:type="dxa"/>
          </w:tcPr>
          <w:p w14:paraId="7C8B34C6" w14:textId="77777777" w:rsidR="00D62DC7" w:rsidRDefault="00D62DC7" w:rsidP="00D8435A">
            <w:pPr>
              <w:pStyle w:val="NormalSafety"/>
              <w:spacing w:after="20"/>
            </w:pPr>
            <w:r>
              <w:t>10 pulgadas TFT, 450 cd/m2</w:t>
            </w:r>
          </w:p>
        </w:tc>
      </w:tr>
      <w:tr w:rsidR="00D62DC7" w14:paraId="7E0F3CF7" w14:textId="77777777" w:rsidTr="00560A43">
        <w:tc>
          <w:tcPr>
            <w:tcW w:w="3150" w:type="dxa"/>
          </w:tcPr>
          <w:p w14:paraId="27D8F08C" w14:textId="77777777" w:rsidR="00D62DC7" w:rsidRDefault="00D62DC7" w:rsidP="00D8435A">
            <w:pPr>
              <w:pStyle w:val="NormalSafety"/>
              <w:spacing w:after="20"/>
            </w:pPr>
            <w:r>
              <w:t>Resolución de pantalla</w:t>
            </w:r>
          </w:p>
        </w:tc>
        <w:tc>
          <w:tcPr>
            <w:tcW w:w="3780" w:type="dxa"/>
          </w:tcPr>
          <w:p w14:paraId="4891023A" w14:textId="77777777" w:rsidR="00D62DC7" w:rsidRDefault="00D62DC7" w:rsidP="00D8435A">
            <w:pPr>
              <w:pStyle w:val="NormalSafety"/>
              <w:spacing w:after="20"/>
            </w:pPr>
            <w:r>
              <w:t>1280 x 800</w:t>
            </w:r>
          </w:p>
        </w:tc>
      </w:tr>
      <w:tr w:rsidR="00D62DC7" w14:paraId="14C166A9" w14:textId="77777777" w:rsidTr="00560A43">
        <w:tc>
          <w:tcPr>
            <w:tcW w:w="3150" w:type="dxa"/>
          </w:tcPr>
          <w:p w14:paraId="29A2BE07" w14:textId="77777777" w:rsidR="00D62DC7" w:rsidRDefault="00D62DC7" w:rsidP="00D8435A">
            <w:pPr>
              <w:pStyle w:val="NormalSafety"/>
              <w:spacing w:after="20"/>
            </w:pPr>
            <w:r>
              <w:t>Cámara</w:t>
            </w:r>
          </w:p>
        </w:tc>
        <w:tc>
          <w:tcPr>
            <w:tcW w:w="3780" w:type="dxa"/>
          </w:tcPr>
          <w:p w14:paraId="6360D467" w14:textId="77777777" w:rsidR="00D62DC7" w:rsidRDefault="00D62DC7" w:rsidP="00D8435A">
            <w:pPr>
              <w:pStyle w:val="NormalSafety"/>
              <w:spacing w:after="20"/>
            </w:pPr>
            <w:r>
              <w:t>60 fps</w:t>
            </w:r>
          </w:p>
        </w:tc>
      </w:tr>
      <w:tr w:rsidR="00D62DC7" w14:paraId="65C382A0" w14:textId="77777777" w:rsidTr="00560A43">
        <w:tc>
          <w:tcPr>
            <w:tcW w:w="3150" w:type="dxa"/>
          </w:tcPr>
          <w:p w14:paraId="5A8C22CE" w14:textId="77777777" w:rsidR="00D62DC7" w:rsidRDefault="00D62DC7" w:rsidP="00D8435A">
            <w:pPr>
              <w:pStyle w:val="NormalSafety"/>
              <w:spacing w:after="20"/>
            </w:pPr>
            <w:r>
              <w:t>Profundidad de enfoque</w:t>
            </w:r>
          </w:p>
        </w:tc>
        <w:tc>
          <w:tcPr>
            <w:tcW w:w="3780" w:type="dxa"/>
          </w:tcPr>
          <w:p w14:paraId="4D2028A1" w14:textId="77777777" w:rsidR="00D62DC7" w:rsidRDefault="00D62DC7" w:rsidP="00D8435A">
            <w:pPr>
              <w:pStyle w:val="NormalSafety"/>
              <w:spacing w:after="20"/>
            </w:pPr>
            <w:r>
              <w:t>Aproximadamente 20 cm</w:t>
            </w:r>
          </w:p>
        </w:tc>
      </w:tr>
      <w:tr w:rsidR="00D62DC7" w14:paraId="793DA80C" w14:textId="77777777" w:rsidTr="00560A43">
        <w:tc>
          <w:tcPr>
            <w:tcW w:w="3150" w:type="dxa"/>
          </w:tcPr>
          <w:p w14:paraId="187721AC" w14:textId="77777777" w:rsidR="00D62DC7" w:rsidRDefault="00D62DC7" w:rsidP="00D8435A">
            <w:pPr>
              <w:pStyle w:val="NormalSafety"/>
              <w:spacing w:after="20"/>
            </w:pPr>
            <w:r>
              <w:t>Dimensiones</w:t>
            </w:r>
          </w:p>
        </w:tc>
        <w:tc>
          <w:tcPr>
            <w:tcW w:w="3780" w:type="dxa"/>
          </w:tcPr>
          <w:p w14:paraId="2D538C64" w14:textId="77777777" w:rsidR="00D62DC7" w:rsidRDefault="00D62DC7" w:rsidP="00D8435A">
            <w:pPr>
              <w:pStyle w:val="NormalSafety"/>
              <w:spacing w:after="20"/>
            </w:pPr>
            <w:r>
              <w:t>261 x 189 x 36 mm / 10,28 x 7,44 x 1,42 pulgadas</w:t>
            </w:r>
          </w:p>
        </w:tc>
      </w:tr>
      <w:tr w:rsidR="00D62DC7" w14:paraId="07C8E2F1" w14:textId="77777777" w:rsidTr="00560A43">
        <w:tc>
          <w:tcPr>
            <w:tcW w:w="3150" w:type="dxa"/>
          </w:tcPr>
          <w:p w14:paraId="4D64DEC0" w14:textId="77777777" w:rsidR="00D62DC7" w:rsidRDefault="00D62DC7" w:rsidP="00D8435A">
            <w:pPr>
              <w:pStyle w:val="NormalSafety"/>
              <w:spacing w:after="20"/>
            </w:pPr>
            <w:r>
              <w:t>Peso</w:t>
            </w:r>
          </w:p>
        </w:tc>
        <w:tc>
          <w:tcPr>
            <w:tcW w:w="3780" w:type="dxa"/>
          </w:tcPr>
          <w:p w14:paraId="31C25879" w14:textId="77777777" w:rsidR="00D62DC7" w:rsidRDefault="00D62DC7" w:rsidP="00D8435A">
            <w:pPr>
              <w:pStyle w:val="NormalSafety"/>
              <w:spacing w:after="20"/>
            </w:pPr>
            <w:r>
              <w:t>915 gramos / 2,02 libras</w:t>
            </w:r>
          </w:p>
        </w:tc>
      </w:tr>
      <w:tr w:rsidR="00D62DC7" w14:paraId="16A2E0F7" w14:textId="77777777" w:rsidTr="00560A43">
        <w:tc>
          <w:tcPr>
            <w:tcW w:w="3150" w:type="dxa"/>
          </w:tcPr>
          <w:p w14:paraId="40B6E7E1" w14:textId="77777777" w:rsidR="00D62DC7" w:rsidRDefault="00D62DC7" w:rsidP="00D8435A">
            <w:pPr>
              <w:pStyle w:val="NormalSafety"/>
              <w:spacing w:after="20"/>
            </w:pPr>
            <w:r>
              <w:t>Batería</w:t>
            </w:r>
          </w:p>
        </w:tc>
        <w:tc>
          <w:tcPr>
            <w:tcW w:w="3780" w:type="dxa"/>
          </w:tcPr>
          <w:p w14:paraId="43EA82A6" w14:textId="049FFF1F" w:rsidR="00D62DC7" w:rsidRDefault="00D62DC7" w:rsidP="00D8435A">
            <w:pPr>
              <w:pStyle w:val="NormalSafety"/>
              <w:spacing w:after="20"/>
            </w:pPr>
            <w:r>
              <w:t xml:space="preserve">Approximadamente 3,5 horas de uso continuo y </w:t>
            </w:r>
            <w:r w:rsidR="00EC3435">
              <w:t>3</w:t>
            </w:r>
            <w:r>
              <w:t> horas de tiempo de carga</w:t>
            </w:r>
          </w:p>
        </w:tc>
      </w:tr>
      <w:tr w:rsidR="00D62DC7" w14:paraId="4047B46B" w14:textId="77777777" w:rsidTr="00560A43">
        <w:tc>
          <w:tcPr>
            <w:tcW w:w="3150" w:type="dxa"/>
          </w:tcPr>
          <w:p w14:paraId="019D223A" w14:textId="77777777" w:rsidR="00D62DC7" w:rsidRDefault="00D62DC7" w:rsidP="00D8435A">
            <w:pPr>
              <w:pStyle w:val="NormalSafety"/>
              <w:spacing w:after="20"/>
            </w:pPr>
            <w:r>
              <w:t>Batería de ion-litio</w:t>
            </w:r>
          </w:p>
        </w:tc>
        <w:tc>
          <w:tcPr>
            <w:tcW w:w="3780" w:type="dxa"/>
          </w:tcPr>
          <w:p w14:paraId="0436AAEB" w14:textId="77777777" w:rsidR="00D62DC7" w:rsidRDefault="00D62DC7" w:rsidP="00D8435A">
            <w:pPr>
              <w:pStyle w:val="NormalSafety"/>
              <w:spacing w:after="20"/>
            </w:pPr>
            <w:r>
              <w:t>Recargable, 3,7 V, 7600 mAh, 28,12 Wh</w:t>
            </w:r>
          </w:p>
        </w:tc>
      </w:tr>
      <w:tr w:rsidR="00D62DC7" w14:paraId="1EE8C5E1" w14:textId="77777777" w:rsidTr="00560A43">
        <w:tc>
          <w:tcPr>
            <w:tcW w:w="3150" w:type="dxa"/>
          </w:tcPr>
          <w:p w14:paraId="19E130F1" w14:textId="77777777" w:rsidR="00D62DC7" w:rsidRDefault="00D62DC7" w:rsidP="00D8435A">
            <w:pPr>
              <w:pStyle w:val="NormalSafety"/>
              <w:spacing w:after="20"/>
              <w:rPr>
                <w:rFonts w:cs="Arial"/>
              </w:rPr>
            </w:pPr>
            <w:r>
              <w:rPr>
                <w:rFonts w:cs="Arial"/>
              </w:rPr>
              <w:t>Conexiones</w:t>
            </w:r>
          </w:p>
        </w:tc>
        <w:tc>
          <w:tcPr>
            <w:tcW w:w="3780" w:type="dxa"/>
          </w:tcPr>
          <w:p w14:paraId="6F1F4D63" w14:textId="77777777" w:rsidR="00D62DC7" w:rsidRDefault="00D62DC7" w:rsidP="00D8435A">
            <w:pPr>
              <w:pStyle w:val="NormalSafety"/>
              <w:spacing w:after="20"/>
              <w:rPr>
                <w:rFonts w:cs="Arial"/>
              </w:rPr>
            </w:pPr>
            <w:r>
              <w:rPr>
                <w:rFonts w:cs="Arial"/>
              </w:rPr>
              <w:t>USB-C, jack de audio de 3,5 mm</w:t>
            </w:r>
          </w:p>
        </w:tc>
      </w:tr>
      <w:tr w:rsidR="00D62DC7" w14:paraId="6C53702F" w14:textId="77777777" w:rsidTr="00560A43">
        <w:tc>
          <w:tcPr>
            <w:tcW w:w="3150" w:type="dxa"/>
          </w:tcPr>
          <w:p w14:paraId="62FC0667" w14:textId="77777777" w:rsidR="00D62DC7" w:rsidRDefault="00D62DC7" w:rsidP="00D8435A">
            <w:pPr>
              <w:pStyle w:val="NormalSafety"/>
              <w:spacing w:after="20"/>
              <w:rPr>
                <w:rFonts w:cs="Arial"/>
              </w:rPr>
            </w:pPr>
            <w:r>
              <w:t xml:space="preserve">Fuente de alimentación médica </w:t>
            </w:r>
          </w:p>
        </w:tc>
        <w:tc>
          <w:tcPr>
            <w:tcW w:w="3780" w:type="dxa"/>
          </w:tcPr>
          <w:p w14:paraId="798E8A10" w14:textId="77777777" w:rsidR="00D62DC7" w:rsidRDefault="00D62DC7" w:rsidP="00D8435A">
            <w:pPr>
              <w:pStyle w:val="NormalSafety"/>
              <w:spacing w:after="20"/>
              <w:rPr>
                <w:rFonts w:cs="Arial"/>
              </w:rPr>
            </w:pPr>
            <w:r>
              <w:t xml:space="preserve">Adapter Technology Co., LTD. </w:t>
            </w:r>
            <w:r>
              <w:br/>
              <w:t xml:space="preserve">ATM012T-W052VU </w:t>
            </w:r>
          </w:p>
        </w:tc>
      </w:tr>
      <w:tr w:rsidR="00D62DC7" w14:paraId="56DBACF5" w14:textId="77777777" w:rsidTr="00560A43">
        <w:tc>
          <w:tcPr>
            <w:tcW w:w="3150" w:type="dxa"/>
          </w:tcPr>
          <w:p w14:paraId="5803BC53" w14:textId="77777777" w:rsidR="00D62DC7" w:rsidRDefault="00D62DC7" w:rsidP="00D8435A">
            <w:pPr>
              <w:spacing w:after="20"/>
              <w:rPr>
                <w:rFonts w:cs="Arial"/>
              </w:rPr>
            </w:pPr>
            <w:r>
              <w:rPr>
                <w:rFonts w:cs="Arial"/>
                <w:szCs w:val="24"/>
              </w:rPr>
              <w:t xml:space="preserve">Fuente de alimentación de consumidor </w:t>
            </w:r>
          </w:p>
        </w:tc>
        <w:tc>
          <w:tcPr>
            <w:tcW w:w="3780" w:type="dxa"/>
          </w:tcPr>
          <w:p w14:paraId="225CA2BB" w14:textId="77777777" w:rsidR="00D62DC7" w:rsidRDefault="00D62DC7" w:rsidP="00D8435A">
            <w:pPr>
              <w:spacing w:after="20"/>
              <w:rPr>
                <w:rFonts w:cs="Arial"/>
              </w:rPr>
            </w:pPr>
            <w:r>
              <w:rPr>
                <w:rFonts w:cs="Arial"/>
                <w:szCs w:val="24"/>
              </w:rPr>
              <w:t xml:space="preserve">Shenzhen Fujia Appliance Co., Ltd. </w:t>
            </w:r>
            <w:r>
              <w:rPr>
                <w:rFonts w:cs="Arial"/>
                <w:szCs w:val="24"/>
              </w:rPr>
              <w:br/>
              <w:t>FJ-SW1260502500UN</w:t>
            </w:r>
          </w:p>
        </w:tc>
      </w:tr>
      <w:tr w:rsidR="00D62DC7" w14:paraId="63D2F9CB" w14:textId="77777777" w:rsidTr="00560A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50" w:type="dxa"/>
            <w:tcBorders>
              <w:top w:val="nil"/>
              <w:left w:val="nil"/>
              <w:bottom w:val="nil"/>
              <w:right w:val="nil"/>
            </w:tcBorders>
          </w:tcPr>
          <w:p w14:paraId="448728B7" w14:textId="77777777" w:rsidR="00D62DC7" w:rsidRDefault="00D62DC7" w:rsidP="00D8435A">
            <w:pPr>
              <w:pStyle w:val="NormalSafety"/>
              <w:spacing w:after="20"/>
              <w:rPr>
                <w:rFonts w:cs="Arial"/>
              </w:rPr>
            </w:pPr>
            <w:r>
              <w:t>Potencia de entrada del adaptador</w:t>
            </w:r>
          </w:p>
        </w:tc>
        <w:tc>
          <w:tcPr>
            <w:tcW w:w="3780" w:type="dxa"/>
            <w:tcBorders>
              <w:top w:val="nil"/>
              <w:left w:val="nil"/>
              <w:bottom w:val="nil"/>
              <w:right w:val="nil"/>
            </w:tcBorders>
          </w:tcPr>
          <w:p w14:paraId="1031DC09" w14:textId="77777777" w:rsidR="00D62DC7" w:rsidRDefault="00D62DC7" w:rsidP="00D8435A">
            <w:pPr>
              <w:pStyle w:val="NormalSafety"/>
              <w:spacing w:after="20"/>
              <w:rPr>
                <w:rFonts w:cs="Arial"/>
              </w:rPr>
            </w:pPr>
            <w:r>
              <w:t>100-240 VAC, 50</w:t>
            </w:r>
            <w:r>
              <w:noBreakHyphen/>
              <w:t xml:space="preserve">60 Hz, 0,19-0,32 A </w:t>
            </w:r>
          </w:p>
        </w:tc>
      </w:tr>
      <w:tr w:rsidR="00D62DC7" w14:paraId="433AB22B" w14:textId="77777777" w:rsidTr="00560A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50" w:type="dxa"/>
            <w:tcBorders>
              <w:top w:val="nil"/>
              <w:left w:val="nil"/>
              <w:bottom w:val="nil"/>
              <w:right w:val="nil"/>
            </w:tcBorders>
          </w:tcPr>
          <w:p w14:paraId="2FC5C740" w14:textId="77777777" w:rsidR="00D62DC7" w:rsidRDefault="00D62DC7" w:rsidP="00D8435A">
            <w:pPr>
              <w:pStyle w:val="NormalSafety"/>
              <w:spacing w:after="20"/>
              <w:rPr>
                <w:rFonts w:cs="Arial"/>
              </w:rPr>
            </w:pPr>
            <w:r>
              <w:t>Potencia de salida del adaptador</w:t>
            </w:r>
          </w:p>
        </w:tc>
        <w:tc>
          <w:tcPr>
            <w:tcW w:w="3780" w:type="dxa"/>
            <w:tcBorders>
              <w:top w:val="nil"/>
              <w:left w:val="nil"/>
              <w:bottom w:val="nil"/>
              <w:right w:val="nil"/>
            </w:tcBorders>
          </w:tcPr>
          <w:p w14:paraId="5179A84F" w14:textId="77777777" w:rsidR="00D62DC7" w:rsidRDefault="00D62DC7" w:rsidP="00D8435A">
            <w:pPr>
              <w:pStyle w:val="NormalSafety"/>
              <w:spacing w:after="20"/>
              <w:rPr>
                <w:rFonts w:cs="Arial"/>
              </w:rPr>
            </w:pPr>
            <w:r>
              <w:t>5,1 VDC, 2,4 A</w:t>
            </w:r>
          </w:p>
        </w:tc>
      </w:tr>
    </w:tbl>
    <w:p w14:paraId="7FE6050F" w14:textId="309E78FB" w:rsidR="00D62DC7" w:rsidRDefault="00D62DC7" w:rsidP="00B12535">
      <w:pPr>
        <w:pStyle w:val="Heading2"/>
      </w:pPr>
      <w:r>
        <w:lastRenderedPageBreak/>
        <w:t>Advertencias y precauciones</w:t>
      </w:r>
    </w:p>
    <w:p w14:paraId="365CFB00" w14:textId="77777777" w:rsidR="00D62DC7" w:rsidRDefault="00D62DC7" w:rsidP="00D62DC7">
      <w:r>
        <w:t xml:space="preserve">No extraiga piezas ni desmonte el equipo o invalidará la garantía. Póngase en contacto con una empresa de servicio técnico autorizada en su zona. </w:t>
      </w:r>
    </w:p>
    <w:p w14:paraId="2815EDDE" w14:textId="77777777" w:rsidR="00D62DC7" w:rsidRDefault="00D62DC7" w:rsidP="00D62DC7">
      <w:r>
        <w:t>Tenga en cuenta estas advertencias y precauciones:</w:t>
      </w:r>
    </w:p>
    <w:p w14:paraId="6C532055" w14:textId="77777777" w:rsidR="00D62DC7" w:rsidRDefault="00D62DC7" w:rsidP="00D62DC7">
      <w:pPr>
        <w:pStyle w:val="ListBullet-Safety"/>
      </w:pPr>
      <w:r>
        <w:t>Para evitar riesgos de shock eléctrico, este dispositivo debe conectarse a un enchufe con toma de tierra.</w:t>
      </w:r>
    </w:p>
    <w:p w14:paraId="4C0C500B" w14:textId="77777777" w:rsidR="00D62DC7" w:rsidRDefault="00D62DC7" w:rsidP="00D62DC7">
      <w:pPr>
        <w:pStyle w:val="ListBullet-Safety"/>
      </w:pPr>
      <w:r>
        <w:t>Las imágenes que se capturen con este dispositivo no deben utilizarse para emitir diagnósticos críticos ni para la toma de decisiones médicas o jurídicas, dado que el equipo no está diseñado para procesar información importante de carácter médico, jurídico o de naturaleza sensible.</w:t>
      </w:r>
    </w:p>
    <w:p w14:paraId="0F6796E2" w14:textId="77777777" w:rsidR="00D62DC7" w:rsidRDefault="00D62DC7" w:rsidP="00D62DC7">
      <w:pPr>
        <w:pStyle w:val="ListBullet-Safety"/>
      </w:pPr>
      <w:r>
        <w:t xml:space="preserve">Utilice únicamente los cables que se suministran con el equipo y no inserte el conector de alimentación de manera forzada en el puerto del dispositivo. </w:t>
      </w:r>
    </w:p>
    <w:p w14:paraId="14140A43" w14:textId="77777777" w:rsidR="00D62DC7" w:rsidRDefault="00D62DC7" w:rsidP="00D62DC7">
      <w:pPr>
        <w:pStyle w:val="ListBullet-Safety"/>
      </w:pPr>
      <w:r>
        <w:t>No rocíe la pantalla LCD con ningún limpiador.</w:t>
      </w:r>
    </w:p>
    <w:p w14:paraId="5FDA5B9E" w14:textId="77777777" w:rsidR="00D62DC7" w:rsidRDefault="00D62DC7" w:rsidP="00D62DC7">
      <w:pPr>
        <w:pStyle w:val="ListBullet-Safety"/>
      </w:pPr>
      <w:r>
        <w:t xml:space="preserve">No use alcohol, disolventes, productos abrasivos, aerosoles ni limpiadores que contengan acetona, alcohol etílico ácido etílico, amoniaco ni cloruro de metilo. methyl chloride. </w:t>
      </w:r>
    </w:p>
    <w:p w14:paraId="56F9ADD7" w14:textId="77777777" w:rsidR="00D62DC7" w:rsidRDefault="00D62DC7" w:rsidP="00D62DC7">
      <w:pPr>
        <w:pStyle w:val="ListBullet-Safety"/>
      </w:pPr>
      <w:r>
        <w:t>No exponga RUBY 10 a calor extremo, luz solar directa ni cambios rápidos de temperatura o temperaturas y humedad extremas.</w:t>
      </w:r>
    </w:p>
    <w:p w14:paraId="438EEB18" w14:textId="77777777" w:rsidR="00D62DC7" w:rsidRDefault="00D62DC7" w:rsidP="00D62DC7">
      <w:pPr>
        <w:pStyle w:val="ListBullet-Safety"/>
      </w:pPr>
      <w:r>
        <w:t>Para evitar posibles daños en los componentes electrónicos, mantenga el dispositivo alejado de fluidos y productos químicos.</w:t>
      </w:r>
    </w:p>
    <w:p w14:paraId="5CDDD753" w14:textId="77777777" w:rsidR="00D62DC7" w:rsidRDefault="00D62DC7" w:rsidP="00D62DC7">
      <w:pPr>
        <w:pStyle w:val="ListBullet-Safety"/>
      </w:pPr>
      <w:r>
        <w:t>Maneje RUBY 10 con cuidado. Un manejo brusco del equipo puede dañar los componentes internos.</w:t>
      </w:r>
    </w:p>
    <w:p w14:paraId="459A82AA" w14:textId="77777777" w:rsidR="00D62DC7" w:rsidRDefault="00D62DC7" w:rsidP="00D62DC7">
      <w:pPr>
        <w:pStyle w:val="ListBullet-Safety"/>
      </w:pPr>
      <w:r>
        <w:t>No utilice RUBY 10 cerca de equipos médicos que no estén debidamente protegidos.</w:t>
      </w:r>
    </w:p>
    <w:p w14:paraId="539382BB" w14:textId="77777777" w:rsidR="00D62DC7" w:rsidRDefault="00D62DC7" w:rsidP="00D62DC7">
      <w:pPr>
        <w:pStyle w:val="ListBullet-Safety"/>
      </w:pPr>
      <w:r>
        <w:t>No toque ni mire directamente las luces de iluminación.</w:t>
      </w:r>
    </w:p>
    <w:p w14:paraId="5D0B2B01" w14:textId="77777777" w:rsidR="00D62DC7" w:rsidRDefault="00D62DC7" w:rsidP="00D62DC7">
      <w:pPr>
        <w:pStyle w:val="ListBullet-Safety"/>
      </w:pPr>
      <w:r>
        <w:t>Evite que sus dedos o ropa queden apresados en las piezas móviles (brazo desplazable o soporte).</w:t>
      </w:r>
    </w:p>
    <w:p w14:paraId="107DB4DC" w14:textId="77777777" w:rsidR="00D62DC7" w:rsidRDefault="00D62DC7" w:rsidP="00D62DC7">
      <w:pPr>
        <w:pStyle w:val="ListBullet-Safety"/>
      </w:pPr>
      <w:r>
        <w:t>Para evitar posibles problemas de audición, no escuche a volúmenes altos durante largos períodos de tiempo.</w:t>
      </w:r>
    </w:p>
    <w:p w14:paraId="41901A30" w14:textId="77777777" w:rsidR="00D62DC7" w:rsidRDefault="00D62DC7" w:rsidP="00D62DC7">
      <w:pPr>
        <w:pStyle w:val="ListBullet-Safety"/>
      </w:pPr>
      <w:r>
        <w:t>El uso prolongado de un dispositivo con pantalla electrónica puede producir fatiga ocular y cefalea.</w:t>
      </w:r>
    </w:p>
    <w:p w14:paraId="50497B1A" w14:textId="77777777" w:rsidR="00D62DC7" w:rsidRDefault="00D62DC7" w:rsidP="00D62DC7">
      <w:pPr>
        <w:pStyle w:val="ListBullet-Safety"/>
      </w:pPr>
      <w:r>
        <w:t>No coloque el dispositivo en una superficie inestable,. Este podría dañarse al caer o producir lesiones al usuario.</w:t>
      </w:r>
    </w:p>
    <w:p w14:paraId="2E048237" w14:textId="77777777" w:rsidR="00D62DC7" w:rsidRDefault="00D62DC7" w:rsidP="00D62DC7">
      <w:pPr>
        <w:pStyle w:val="Heading2"/>
      </w:pPr>
      <w:r>
        <w:t>Precauciones para la batería</w:t>
      </w:r>
    </w:p>
    <w:p w14:paraId="7E0455CA" w14:textId="77777777" w:rsidR="00D62DC7" w:rsidRDefault="00D62DC7" w:rsidP="00D62DC7">
      <w:r>
        <w:t>No cargue la batería si el dispositivo parece dañado, deformado o defectuoso. Antes de utilizarlo, póngase en contacto con el distribuidor de Freedom Scientific de su zona.</w:t>
      </w:r>
    </w:p>
    <w:p w14:paraId="075C101C" w14:textId="77777777" w:rsidR="00D62DC7" w:rsidRDefault="00D62DC7" w:rsidP="00D62DC7">
      <w:r>
        <w:t xml:space="preserve">SOLO PERSONNAL DE SERVICIO TÉCNICO AUTORIZADO DEBE REEMPLAZAR LA BATERÍA. </w:t>
      </w:r>
    </w:p>
    <w:p w14:paraId="71E2C109" w14:textId="77777777" w:rsidR="00D62DC7" w:rsidRDefault="00D62DC7" w:rsidP="00D62DC7">
      <w:r>
        <w:t>EXISTE RIESGO DE EXPLOSIÓN SI SE REEMPLAZA LA BATERÍA POR OTRA DE UN TIPO QUE NO ES EL CORRECTO.</w:t>
      </w:r>
    </w:p>
    <w:p w14:paraId="23145F52" w14:textId="345FFE96" w:rsidR="00D62DC7" w:rsidRDefault="00D62DC7" w:rsidP="00D62DC7">
      <w:r>
        <w:t>DESHÁGASE DE LAS BATERÍAS USADAS SIGUIENDO LA NORMATIVA PERTINENTE.</w:t>
      </w:r>
    </w:p>
    <w:p w14:paraId="61B689D8" w14:textId="77777777" w:rsidR="00D11A88" w:rsidRPr="00D11A88" w:rsidRDefault="00D11A88" w:rsidP="00D11A88">
      <w:pPr>
        <w:jc w:val="center"/>
      </w:pPr>
    </w:p>
    <w:p w14:paraId="5F9999BD" w14:textId="77777777" w:rsidR="00D62DC7" w:rsidRDefault="00D62DC7" w:rsidP="00D62DC7">
      <w:pPr>
        <w:pStyle w:val="Heading2"/>
      </w:pPr>
      <w:r>
        <w:lastRenderedPageBreak/>
        <w:t>Contactar con Asistencia técnica del producto</w:t>
      </w:r>
    </w:p>
    <w:p w14:paraId="22ABD668" w14:textId="0DF20721" w:rsidR="00D62DC7" w:rsidRDefault="00D62DC7" w:rsidP="00D62DC7">
      <w:r>
        <w:t xml:space="preserve">Para recibir asistencia técnica, póngase en contacto con su disrribuidor de Freedom Scientific; si reside en los Estados Unidos, envíe un correo electrónico a </w:t>
      </w:r>
      <w:hyperlink r:id="rId54" w:history="1">
        <w:r w:rsidR="00514A38" w:rsidRPr="00514A38">
          <w:rPr>
            <w:rStyle w:val="Hyperlink"/>
            <w:rFonts w:ascii="Arial Narrow" w:hAnsi="Arial Narrow"/>
            <w:noProof w:val="0"/>
          </w:rPr>
          <w:t>support@FreedomScientific.com</w:t>
        </w:r>
      </w:hyperlink>
      <w:r>
        <w:t xml:space="preserve"> o llame al 727-803-8600 en día laborable entre las 8:30 AM y las 7 PM hora de la Costa Este de EEUU. Si ocurre algún incidente grave relacionado con </w:t>
      </w:r>
      <w:r w:rsidR="00E95AE1">
        <w:t>RUBY</w:t>
      </w:r>
      <w:r>
        <w:t xml:space="preserve"> 10, comuníquelo a Freedom Scientific y a la autoridad competente de su país de residencia. </w:t>
      </w:r>
    </w:p>
    <w:p w14:paraId="354D1917" w14:textId="36B0D4EF" w:rsidR="00D62DC7" w:rsidRDefault="00D62DC7" w:rsidP="00D62DC7">
      <w:pPr>
        <w:spacing w:before="120" w:after="120"/>
      </w:pPr>
      <w:r>
        <w:rPr>
          <w:noProof/>
        </w:rPr>
        <w:drawing>
          <wp:inline distT="0" distB="0" distL="0" distR="0" wp14:anchorId="7920ADAD" wp14:editId="75B3B15E">
            <wp:extent cx="182880" cy="173736"/>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w:t>
      </w:r>
      <w:r w:rsidR="0077196B">
        <w:t>200</w:t>
      </w:r>
      <w:r>
        <w:t xml:space="preserve">, Clearwater, FL 33764, United States, </w:t>
      </w:r>
      <w:hyperlink r:id="rId55" w:history="1">
        <w:r>
          <w:rPr>
            <w:rStyle w:val="Hyperlink"/>
            <w:rFonts w:ascii="Arial Narrow" w:hAnsi="Arial Narrow"/>
          </w:rPr>
          <w:t>www.FreedomScientific.com</w:t>
        </w:r>
      </w:hyperlink>
    </w:p>
    <w:p w14:paraId="69C861DE" w14:textId="77777777" w:rsidR="00D62DC7" w:rsidRDefault="00D62DC7" w:rsidP="00D62DC7">
      <w:pPr>
        <w:spacing w:before="120" w:after="120"/>
        <w:rPr>
          <w:noProof/>
        </w:rPr>
      </w:pPr>
      <w:r>
        <w:rPr>
          <w:noProof/>
        </w:rPr>
        <w:drawing>
          <wp:inline distT="0" distB="0" distL="0" distR="0" wp14:anchorId="09A8562B" wp14:editId="19FE5C35">
            <wp:extent cx="336550" cy="13970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The Netherlands, </w:t>
      </w:r>
      <w:hyperlink r:id="rId56" w:history="1">
        <w:r>
          <w:rPr>
            <w:rStyle w:val="Hyperlink"/>
            <w:rFonts w:ascii="Arial Narrow" w:hAnsi="Arial Narrow"/>
          </w:rPr>
          <w:t>www.in.Optelec.com</w:t>
        </w:r>
      </w:hyperlink>
    </w:p>
    <w:tbl>
      <w:tblPr>
        <w:tblStyle w:val="TableGrid"/>
        <w:tblW w:w="6835" w:type="dxa"/>
        <w:tblLook w:val="04A0" w:firstRow="1" w:lastRow="0" w:firstColumn="1" w:lastColumn="0" w:noHBand="0" w:noVBand="1"/>
      </w:tblPr>
      <w:tblGrid>
        <w:gridCol w:w="3325"/>
        <w:gridCol w:w="3510"/>
      </w:tblGrid>
      <w:tr w:rsidR="00D62DC7" w14:paraId="04EB0368" w14:textId="77777777" w:rsidTr="00B941CE">
        <w:tc>
          <w:tcPr>
            <w:tcW w:w="3325" w:type="dxa"/>
          </w:tcPr>
          <w:p w14:paraId="475F6BAC" w14:textId="77777777" w:rsidR="00D62DC7" w:rsidRDefault="00D62DC7" w:rsidP="00D8435A">
            <w:pPr>
              <w:spacing w:after="0" w:line="240" w:lineRule="auto"/>
              <w:rPr>
                <w:b/>
                <w:bCs/>
              </w:rPr>
            </w:pPr>
            <w:r>
              <w:rPr>
                <w:b/>
                <w:bCs/>
              </w:rPr>
              <w:t>Condiciones de funcionamiento</w:t>
            </w:r>
          </w:p>
        </w:tc>
        <w:tc>
          <w:tcPr>
            <w:tcW w:w="3510" w:type="dxa"/>
          </w:tcPr>
          <w:p w14:paraId="32B28026" w14:textId="77777777" w:rsidR="00D62DC7" w:rsidRDefault="00D62DC7" w:rsidP="00D8435A">
            <w:pPr>
              <w:spacing w:after="0" w:line="240" w:lineRule="auto"/>
            </w:pPr>
            <w:r w:rsidRPr="00D11A88">
              <w:rPr>
                <w:b/>
                <w:bCs/>
              </w:rPr>
              <w:t>Condiciones de</w:t>
            </w:r>
            <w:r>
              <w:t xml:space="preserve"> </w:t>
            </w:r>
            <w:r>
              <w:rPr>
                <w:b/>
                <w:bCs/>
              </w:rPr>
              <w:t>almacenamiento y Transporte</w:t>
            </w:r>
            <w:r>
              <w:t xml:space="preserve"> </w:t>
            </w:r>
          </w:p>
        </w:tc>
      </w:tr>
      <w:tr w:rsidR="00D62DC7" w14:paraId="3AD2F751" w14:textId="77777777" w:rsidTr="00B941CE">
        <w:tc>
          <w:tcPr>
            <w:tcW w:w="3325" w:type="dxa"/>
          </w:tcPr>
          <w:p w14:paraId="46EE58D7" w14:textId="77777777" w:rsidR="00D62DC7" w:rsidRDefault="00D62DC7" w:rsidP="00D8435A">
            <w:pPr>
              <w:spacing w:after="0" w:line="240" w:lineRule="auto"/>
            </w:pPr>
            <w:r>
              <w:t xml:space="preserve">Temperatura +10°C a 35°C / </w:t>
            </w:r>
            <w:r>
              <w:br/>
              <w:t>50°F a 95°F</w:t>
            </w:r>
          </w:p>
          <w:p w14:paraId="40D30274" w14:textId="77777777" w:rsidR="00D62DC7" w:rsidRDefault="00D62DC7" w:rsidP="00D8435A">
            <w:pPr>
              <w:spacing w:after="0" w:line="240" w:lineRule="auto"/>
            </w:pPr>
            <w:r>
              <w:t>Humedad relativa &lt; 70%, sin condensación</w:t>
            </w:r>
          </w:p>
          <w:p w14:paraId="7A11E784" w14:textId="77777777" w:rsidR="00D62DC7" w:rsidRDefault="00D62DC7" w:rsidP="00D8435A">
            <w:pPr>
              <w:spacing w:after="0" w:line="240" w:lineRule="auto"/>
            </w:pPr>
            <w:r>
              <w:t>Altitude hasta 3.000 m (9.842 pies)</w:t>
            </w:r>
          </w:p>
          <w:p w14:paraId="1BEBA8D1" w14:textId="77777777" w:rsidR="00D62DC7" w:rsidRDefault="00D62DC7" w:rsidP="00D8435A">
            <w:pPr>
              <w:spacing w:after="0" w:line="240" w:lineRule="auto"/>
            </w:pPr>
            <w:r>
              <w:t>Presión 700 – 1060 hPa</w:t>
            </w:r>
          </w:p>
        </w:tc>
        <w:tc>
          <w:tcPr>
            <w:tcW w:w="3510" w:type="dxa"/>
          </w:tcPr>
          <w:p w14:paraId="3AB82920" w14:textId="77777777" w:rsidR="00D62DC7" w:rsidRDefault="00D62DC7" w:rsidP="00D8435A">
            <w:pPr>
              <w:spacing w:after="0" w:line="240" w:lineRule="auto"/>
            </w:pPr>
            <w:r>
              <w:t xml:space="preserve">Temperatura +10°C a 40°C / </w:t>
            </w:r>
            <w:r>
              <w:br/>
              <w:t>50°F a 104°F</w:t>
            </w:r>
          </w:p>
          <w:p w14:paraId="460E8A3D" w14:textId="77777777" w:rsidR="00D62DC7" w:rsidRDefault="00D62DC7" w:rsidP="00D8435A">
            <w:pPr>
              <w:spacing w:after="0" w:line="240" w:lineRule="auto"/>
            </w:pPr>
            <w:r>
              <w:t>Humidedad relativa &lt; 95%, sin condensación</w:t>
            </w:r>
          </w:p>
          <w:p w14:paraId="36DA294B" w14:textId="77777777" w:rsidR="00D62DC7" w:rsidRDefault="00D62DC7" w:rsidP="00D8435A">
            <w:pPr>
              <w:spacing w:after="0" w:line="240" w:lineRule="auto"/>
            </w:pPr>
            <w:r>
              <w:t>Altitude hasta 12.192 m (40.000 pies)</w:t>
            </w:r>
          </w:p>
          <w:p w14:paraId="6A6EE1A2" w14:textId="77777777" w:rsidR="00D62DC7" w:rsidRDefault="00D62DC7" w:rsidP="00D8435A">
            <w:pPr>
              <w:spacing w:after="0" w:line="240" w:lineRule="auto"/>
            </w:pPr>
            <w:r>
              <w:t>Presión 186 – 1060 hPa</w:t>
            </w:r>
          </w:p>
        </w:tc>
      </w:tr>
    </w:tbl>
    <w:p w14:paraId="4A66B4BE" w14:textId="739D108D" w:rsidR="00D62DC7" w:rsidRDefault="00D62DC7" w:rsidP="00D62DC7">
      <w:pPr>
        <w:spacing w:before="120" w:after="120"/>
      </w:pPr>
      <w:r>
        <w:t xml:space="preserve">La seguridad y cumplimiento de normativa de </w:t>
      </w:r>
      <w:r w:rsidR="00E95AE1">
        <w:t>RUBY</w:t>
      </w:r>
      <w:r>
        <w:t xml:space="preserve"> 10 ha sido probada por un organismo de reconocida solvencia y por un laboratorio independiente.</w:t>
      </w:r>
    </w:p>
    <w:tbl>
      <w:tblPr>
        <w:tblStyle w:val="TableGrid"/>
        <w:tblW w:w="6835" w:type="dxa"/>
        <w:tblLook w:val="04A0" w:firstRow="1" w:lastRow="0" w:firstColumn="1" w:lastColumn="0" w:noHBand="0" w:noVBand="1"/>
      </w:tblPr>
      <w:tblGrid>
        <w:gridCol w:w="2000"/>
        <w:gridCol w:w="4835"/>
      </w:tblGrid>
      <w:tr w:rsidR="00D62DC7" w14:paraId="7F2D3B65" w14:textId="77777777" w:rsidTr="00B941CE">
        <w:trPr>
          <w:tblHeader/>
        </w:trPr>
        <w:tc>
          <w:tcPr>
            <w:tcW w:w="2000" w:type="dxa"/>
          </w:tcPr>
          <w:p w14:paraId="6130C074" w14:textId="77777777" w:rsidR="00D62DC7" w:rsidRDefault="00D62DC7" w:rsidP="00D8435A">
            <w:pPr>
              <w:spacing w:after="0" w:line="240" w:lineRule="auto"/>
              <w:rPr>
                <w:b/>
                <w:bCs/>
              </w:rPr>
            </w:pPr>
            <w:r>
              <w:rPr>
                <w:b/>
                <w:bCs/>
              </w:rPr>
              <w:t>Descripción</w:t>
            </w:r>
          </w:p>
        </w:tc>
        <w:tc>
          <w:tcPr>
            <w:tcW w:w="4835" w:type="dxa"/>
          </w:tcPr>
          <w:p w14:paraId="2653FD68" w14:textId="77777777" w:rsidR="00D62DC7" w:rsidRDefault="00D62DC7" w:rsidP="00D8435A">
            <w:pPr>
              <w:spacing w:after="0" w:line="240" w:lineRule="auto"/>
              <w:rPr>
                <w:b/>
                <w:bCs/>
              </w:rPr>
            </w:pPr>
            <w:r>
              <w:rPr>
                <w:b/>
                <w:bCs/>
              </w:rPr>
              <w:t>Requisito</w:t>
            </w:r>
          </w:p>
        </w:tc>
      </w:tr>
      <w:tr w:rsidR="00D62DC7" w14:paraId="3816FFA1" w14:textId="77777777" w:rsidTr="00B941CE">
        <w:tc>
          <w:tcPr>
            <w:tcW w:w="2000" w:type="dxa"/>
          </w:tcPr>
          <w:p w14:paraId="054C8FE0" w14:textId="77777777" w:rsidR="00D62DC7" w:rsidRDefault="00D62DC7" w:rsidP="00D8435A">
            <w:pPr>
              <w:spacing w:after="0" w:line="240" w:lineRule="auto"/>
            </w:pPr>
            <w:r>
              <w:t>FCC / EMC</w:t>
            </w:r>
          </w:p>
        </w:tc>
        <w:tc>
          <w:tcPr>
            <w:tcW w:w="4835" w:type="dxa"/>
          </w:tcPr>
          <w:p w14:paraId="6538335A" w14:textId="77777777" w:rsidR="00D62DC7" w:rsidRDefault="00D62DC7" w:rsidP="00D8435A">
            <w:pPr>
              <w:spacing w:after="0" w:line="240" w:lineRule="auto"/>
            </w:pPr>
            <w:r>
              <w:t xml:space="preserve">47 CFR Parte 15 FCC Clase B </w:t>
            </w:r>
          </w:p>
        </w:tc>
      </w:tr>
      <w:tr w:rsidR="00D62DC7" w14:paraId="2C402389" w14:textId="77777777" w:rsidTr="00B941CE">
        <w:tc>
          <w:tcPr>
            <w:tcW w:w="2000" w:type="dxa"/>
          </w:tcPr>
          <w:p w14:paraId="65598799" w14:textId="77777777" w:rsidR="00D62DC7" w:rsidRDefault="00D62DC7" w:rsidP="00D8435A">
            <w:pPr>
              <w:spacing w:after="0" w:line="240" w:lineRule="auto"/>
            </w:pPr>
            <w:r>
              <w:t>Seguridad</w:t>
            </w:r>
          </w:p>
        </w:tc>
        <w:tc>
          <w:tcPr>
            <w:tcW w:w="4835" w:type="dxa"/>
          </w:tcPr>
          <w:p w14:paraId="36B3D6B1" w14:textId="77777777" w:rsidR="00D62DC7" w:rsidRDefault="00D62DC7" w:rsidP="00D8435A">
            <w:pPr>
              <w:spacing w:after="0" w:line="240" w:lineRule="auto"/>
              <w:rPr>
                <w:highlight w:val="magenta"/>
              </w:rPr>
            </w:pPr>
            <w:r>
              <w:t xml:space="preserve">UL/EN/CSA 62638-1:2014; IEC 60601-1:2012 ratificada </w:t>
            </w:r>
          </w:p>
        </w:tc>
      </w:tr>
      <w:tr w:rsidR="00D62DC7" w14:paraId="401C80E7" w14:textId="77777777" w:rsidTr="00B941CE">
        <w:tc>
          <w:tcPr>
            <w:tcW w:w="2000" w:type="dxa"/>
          </w:tcPr>
          <w:p w14:paraId="33A01371" w14:textId="77777777" w:rsidR="00D62DC7" w:rsidRDefault="00D62DC7" w:rsidP="00D8435A">
            <w:pPr>
              <w:spacing w:after="0" w:line="240" w:lineRule="auto"/>
            </w:pPr>
            <w:r>
              <w:t>CE / EMC</w:t>
            </w:r>
          </w:p>
        </w:tc>
        <w:tc>
          <w:tcPr>
            <w:tcW w:w="4835" w:type="dxa"/>
          </w:tcPr>
          <w:p w14:paraId="1F169345" w14:textId="77777777" w:rsidR="00D62DC7" w:rsidRDefault="00D62DC7" w:rsidP="00D8435A">
            <w:pPr>
              <w:spacing w:after="0" w:line="240" w:lineRule="auto"/>
              <w:rPr>
                <w:highlight w:val="magenta"/>
              </w:rPr>
            </w:pPr>
            <w:r>
              <w:t xml:space="preserve">EN 55022:2010; IEC 60601-1-2:2014; </w:t>
            </w:r>
            <w:r>
              <w:br/>
              <w:t>EN 60601-1-2:2015</w:t>
            </w:r>
          </w:p>
        </w:tc>
      </w:tr>
      <w:tr w:rsidR="00D62DC7" w14:paraId="0D1D44E3" w14:textId="77777777" w:rsidTr="00B941CE">
        <w:tc>
          <w:tcPr>
            <w:tcW w:w="2000" w:type="dxa"/>
          </w:tcPr>
          <w:p w14:paraId="2089F8A9" w14:textId="77777777" w:rsidR="00D62DC7" w:rsidRDefault="00D62DC7" w:rsidP="00D8435A">
            <w:pPr>
              <w:spacing w:after="0" w:line="240" w:lineRule="auto"/>
            </w:pPr>
            <w:r>
              <w:t>Usabilidad</w:t>
            </w:r>
          </w:p>
        </w:tc>
        <w:tc>
          <w:tcPr>
            <w:tcW w:w="4835" w:type="dxa"/>
          </w:tcPr>
          <w:p w14:paraId="68151D98" w14:textId="77777777" w:rsidR="00D62DC7" w:rsidRDefault="00D62DC7" w:rsidP="00D8435A">
            <w:pPr>
              <w:spacing w:after="0" w:line="240" w:lineRule="auto"/>
            </w:pPr>
            <w:r>
              <w:t>IEC 60601-1-6:2013, IEC 62366:2015</w:t>
            </w:r>
          </w:p>
        </w:tc>
      </w:tr>
      <w:tr w:rsidR="00D62DC7" w14:paraId="5BAFEE7B" w14:textId="77777777" w:rsidTr="00B941CE">
        <w:tc>
          <w:tcPr>
            <w:tcW w:w="2000" w:type="dxa"/>
          </w:tcPr>
          <w:p w14:paraId="36E864D3" w14:textId="77777777" w:rsidR="00D62DC7" w:rsidRDefault="00D62DC7" w:rsidP="00D8435A">
            <w:pPr>
              <w:spacing w:after="0" w:line="240" w:lineRule="auto"/>
            </w:pPr>
            <w:r>
              <w:t>Gestión de riesgo</w:t>
            </w:r>
          </w:p>
        </w:tc>
        <w:tc>
          <w:tcPr>
            <w:tcW w:w="4835" w:type="dxa"/>
          </w:tcPr>
          <w:p w14:paraId="0C70BA83" w14:textId="77777777" w:rsidR="00D62DC7" w:rsidRDefault="00D62DC7" w:rsidP="00D8435A">
            <w:pPr>
              <w:spacing w:after="0" w:line="240" w:lineRule="auto"/>
            </w:pPr>
            <w:r>
              <w:t>ISO 14971:2019</w:t>
            </w:r>
          </w:p>
        </w:tc>
      </w:tr>
      <w:tr w:rsidR="00D62DC7" w14:paraId="12A80B02" w14:textId="77777777" w:rsidTr="00B941CE">
        <w:tc>
          <w:tcPr>
            <w:tcW w:w="2000" w:type="dxa"/>
          </w:tcPr>
          <w:p w14:paraId="075CDC0C" w14:textId="77777777" w:rsidR="00D62DC7" w:rsidRDefault="00D62DC7" w:rsidP="00D8435A">
            <w:pPr>
              <w:spacing w:after="0" w:line="240" w:lineRule="auto"/>
            </w:pPr>
            <w:r>
              <w:t>ICC</w:t>
            </w:r>
          </w:p>
        </w:tc>
        <w:tc>
          <w:tcPr>
            <w:tcW w:w="4835" w:type="dxa"/>
          </w:tcPr>
          <w:p w14:paraId="10727966" w14:textId="77777777" w:rsidR="00D62DC7" w:rsidRDefault="00D62DC7" w:rsidP="00D8435A">
            <w:pPr>
              <w:spacing w:after="0" w:line="240" w:lineRule="auto"/>
            </w:pPr>
            <w:r>
              <w:t xml:space="preserve">CAN/CSA-CISPR22-10 </w:t>
            </w:r>
          </w:p>
        </w:tc>
      </w:tr>
      <w:tr w:rsidR="00D62DC7" w14:paraId="3C99B833" w14:textId="77777777" w:rsidTr="00B941CE">
        <w:tc>
          <w:tcPr>
            <w:tcW w:w="2000" w:type="dxa"/>
          </w:tcPr>
          <w:p w14:paraId="53BB141B" w14:textId="77777777" w:rsidR="00D62DC7" w:rsidRDefault="00D62DC7" w:rsidP="00D8435A">
            <w:pPr>
              <w:spacing w:after="0" w:line="240" w:lineRule="auto"/>
            </w:pPr>
            <w:r>
              <w:t>Medioambiental</w:t>
            </w:r>
          </w:p>
        </w:tc>
        <w:tc>
          <w:tcPr>
            <w:tcW w:w="4835" w:type="dxa"/>
          </w:tcPr>
          <w:p w14:paraId="4AFF3B7B" w14:textId="77777777" w:rsidR="00D62DC7" w:rsidRDefault="00D62DC7" w:rsidP="00D8435A">
            <w:pPr>
              <w:spacing w:after="0" w:line="240" w:lineRule="auto"/>
            </w:pPr>
            <w:r>
              <w:t>Consumer Product Safety Improvement Act of 2008</w:t>
            </w:r>
          </w:p>
        </w:tc>
      </w:tr>
      <w:tr w:rsidR="00D62DC7" w14:paraId="45AF5331" w14:textId="77777777" w:rsidTr="00B941CE">
        <w:tc>
          <w:tcPr>
            <w:tcW w:w="2000" w:type="dxa"/>
          </w:tcPr>
          <w:p w14:paraId="703C402F" w14:textId="77777777" w:rsidR="00D62DC7" w:rsidRDefault="00D62DC7" w:rsidP="00D8435A">
            <w:pPr>
              <w:spacing w:after="0" w:line="240" w:lineRule="auto"/>
            </w:pPr>
            <w:r>
              <w:t>Medioambiental</w:t>
            </w:r>
          </w:p>
        </w:tc>
        <w:tc>
          <w:tcPr>
            <w:tcW w:w="4835" w:type="dxa"/>
          </w:tcPr>
          <w:p w14:paraId="52774C1A" w14:textId="77777777" w:rsidR="00D62DC7" w:rsidRDefault="00D62DC7" w:rsidP="00D8435A">
            <w:pPr>
              <w:spacing w:after="0" w:line="240" w:lineRule="auto"/>
            </w:pPr>
            <w:r>
              <w:t>Normativa FDA/OSHA/EPA para sustancias tóxicas</w:t>
            </w:r>
          </w:p>
        </w:tc>
      </w:tr>
      <w:tr w:rsidR="00D62DC7" w14:paraId="76E43633" w14:textId="77777777" w:rsidTr="00B941CE">
        <w:tc>
          <w:tcPr>
            <w:tcW w:w="2000" w:type="dxa"/>
          </w:tcPr>
          <w:p w14:paraId="72175F28" w14:textId="77777777" w:rsidR="00D62DC7" w:rsidRDefault="00D62DC7" w:rsidP="00D8435A">
            <w:pPr>
              <w:spacing w:after="0" w:line="240" w:lineRule="auto"/>
            </w:pPr>
            <w:r>
              <w:t>Medioambiental</w:t>
            </w:r>
          </w:p>
        </w:tc>
        <w:tc>
          <w:tcPr>
            <w:tcW w:w="4835" w:type="dxa"/>
          </w:tcPr>
          <w:p w14:paraId="05AA7201" w14:textId="77777777" w:rsidR="00D62DC7" w:rsidRDefault="00D62DC7" w:rsidP="00D8435A">
            <w:pPr>
              <w:spacing w:after="0" w:line="240" w:lineRule="auto"/>
            </w:pPr>
            <w:r>
              <w:t>California Proposición 65</w:t>
            </w:r>
          </w:p>
        </w:tc>
      </w:tr>
      <w:tr w:rsidR="00D62DC7" w14:paraId="239681E6" w14:textId="77777777" w:rsidTr="00B941CE">
        <w:tc>
          <w:tcPr>
            <w:tcW w:w="2000" w:type="dxa"/>
          </w:tcPr>
          <w:p w14:paraId="2C003851" w14:textId="77777777" w:rsidR="00D62DC7" w:rsidRDefault="00D62DC7" w:rsidP="00D8435A">
            <w:pPr>
              <w:spacing w:after="0" w:line="240" w:lineRule="auto"/>
            </w:pPr>
            <w:r>
              <w:t>Seguridad (batería)</w:t>
            </w:r>
          </w:p>
        </w:tc>
        <w:tc>
          <w:tcPr>
            <w:tcW w:w="4835" w:type="dxa"/>
          </w:tcPr>
          <w:p w14:paraId="1F7D4396" w14:textId="77777777" w:rsidR="00D62DC7" w:rsidRDefault="00D62DC7" w:rsidP="00D8435A">
            <w:pPr>
              <w:spacing w:after="0" w:line="240" w:lineRule="auto"/>
            </w:pPr>
            <w:r>
              <w:t>IEC62133-2:2017 CB report</w:t>
            </w:r>
          </w:p>
        </w:tc>
      </w:tr>
      <w:tr w:rsidR="00D62DC7" w14:paraId="512EBC21" w14:textId="77777777" w:rsidTr="00B941CE">
        <w:tc>
          <w:tcPr>
            <w:tcW w:w="2000" w:type="dxa"/>
          </w:tcPr>
          <w:p w14:paraId="60021511" w14:textId="77777777" w:rsidR="00D62DC7" w:rsidRDefault="00D62DC7" w:rsidP="00D8435A">
            <w:pPr>
              <w:spacing w:after="0" w:line="240" w:lineRule="auto"/>
            </w:pPr>
            <w:r>
              <w:t>Transporte (batería)</w:t>
            </w:r>
          </w:p>
        </w:tc>
        <w:tc>
          <w:tcPr>
            <w:tcW w:w="4835" w:type="dxa"/>
          </w:tcPr>
          <w:p w14:paraId="4AEF1613" w14:textId="77777777" w:rsidR="00D62DC7" w:rsidRDefault="00D62DC7" w:rsidP="00D8435A">
            <w:pPr>
              <w:spacing w:after="0" w:line="240" w:lineRule="auto"/>
            </w:pPr>
            <w:r>
              <w:t>De UN38.3 6º revisión, enmienda 1/CNAS/SDS</w:t>
            </w:r>
          </w:p>
        </w:tc>
      </w:tr>
    </w:tbl>
    <w:p w14:paraId="3D5BBC40" w14:textId="77777777" w:rsidR="0066405D" w:rsidRDefault="0066405D" w:rsidP="00E9516D"/>
    <w:p w14:paraId="08F4270B" w14:textId="0351C868" w:rsidR="00D62DC7" w:rsidRDefault="00D62DC7" w:rsidP="00D62DC7">
      <w:pPr>
        <w:pStyle w:val="Heading2"/>
      </w:pPr>
      <w:r>
        <w:lastRenderedPageBreak/>
        <w:t>Beneficio clínico</w:t>
      </w:r>
    </w:p>
    <w:p w14:paraId="198A7770" w14:textId="77777777" w:rsidR="00D62DC7" w:rsidRDefault="00D62DC7" w:rsidP="00D62DC7">
      <w:pPr>
        <w:pStyle w:val="NormalSafety"/>
        <w:rPr>
          <w:rFonts w:ascii="Calibri" w:hAnsi="Calibri"/>
          <w:sz w:val="22"/>
        </w:rPr>
      </w:pPr>
      <w:r>
        <w:t>Los ampliadores ayudan al usuario a mejorar su independencia, productividad y autoestima. Así, las personas para las que las tareas de la vida diaria requieren más esfuerzo debido a la baja visión ven mejorar su calidad de vida gracias a los ampliadores.</w:t>
      </w:r>
    </w:p>
    <w:p w14:paraId="7014BE21" w14:textId="77777777" w:rsidR="00D62DC7" w:rsidRDefault="00D62DC7" w:rsidP="00D62DC7">
      <w:pPr>
        <w:pStyle w:val="Heading2"/>
      </w:pPr>
      <w:r>
        <w:t>Funciones estipuladas</w:t>
      </w:r>
    </w:p>
    <w:p w14:paraId="66CEEBE6" w14:textId="77777777" w:rsidR="00D62DC7" w:rsidRDefault="00D62DC7" w:rsidP="00D62DC7">
      <w:pPr>
        <w:pStyle w:val="NormalSafety"/>
      </w:pPr>
      <w:r>
        <w:t>Este producto se ha creado con la intención de mejorar la visión de las personas que necesitan asistencia visual a la hora de leer material impreso o visualizar objetos en la vida diaria. El dispositivo no debe utilizarse como fuente exclusiva para la interpretación de material de carácter profesional o de naturaleza sensible tal como documentos jurídicos o médicos.</w:t>
      </w:r>
    </w:p>
    <w:p w14:paraId="2B3CD6C2" w14:textId="77777777" w:rsidR="00D62DC7" w:rsidRDefault="00D62DC7" w:rsidP="00D62DC7">
      <w:pPr>
        <w:pStyle w:val="Heading2"/>
      </w:pPr>
      <w:r>
        <w:t>Entorno de uso previsto</w:t>
      </w:r>
    </w:p>
    <w:p w14:paraId="5807A226" w14:textId="77777777" w:rsidR="00D62DC7" w:rsidRDefault="00D62DC7" w:rsidP="00D62DC7">
      <w:pPr>
        <w:pStyle w:val="NormalSafety"/>
      </w:pPr>
      <w:r>
        <w:t>RUBY 10 está diseñado para uso en el hogar, la escuela o el trabajo, con el fin de ampliar y mejorar las imágenes.</w:t>
      </w:r>
    </w:p>
    <w:p w14:paraId="37E46532" w14:textId="77777777" w:rsidR="00D62DC7" w:rsidRDefault="00D62DC7" w:rsidP="00D62DC7">
      <w:pPr>
        <w:pStyle w:val="Heading2"/>
      </w:pPr>
      <w:r>
        <w:t>Usuario previsto</w:t>
      </w:r>
    </w:p>
    <w:p w14:paraId="500AFD63" w14:textId="77777777" w:rsidR="00D62DC7" w:rsidRDefault="00D62DC7" w:rsidP="00D62DC7">
      <w:pPr>
        <w:pStyle w:val="NormalSafety"/>
      </w:pPr>
      <w:r>
        <w:t>RUBY 10 está destinado a usuarios con deficiencias visuales.</w:t>
      </w:r>
    </w:p>
    <w:p w14:paraId="50A7B114" w14:textId="77777777" w:rsidR="00D62DC7" w:rsidRDefault="00D62DC7" w:rsidP="00D62DC7">
      <w:pPr>
        <w:pStyle w:val="Heading2"/>
      </w:pPr>
      <w:r>
        <w:t>Características de rendimiento</w:t>
      </w:r>
    </w:p>
    <w:p w14:paraId="4C413E9B" w14:textId="77777777" w:rsidR="00D62DC7" w:rsidRDefault="00D62DC7" w:rsidP="00D62DC7">
      <w:pPr>
        <w:pStyle w:val="NormalSafety"/>
        <w:rPr>
          <w:i/>
        </w:rPr>
      </w:pPr>
      <w:r>
        <w:t>Ampliación y mejora de imágenes.</w:t>
      </w:r>
    </w:p>
    <w:p w14:paraId="7E0BA130" w14:textId="77777777" w:rsidR="00D62DC7" w:rsidRDefault="00D62DC7" w:rsidP="00D62DC7">
      <w:pPr>
        <w:pStyle w:val="Heading2"/>
      </w:pPr>
      <w:r>
        <w:t>Vida útil prevista</w:t>
      </w:r>
    </w:p>
    <w:p w14:paraId="1F33A952" w14:textId="77777777" w:rsidR="00D62DC7" w:rsidRDefault="00D62DC7" w:rsidP="00D62DC7">
      <w:pPr>
        <w:pStyle w:val="NormalSafety"/>
      </w:pPr>
      <w:r>
        <w:t>RUBY 10 no crea condiciones de riesgo inaceptables (en conformidad con la normativa IEC 60601-1 de Equipos médicos electrónicos—Requisitos generales de seguridad básica y rendimiento esencial) y puede utilizarse con seguridad durante más de 10 años.</w:t>
      </w:r>
    </w:p>
    <w:p w14:paraId="1BF3846F" w14:textId="77777777" w:rsidR="00D62DC7" w:rsidRDefault="00D62DC7" w:rsidP="00D62DC7">
      <w:pPr>
        <w:pStyle w:val="Heading2"/>
      </w:pPr>
      <w:r>
        <w:t>Mal uso previsible</w:t>
      </w:r>
    </w:p>
    <w:p w14:paraId="682C6166" w14:textId="77777777" w:rsidR="00D62DC7" w:rsidRDefault="00D62DC7" w:rsidP="00D62DC7">
      <w:pPr>
        <w:rPr>
          <w:bCs/>
        </w:rPr>
      </w:pPr>
      <w:r>
        <w:t>Dejar caer el dispositivo desde una mesa. Trabajar con el dispositivo de manera forzada. Utilizar accesorios inadecuados. Utilizar el dispositivo para leer documentos de carácter médico o jurídico.</w:t>
      </w:r>
    </w:p>
    <w:p w14:paraId="09A18669" w14:textId="77777777" w:rsidR="00D62DC7" w:rsidRDefault="00D62DC7" w:rsidP="00D62DC7">
      <w:pPr>
        <w:pStyle w:val="Heading2"/>
      </w:pPr>
      <w:r>
        <w:t>Información para personal no técnico</w:t>
      </w:r>
    </w:p>
    <w:p w14:paraId="14AE2365" w14:textId="77777777" w:rsidR="00D62DC7" w:rsidRDefault="00D62DC7" w:rsidP="00D62DC7">
      <w:pPr>
        <w:spacing w:after="0"/>
      </w:pPr>
      <w:r>
        <w:t>Para uso de personas sin conocimientos técnicos. Freedom scientific no se hace responsable de cualquier uso de este dispositivo que pueda hacerse fuera de los descritos en este manual.</w:t>
      </w:r>
    </w:p>
    <w:p w14:paraId="77908479" w14:textId="77777777" w:rsidR="00D62DC7" w:rsidRDefault="00D62DC7" w:rsidP="00D62DC7">
      <w:pPr>
        <w:pStyle w:val="Heading2"/>
      </w:pPr>
      <w:r>
        <w:t>Directrices</w:t>
      </w:r>
    </w:p>
    <w:p w14:paraId="7E370B4B" w14:textId="77777777" w:rsidR="00D62DC7" w:rsidRDefault="00D62DC7" w:rsidP="00D62DC7">
      <w:r>
        <w:t>Potencia d entrada de RUBY 10: 5 VDC, 3 A</w:t>
      </w:r>
      <w:r>
        <w:br/>
        <w:t xml:space="preserve">Protección frente </w:t>
      </w:r>
      <w:proofErr w:type="gramStart"/>
      <w:r>
        <w:t>a</w:t>
      </w:r>
      <w:proofErr w:type="gramEnd"/>
      <w:r>
        <w:t xml:space="preserve"> electroshock: Clase I</w:t>
      </w:r>
    </w:p>
    <w:p w14:paraId="20B92779" w14:textId="77777777" w:rsidR="00D62DC7" w:rsidRDefault="00D62DC7" w:rsidP="00D62DC7">
      <w:pPr>
        <w:pStyle w:val="Heading2"/>
      </w:pPr>
      <w:r>
        <w:t>Nota sobre la Directiva RAEE (WEEE)</w:t>
      </w:r>
    </w:p>
    <w:p w14:paraId="7A2BFDBB" w14:textId="77777777" w:rsidR="00D62DC7" w:rsidRDefault="00D62DC7" w:rsidP="00D62DC7">
      <w:r>
        <w:t>La Directiva sobre Residuos de Aparatos Eléctricos y Electrónicos (RAEE / WEEE), que entró en vigor, como parte de la legislación europea, el 13 de febrero de 2003, supuso un importante cambio en el tratamiento de los aparatos eléctricos al final de su ciclo de vida.</w:t>
      </w:r>
    </w:p>
    <w:p w14:paraId="04B1F8A8" w14:textId="77777777" w:rsidR="00D62DC7" w:rsidRDefault="00D62DC7" w:rsidP="00D62DC7">
      <w:r>
        <w:rPr>
          <w:rFonts w:cs="Arial"/>
          <w:noProof/>
        </w:rPr>
        <w:lastRenderedPageBreak/>
        <w:drawing>
          <wp:anchor distT="0" distB="0" distL="114300" distR="114300" simplePos="0" relativeHeight="251653120" behindDoc="0" locked="0" layoutInCell="1" allowOverlap="1" wp14:anchorId="4E2413A7" wp14:editId="7A62B4A2">
            <wp:simplePos x="0" y="0"/>
            <wp:positionH relativeFrom="margin">
              <wp:posOffset>-23813</wp:posOffset>
            </wp:positionH>
            <wp:positionV relativeFrom="paragraph">
              <wp:posOffset>0</wp:posOffset>
            </wp:positionV>
            <wp:extent cx="485775" cy="685800"/>
            <wp:effectExtent l="0" t="0" r="9525" b="0"/>
            <wp:wrapThrough wrapText="bothSides">
              <wp:wrapPolygon edited="0">
                <wp:start x="0" y="0"/>
                <wp:lineTo x="0" y="21000"/>
                <wp:lineTo x="21176" y="21000"/>
                <wp:lineTo x="21176" y="0"/>
                <wp:lineTo x="0" y="0"/>
              </wp:wrapPolygon>
            </wp:wrapThrough>
            <wp:docPr id="41" name="Afbeelding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El objetivo prioritario de esta Directiva es evitar RAEE, así como promover la reutilización, el reciclado y demás formas de recuperación de tales materiales con el fin de reducir los residuos. El logotipo RAEE / WEEE indica que dicho producto no debe eliminarse con el resto de los residuos del hogar. </w:t>
      </w:r>
    </w:p>
    <w:p w14:paraId="3A9CF31D" w14:textId="77777777" w:rsidR="00D62DC7" w:rsidRDefault="00D62DC7" w:rsidP="00D62DC7">
      <w:pPr>
        <w:keepLines w:val="0"/>
      </w:pPr>
      <w:r>
        <w:t>Usted tendrá la responsabilidad de deshacerse de los residuos de aparatos eléctricos y electrónicos depositándolos en el punto de recogida especificado para el reciclaje de residuos peligrosos. La recogida y recuperación adecuadas de los residuos de aparatos eléctricos y electrónicos contribuye a la conservación de los recursos naturales. Por otra parte, el reciclaje adecuado de los residuos de aparatos eléctricos y electrónicos garantizará la protección de la salud humana y del medio ambiente. Para obtener más información acerca de los puntos de recogida y recuperación de residuos de aparatos eléctricos y electrónicos, póngase en contacto con su centro de distrito correspondiente, con el servicio de recogida de residuos, con el establecimiento en el que adquirió el aparato o con el fabricante del mismo.</w:t>
      </w:r>
    </w:p>
    <w:p w14:paraId="32276E36" w14:textId="77777777" w:rsidR="00D62DC7" w:rsidRDefault="00D62DC7" w:rsidP="00D62DC7">
      <w:pPr>
        <w:pStyle w:val="Heading2"/>
      </w:pPr>
      <w:r>
        <w:t>Condiciones de la garantía</w:t>
      </w:r>
    </w:p>
    <w:p w14:paraId="2DBBDCD1" w14:textId="77777777" w:rsidR="00D62DC7" w:rsidRDefault="00D62DC7" w:rsidP="00D62DC7">
      <w:r>
        <w:t xml:space="preserve">Freedom Scientific garantiza que entrega RUBY 10 libre de fectos de material y fabricación. La garantía no es transferible y no se aplica a grupos o a múltiples usuarios. RUBY 10 está diseñado para el uso de un único individuo en el hogar, escuela o trabajo. Freedom Scientific se reserva el derecho de reparar o reemplazar cualquier unidad de RUBY 10 ya adquirida por un producto similar o mejorado. </w:t>
      </w:r>
    </w:p>
    <w:p w14:paraId="1B13178B" w14:textId="77777777" w:rsidR="00D62DC7" w:rsidRDefault="00D62DC7" w:rsidP="00D62DC7">
      <w:pPr>
        <w:keepLines w:val="0"/>
      </w:pPr>
      <w:r>
        <w:t>Ni Freedom Scientific ni sus proveedores serán responsables, en ningún caso, de posibles daños indirectos o derivados. El usuario original solo tendrá derecho a la sustitución de los módulos de RUBY 10. Esta garantía será válida y podrá aplicarse únicamente en el país de compra y con los sellos intactos. Para presentar otras reclamaciones relacionadas con la garantía o recibir otros servicios durante o tras el plazo de garantía, deberá ponerse en contacto con su distribuidor de Freedom Scientific. En caso de hacerse un uso de RUBY 10 no contemplado en este manual, el dispositivo quedará excluido de las condiciones de garantía. Cualquier cambio o modificación no aprobados expresamente por la parte responsable podrá invalidar el derecho del jusario a trabajar con el equipo. Póngase en contacto con su distribuidor local obtener más información acerca de la duración de esta garantía.</w:t>
      </w:r>
    </w:p>
    <w:p w14:paraId="467AEC43" w14:textId="77777777" w:rsidR="00D62DC7" w:rsidRDefault="00D62DC7" w:rsidP="00D62DC7">
      <w:pPr>
        <w:pStyle w:val="Heading2"/>
      </w:pPr>
      <w:r>
        <w:t>Declaración de conformidad</w:t>
      </w:r>
    </w:p>
    <w:p w14:paraId="74C6AC17" w14:textId="77777777" w:rsidR="00D62DC7" w:rsidRDefault="00D62DC7" w:rsidP="00D62DC7">
      <w:r>
        <w:t>Declaramos, bajo nuestra única responsabilidad, que este producto cumple con la Directiva CEM del Consejo 2014/30/EU, así como con la Directiva RED 2014/53/EU. Este dispositivo presenta las marcas de aprobación de la CE y FCC.</w:t>
      </w:r>
    </w:p>
    <w:p w14:paraId="04C4E1D3" w14:textId="77777777" w:rsidR="00D62DC7" w:rsidRDefault="00D62DC7" w:rsidP="00D62DC7">
      <w:pPr>
        <w:pStyle w:val="Heading2"/>
      </w:pPr>
      <w:r>
        <w:t>Nota de conformidad</w:t>
      </w:r>
    </w:p>
    <w:p w14:paraId="10180BAF" w14:textId="77777777" w:rsidR="00D62DC7" w:rsidRDefault="00D62DC7" w:rsidP="00D62DC7">
      <w:r>
        <w:t xml:space="preserve">EU MDR 2017/745 </w:t>
      </w:r>
      <w:r>
        <w:br/>
        <w:t>UL 1642, 5</w:t>
      </w:r>
      <w:r>
        <w:rPr>
          <w:vertAlign w:val="superscript"/>
        </w:rPr>
        <w:t>ª</w:t>
      </w:r>
      <w:r>
        <w:t xml:space="preserve"> Edición</w:t>
      </w:r>
    </w:p>
    <w:p w14:paraId="0584FC9D" w14:textId="77777777" w:rsidR="00D62DC7" w:rsidRDefault="00D62DC7" w:rsidP="00D62DC7">
      <w:r>
        <w:lastRenderedPageBreak/>
        <w:t>Este producto cumple con la Directiva 2011/65/EU del parlamento y del Consejo europeos de 3 enero de 2013, sobre la Restricción del uso de ciertas sustancias peligrosas de los equipos eléctricos y electrónicos (RoHS-II) y sus enmiendas.</w:t>
      </w:r>
    </w:p>
    <w:p w14:paraId="59DBC3D0" w14:textId="77777777" w:rsidR="00D62DC7" w:rsidRDefault="00D62DC7" w:rsidP="00D62DC7">
      <w:pPr>
        <w:pStyle w:val="Heading2"/>
      </w:pPr>
      <w:r>
        <w:t>Posibles interferencias</w:t>
      </w:r>
    </w:p>
    <w:p w14:paraId="5EF3E5EA" w14:textId="77777777" w:rsidR="00D62DC7" w:rsidRDefault="00D62DC7" w:rsidP="00D62DC7">
      <w:r>
        <w:t>La imagen puede verse degradada temporalmente cuando se somete a RUBY 10 HD a un campo de radiofrecuencia potente, descarga electroestática o ruido eléctrico transitorio. La pantalla podría quedar en blanco debido a una descarga electroestática (causada por electricidad estática). Si esto ocurre, siga estos pasos:</w:t>
      </w:r>
    </w:p>
    <w:p w14:paraId="4DC83CAA" w14:textId="77777777" w:rsidR="00D62DC7" w:rsidRDefault="00D62DC7" w:rsidP="00C12AC9">
      <w:pPr>
        <w:pStyle w:val="ListParagraph"/>
        <w:numPr>
          <w:ilvl w:val="0"/>
          <w:numId w:val="22"/>
        </w:numPr>
      </w:pPr>
      <w:r>
        <w:t>Desconecte el alimentador de la red eléctrica.</w:t>
      </w:r>
    </w:p>
    <w:p w14:paraId="15CC2CDD" w14:textId="77777777" w:rsidR="00D62DC7" w:rsidRDefault="00D62DC7" w:rsidP="00C12AC9">
      <w:pPr>
        <w:pStyle w:val="ListParagraph"/>
        <w:numPr>
          <w:ilvl w:val="0"/>
          <w:numId w:val="22"/>
        </w:numPr>
      </w:pPr>
      <w:r>
        <w:t>Apague el dispositivo.</w:t>
      </w:r>
    </w:p>
    <w:p w14:paraId="54E1CB5D" w14:textId="77777777" w:rsidR="00D62DC7" w:rsidRDefault="00D62DC7" w:rsidP="00C12AC9">
      <w:pPr>
        <w:pStyle w:val="ListParagraph"/>
        <w:numPr>
          <w:ilvl w:val="0"/>
          <w:numId w:val="22"/>
        </w:numPr>
      </w:pPr>
      <w:r>
        <w:t>Espere 30 segundos.</w:t>
      </w:r>
    </w:p>
    <w:p w14:paraId="754387A6" w14:textId="77777777" w:rsidR="00D62DC7" w:rsidRDefault="00D62DC7" w:rsidP="00C12AC9">
      <w:pPr>
        <w:pStyle w:val="ListParagraph"/>
        <w:numPr>
          <w:ilvl w:val="0"/>
          <w:numId w:val="22"/>
        </w:numPr>
      </w:pPr>
      <w:r>
        <w:t>Vuelva a conectar el alimentador a la red y encienda el dispositivo.</w:t>
      </w:r>
    </w:p>
    <w:p w14:paraId="3AB7D57B" w14:textId="77777777" w:rsidR="00D62DC7" w:rsidRDefault="00D62DC7" w:rsidP="00D62DC7">
      <w:pPr>
        <w:pStyle w:val="Heading2"/>
      </w:pPr>
      <w:r>
        <w:t>Influencias externas</w:t>
      </w:r>
    </w:p>
    <w:p w14:paraId="398591FF" w14:textId="77777777" w:rsidR="00D62DC7" w:rsidRDefault="00D62DC7" w:rsidP="00D62DC7">
      <w:r>
        <w:t>Los dispositivos electrónicos pueden ser sensibles a descargas eléctricas y a campos magnéticos producidos por otros equipos electrónicos. Este dispositivo debe utilizarse a una distancia mínima de un metro de otros aparatos electrónicos o de telecomunicaciones. Se han probado todas las influencias externas requeridas por el estándar 60601.</w:t>
      </w:r>
    </w:p>
    <w:p w14:paraId="543EB3F5" w14:textId="77777777" w:rsidR="00D62DC7" w:rsidRDefault="00D62DC7" w:rsidP="00D62DC7">
      <w:pPr>
        <w:pStyle w:val="Heading2"/>
        <w:spacing w:after="120"/>
      </w:pPr>
      <w:r>
        <w:t>Etiquetado</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797"/>
        <w:gridCol w:w="930"/>
        <w:gridCol w:w="2509"/>
      </w:tblGrid>
      <w:tr w:rsidR="00D62DC7" w14:paraId="46C7C5D5" w14:textId="77777777" w:rsidTr="00672B86">
        <w:tc>
          <w:tcPr>
            <w:tcW w:w="890" w:type="dxa"/>
            <w:vAlign w:val="center"/>
          </w:tcPr>
          <w:p w14:paraId="048AB36C" w14:textId="77777777" w:rsidR="00D62DC7" w:rsidRDefault="00D62DC7" w:rsidP="00603A3B">
            <w:pPr>
              <w:pStyle w:val="NoSpacing"/>
              <w:spacing w:after="100"/>
              <w:jc w:val="center"/>
              <w:rPr>
                <w:rFonts w:ascii="Arial Narrow" w:hAnsi="Arial Narrow" w:cs="Arial"/>
                <w:szCs w:val="24"/>
              </w:rPr>
            </w:pPr>
            <w:r>
              <w:rPr>
                <w:rFonts w:ascii="Arial Narrow" w:hAnsi="Arial Narrow" w:cs="Arial"/>
                <w:noProof/>
                <w:szCs w:val="24"/>
              </w:rPr>
              <w:drawing>
                <wp:inline distT="0" distB="0" distL="0" distR="0" wp14:anchorId="3FBEE06F" wp14:editId="18B4DF2A">
                  <wp:extent cx="301752" cy="338328"/>
                  <wp:effectExtent l="0" t="0" r="3175"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7"/>
                          <a:stretch>
                            <a:fillRect/>
                          </a:stretch>
                        </pic:blipFill>
                        <pic:spPr>
                          <a:xfrm>
                            <a:off x="0" y="0"/>
                            <a:ext cx="301752" cy="338328"/>
                          </a:xfrm>
                          <a:prstGeom prst="rect">
                            <a:avLst/>
                          </a:prstGeom>
                        </pic:spPr>
                      </pic:pic>
                    </a:graphicData>
                  </a:graphic>
                </wp:inline>
              </w:drawing>
            </w:r>
          </w:p>
        </w:tc>
        <w:tc>
          <w:tcPr>
            <w:tcW w:w="2797" w:type="dxa"/>
            <w:vAlign w:val="center"/>
          </w:tcPr>
          <w:p w14:paraId="5811DB8C"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Icono de WEEE</w:t>
            </w:r>
          </w:p>
        </w:tc>
        <w:tc>
          <w:tcPr>
            <w:tcW w:w="930" w:type="dxa"/>
            <w:vAlign w:val="center"/>
          </w:tcPr>
          <w:p w14:paraId="4020753B" w14:textId="77777777" w:rsidR="00D62DC7" w:rsidRDefault="00D62DC7" w:rsidP="006667E8">
            <w:pPr>
              <w:pStyle w:val="NoSpacing"/>
              <w:spacing w:after="100"/>
              <w:jc w:val="center"/>
              <w:rPr>
                <w:rFonts w:ascii="Arial Narrow" w:hAnsi="Arial Narrow" w:cs="Arial"/>
                <w:szCs w:val="24"/>
                <w:u w:val="single"/>
              </w:rPr>
            </w:pPr>
            <w:r>
              <w:rPr>
                <w:noProof/>
              </w:rPr>
              <w:drawing>
                <wp:inline distT="0" distB="0" distL="0" distR="0" wp14:anchorId="6DE203C1" wp14:editId="12B6F77B">
                  <wp:extent cx="164592" cy="283464"/>
                  <wp:effectExtent l="0" t="0" r="698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509" w:type="dxa"/>
            <w:vAlign w:val="center"/>
          </w:tcPr>
          <w:p w14:paraId="383E3D70"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Frágil</w:t>
            </w:r>
          </w:p>
        </w:tc>
      </w:tr>
      <w:tr w:rsidR="00D62DC7" w14:paraId="2A7711FD" w14:textId="77777777" w:rsidTr="00672B86">
        <w:tc>
          <w:tcPr>
            <w:tcW w:w="890" w:type="dxa"/>
            <w:vAlign w:val="center"/>
          </w:tcPr>
          <w:p w14:paraId="78FD558A" w14:textId="77777777" w:rsidR="00D62DC7" w:rsidRDefault="00D62DC7" w:rsidP="00603A3B">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1040E09C" wp14:editId="23F5799F">
                  <wp:extent cx="201168" cy="237744"/>
                  <wp:effectExtent l="0" t="0" r="889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797" w:type="dxa"/>
            <w:vAlign w:val="center"/>
          </w:tcPr>
          <w:p w14:paraId="29C7952E"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Este lateral arriba</w:t>
            </w:r>
          </w:p>
        </w:tc>
        <w:tc>
          <w:tcPr>
            <w:tcW w:w="930" w:type="dxa"/>
            <w:vAlign w:val="center"/>
          </w:tcPr>
          <w:p w14:paraId="68B2DDE6" w14:textId="77777777" w:rsidR="00D62DC7" w:rsidRDefault="00D62DC7" w:rsidP="00603A3B">
            <w:pPr>
              <w:pStyle w:val="NoSpacing"/>
              <w:spacing w:after="100"/>
              <w:jc w:val="center"/>
              <w:rPr>
                <w:rFonts w:ascii="Arial Narrow" w:hAnsi="Arial Narrow" w:cs="Arial"/>
                <w:noProof/>
                <w:szCs w:val="24"/>
              </w:rPr>
            </w:pPr>
            <w:r>
              <w:rPr>
                <w:noProof/>
              </w:rPr>
              <w:drawing>
                <wp:inline distT="0" distB="0" distL="0" distR="0" wp14:anchorId="1B477E0A" wp14:editId="20BAFEBB">
                  <wp:extent cx="256032" cy="25603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509" w:type="dxa"/>
            <w:vAlign w:val="center"/>
          </w:tcPr>
          <w:p w14:paraId="30F7B8BE"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Mantener seco</w:t>
            </w:r>
          </w:p>
        </w:tc>
      </w:tr>
      <w:tr w:rsidR="00D62DC7" w14:paraId="0BC02AAB" w14:textId="77777777" w:rsidTr="00672B86">
        <w:tc>
          <w:tcPr>
            <w:tcW w:w="890" w:type="dxa"/>
            <w:vAlign w:val="center"/>
          </w:tcPr>
          <w:p w14:paraId="34F9DCE5" w14:textId="77777777" w:rsidR="00D62DC7" w:rsidRDefault="00D62DC7" w:rsidP="00603A3B">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0CB0F25" wp14:editId="4910D5A8">
                  <wp:extent cx="236093" cy="2160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797" w:type="dxa"/>
            <w:vAlign w:val="center"/>
          </w:tcPr>
          <w:p w14:paraId="709C09B1"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 xml:space="preserve">Marcado CE </w:t>
            </w:r>
          </w:p>
        </w:tc>
        <w:tc>
          <w:tcPr>
            <w:tcW w:w="930" w:type="dxa"/>
            <w:vAlign w:val="center"/>
          </w:tcPr>
          <w:p w14:paraId="2D2CB699" w14:textId="77777777" w:rsidR="00D62DC7" w:rsidRDefault="00D62DC7" w:rsidP="00603A3B">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25E1785B" wp14:editId="55D30B3B">
                  <wp:extent cx="250364" cy="216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509" w:type="dxa"/>
            <w:vAlign w:val="center"/>
          </w:tcPr>
          <w:p w14:paraId="2765E99E"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Marcado FCC</w:t>
            </w:r>
          </w:p>
        </w:tc>
      </w:tr>
      <w:tr w:rsidR="00D62DC7" w14:paraId="7CD43870" w14:textId="77777777" w:rsidTr="00672B86">
        <w:tc>
          <w:tcPr>
            <w:tcW w:w="890" w:type="dxa"/>
            <w:vAlign w:val="center"/>
          </w:tcPr>
          <w:p w14:paraId="6631948C" w14:textId="77777777" w:rsidR="00D62DC7" w:rsidRDefault="00D62DC7" w:rsidP="00603A3B">
            <w:pPr>
              <w:pStyle w:val="NoSpacing"/>
              <w:spacing w:after="100"/>
              <w:jc w:val="center"/>
              <w:rPr>
                <w:noProof/>
              </w:rPr>
            </w:pPr>
            <w:r>
              <w:rPr>
                <w:rFonts w:ascii="Arial Narrow" w:hAnsi="Arial Narrow" w:cs="Arial"/>
                <w:noProof/>
                <w:szCs w:val="24"/>
              </w:rPr>
              <w:drawing>
                <wp:inline distT="0" distB="0" distL="0" distR="0" wp14:anchorId="1C62BDE9" wp14:editId="131C6791">
                  <wp:extent cx="221538" cy="21600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797" w:type="dxa"/>
            <w:vAlign w:val="center"/>
          </w:tcPr>
          <w:p w14:paraId="171CA211" w14:textId="77777777" w:rsidR="00D62DC7" w:rsidRDefault="00D62DC7" w:rsidP="00603A3B">
            <w:pPr>
              <w:pStyle w:val="NoSpacing"/>
              <w:spacing w:after="100"/>
              <w:rPr>
                <w:rFonts w:ascii="Arial Narrow" w:hAnsi="Arial Narrow"/>
                <w:szCs w:val="24"/>
              </w:rPr>
            </w:pPr>
            <w:r>
              <w:rPr>
                <w:rFonts w:ascii="Arial Narrow" w:hAnsi="Arial Narrow" w:cs="Arial"/>
                <w:szCs w:val="24"/>
              </w:rPr>
              <w:t>Advertencia/precaución</w:t>
            </w:r>
          </w:p>
        </w:tc>
        <w:tc>
          <w:tcPr>
            <w:tcW w:w="930" w:type="dxa"/>
            <w:vAlign w:val="center"/>
          </w:tcPr>
          <w:p w14:paraId="40822C89" w14:textId="77777777" w:rsidR="00D62DC7" w:rsidRDefault="00D62DC7" w:rsidP="00603A3B">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3BDE9F0" wp14:editId="67C461DE">
                  <wp:extent cx="713232" cy="137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509" w:type="dxa"/>
            <w:vAlign w:val="center"/>
          </w:tcPr>
          <w:p w14:paraId="5CF34CC0"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Potencia</w:t>
            </w:r>
          </w:p>
        </w:tc>
      </w:tr>
      <w:tr w:rsidR="00D62DC7" w14:paraId="2EBB739E" w14:textId="77777777" w:rsidTr="00672B86">
        <w:tc>
          <w:tcPr>
            <w:tcW w:w="890" w:type="dxa"/>
            <w:vAlign w:val="center"/>
          </w:tcPr>
          <w:p w14:paraId="748626F5" w14:textId="77777777" w:rsidR="00D62DC7" w:rsidRDefault="00D62DC7" w:rsidP="00603A3B">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73EB7F00" wp14:editId="2C741EC8">
                  <wp:extent cx="237744" cy="23774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797" w:type="dxa"/>
            <w:vAlign w:val="center"/>
          </w:tcPr>
          <w:p w14:paraId="59917206"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Fabricante</w:t>
            </w:r>
          </w:p>
        </w:tc>
        <w:tc>
          <w:tcPr>
            <w:tcW w:w="930" w:type="dxa"/>
            <w:vAlign w:val="center"/>
          </w:tcPr>
          <w:p w14:paraId="3BD0351C" w14:textId="77777777" w:rsidR="00D62DC7" w:rsidRDefault="00D62DC7" w:rsidP="00603A3B">
            <w:pPr>
              <w:pStyle w:val="NoSpacing"/>
              <w:spacing w:after="100"/>
              <w:jc w:val="center"/>
              <w:rPr>
                <w:rFonts w:ascii="Arial Narrow" w:hAnsi="Arial Narrow" w:cs="Arial"/>
                <w:noProof/>
                <w:szCs w:val="24"/>
              </w:rPr>
            </w:pPr>
            <w:r>
              <w:rPr>
                <w:noProof/>
              </w:rPr>
              <w:drawing>
                <wp:inline distT="0" distB="0" distL="0" distR="0" wp14:anchorId="7DCDBB30" wp14:editId="58932D27">
                  <wp:extent cx="274320" cy="25603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509" w:type="dxa"/>
            <w:vAlign w:val="center"/>
          </w:tcPr>
          <w:p w14:paraId="3D924059"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Fecha de fabricación</w:t>
            </w:r>
          </w:p>
        </w:tc>
      </w:tr>
      <w:tr w:rsidR="00D62DC7" w14:paraId="338B2370" w14:textId="77777777" w:rsidTr="00672B86">
        <w:tc>
          <w:tcPr>
            <w:tcW w:w="890" w:type="dxa"/>
            <w:vAlign w:val="center"/>
          </w:tcPr>
          <w:p w14:paraId="684F53B5" w14:textId="77777777" w:rsidR="00D62DC7" w:rsidRDefault="00D62DC7" w:rsidP="00603A3B">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21380FCE" wp14:editId="7EC3151E">
                  <wp:extent cx="411480" cy="301752"/>
                  <wp:effectExtent l="0" t="0" r="762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1480" cy="301752"/>
                          </a:xfrm>
                          <a:prstGeom prst="rect">
                            <a:avLst/>
                          </a:prstGeom>
                        </pic:spPr>
                      </pic:pic>
                    </a:graphicData>
                  </a:graphic>
                </wp:inline>
              </w:drawing>
            </w:r>
          </w:p>
        </w:tc>
        <w:tc>
          <w:tcPr>
            <w:tcW w:w="2797" w:type="dxa"/>
            <w:vAlign w:val="center"/>
          </w:tcPr>
          <w:p w14:paraId="464B2264"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Código de barras</w:t>
            </w:r>
          </w:p>
        </w:tc>
        <w:tc>
          <w:tcPr>
            <w:tcW w:w="930" w:type="dxa"/>
            <w:vAlign w:val="center"/>
          </w:tcPr>
          <w:p w14:paraId="4B7335C9" w14:textId="77777777" w:rsidR="00D62DC7" w:rsidRDefault="00D62DC7" w:rsidP="00603A3B">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1D0E2473" wp14:editId="42990FB1">
                  <wp:extent cx="301752" cy="301752"/>
                  <wp:effectExtent l="0" t="0" r="3175"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1DE34999"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Número de serie</w:t>
            </w:r>
          </w:p>
        </w:tc>
      </w:tr>
      <w:tr w:rsidR="00D62DC7" w14:paraId="68E4E2F2" w14:textId="77777777" w:rsidTr="00672B86">
        <w:tc>
          <w:tcPr>
            <w:tcW w:w="890" w:type="dxa"/>
            <w:vAlign w:val="center"/>
          </w:tcPr>
          <w:p w14:paraId="7BDB43A5" w14:textId="77777777" w:rsidR="00D62DC7" w:rsidRDefault="00D62DC7" w:rsidP="00603A3B">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04FBD0D2" wp14:editId="4B86C1C2">
                  <wp:extent cx="347472" cy="34747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797" w:type="dxa"/>
            <w:vAlign w:val="center"/>
          </w:tcPr>
          <w:p w14:paraId="25BF077B"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Representante autorizado</w:t>
            </w:r>
          </w:p>
        </w:tc>
        <w:tc>
          <w:tcPr>
            <w:tcW w:w="930" w:type="dxa"/>
            <w:vAlign w:val="center"/>
          </w:tcPr>
          <w:p w14:paraId="2C8EBAF3" w14:textId="77777777" w:rsidR="00D62DC7" w:rsidRDefault="00D62DC7" w:rsidP="00603A3B">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0BC41588" wp14:editId="7C7AC504">
                  <wp:extent cx="301752" cy="301752"/>
                  <wp:effectExtent l="0" t="0" r="3175"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7AA6B7C4"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Número de catálogo</w:t>
            </w:r>
          </w:p>
        </w:tc>
      </w:tr>
      <w:tr w:rsidR="00D62DC7" w14:paraId="28792A24" w14:textId="77777777" w:rsidTr="00672B86">
        <w:tc>
          <w:tcPr>
            <w:tcW w:w="890" w:type="dxa"/>
            <w:vAlign w:val="center"/>
          </w:tcPr>
          <w:p w14:paraId="2FE34AC9" w14:textId="77777777" w:rsidR="00D62DC7" w:rsidRPr="000F5711" w:rsidRDefault="00D62DC7" w:rsidP="00603A3B">
            <w:pPr>
              <w:pStyle w:val="NoSpacing"/>
              <w:spacing w:after="100"/>
              <w:jc w:val="center"/>
              <w:rPr>
                <w:rFonts w:ascii="Arial Narrow" w:hAnsi="Arial Narrow" w:cs="Arial"/>
                <w:noProof/>
                <w:position w:val="6"/>
                <w:szCs w:val="24"/>
              </w:rPr>
            </w:pPr>
            <w:r w:rsidRPr="000F5711">
              <w:rPr>
                <w:noProof/>
                <w:position w:val="6"/>
              </w:rPr>
              <w:drawing>
                <wp:inline distT="0" distB="0" distL="0" distR="0" wp14:anchorId="0CE516A7" wp14:editId="4BA2C33C">
                  <wp:extent cx="246888" cy="182880"/>
                  <wp:effectExtent l="0" t="0" r="127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797" w:type="dxa"/>
            <w:vAlign w:val="center"/>
          </w:tcPr>
          <w:p w14:paraId="3DB8D7F0" w14:textId="77777777" w:rsidR="00D62DC7" w:rsidRDefault="00D62DC7" w:rsidP="00603A3B">
            <w:pPr>
              <w:pStyle w:val="NoSpacing"/>
              <w:spacing w:after="100"/>
              <w:rPr>
                <w:rFonts w:ascii="Arial Narrow" w:hAnsi="Arial Narrow" w:cs="Arial"/>
                <w:szCs w:val="24"/>
              </w:rPr>
            </w:pPr>
            <w:r>
              <w:rPr>
                <w:rFonts w:ascii="Arial Narrow" w:hAnsi="Arial Narrow"/>
                <w:szCs w:val="24"/>
              </w:rPr>
              <w:t>Consulte instrucciones</w:t>
            </w:r>
          </w:p>
        </w:tc>
        <w:tc>
          <w:tcPr>
            <w:tcW w:w="930" w:type="dxa"/>
            <w:vAlign w:val="center"/>
          </w:tcPr>
          <w:p w14:paraId="7740E0A2" w14:textId="77777777" w:rsidR="00D62DC7" w:rsidRDefault="00D62DC7" w:rsidP="00603A3B">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3E28A1F9" wp14:editId="37DAAABE">
                  <wp:extent cx="286326" cy="2160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509" w:type="dxa"/>
            <w:vAlign w:val="center"/>
          </w:tcPr>
          <w:p w14:paraId="0EF6ADE0" w14:textId="77777777" w:rsidR="00D62DC7" w:rsidRDefault="00D62DC7" w:rsidP="00603A3B">
            <w:pPr>
              <w:pStyle w:val="NoSpacing"/>
              <w:spacing w:after="100"/>
              <w:rPr>
                <w:rFonts w:ascii="Arial Narrow" w:hAnsi="Arial Narrow" w:cs="Arial"/>
                <w:szCs w:val="24"/>
              </w:rPr>
            </w:pPr>
            <w:r>
              <w:rPr>
                <w:rFonts w:ascii="Arial Narrow" w:hAnsi="Arial Narrow" w:cs="Arial"/>
                <w:szCs w:val="24"/>
              </w:rPr>
              <w:t>Dispositivo de carácter médico</w:t>
            </w:r>
          </w:p>
        </w:tc>
      </w:tr>
      <w:tr w:rsidR="00D62DC7" w14:paraId="4D178C7B" w14:textId="77777777" w:rsidTr="00672B86">
        <w:tc>
          <w:tcPr>
            <w:tcW w:w="890" w:type="dxa"/>
            <w:vAlign w:val="center"/>
          </w:tcPr>
          <w:p w14:paraId="4B5270A8" w14:textId="77777777" w:rsidR="00D62DC7" w:rsidRDefault="00D62DC7" w:rsidP="008B005F">
            <w:pPr>
              <w:pStyle w:val="NoSpacing"/>
              <w:jc w:val="center"/>
              <w:rPr>
                <w:rFonts w:ascii="Arial Narrow" w:hAnsi="Arial Narrow" w:cs="Arial"/>
                <w:noProof/>
                <w:szCs w:val="24"/>
              </w:rPr>
            </w:pPr>
            <w:r>
              <w:rPr>
                <w:rFonts w:ascii="Arial Narrow" w:hAnsi="Arial Narrow" w:cs="Arial"/>
                <w:noProof/>
                <w:szCs w:val="24"/>
              </w:rPr>
              <w:drawing>
                <wp:inline distT="0" distB="0" distL="0" distR="0" wp14:anchorId="5AD51A55" wp14:editId="3C600A84">
                  <wp:extent cx="256032" cy="237744"/>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797" w:type="dxa"/>
            <w:vAlign w:val="center"/>
          </w:tcPr>
          <w:p w14:paraId="34B8C51C" w14:textId="77777777" w:rsidR="00D62DC7" w:rsidRDefault="00D62DC7" w:rsidP="008B005F">
            <w:pPr>
              <w:pStyle w:val="NoSpacing"/>
              <w:rPr>
                <w:rFonts w:ascii="Arial Narrow" w:hAnsi="Arial Narrow" w:cs="Arial"/>
                <w:szCs w:val="24"/>
              </w:rPr>
            </w:pPr>
            <w:r>
              <w:rPr>
                <w:rFonts w:ascii="Arial Narrow" w:hAnsi="Arial Narrow" w:cs="Arial"/>
                <w:szCs w:val="24"/>
              </w:rPr>
              <w:t>Consulte el manual/folleto de instrucciones</w:t>
            </w:r>
          </w:p>
        </w:tc>
        <w:tc>
          <w:tcPr>
            <w:tcW w:w="930" w:type="dxa"/>
            <w:vAlign w:val="center"/>
          </w:tcPr>
          <w:p w14:paraId="2F6E821D" w14:textId="77777777" w:rsidR="00D62DC7" w:rsidRDefault="00D62DC7" w:rsidP="008B005F">
            <w:pPr>
              <w:pStyle w:val="NoSpacing"/>
              <w:jc w:val="center"/>
              <w:rPr>
                <w:rFonts w:ascii="Arial Narrow" w:hAnsi="Arial Narrow" w:cs="Arial"/>
                <w:noProof/>
                <w:szCs w:val="24"/>
              </w:rPr>
            </w:pPr>
          </w:p>
        </w:tc>
        <w:tc>
          <w:tcPr>
            <w:tcW w:w="2509" w:type="dxa"/>
            <w:vAlign w:val="center"/>
          </w:tcPr>
          <w:p w14:paraId="3D825C31" w14:textId="77777777" w:rsidR="00D62DC7" w:rsidRDefault="00D62DC7" w:rsidP="008B005F">
            <w:pPr>
              <w:pStyle w:val="NoSpacing"/>
              <w:rPr>
                <w:rFonts w:ascii="Arial Narrow" w:hAnsi="Arial Narrow" w:cs="Arial"/>
                <w:szCs w:val="24"/>
              </w:rPr>
            </w:pPr>
          </w:p>
        </w:tc>
      </w:tr>
    </w:tbl>
    <w:p w14:paraId="1E07473B" w14:textId="77777777" w:rsidR="00A45B45" w:rsidRDefault="00A45B45" w:rsidP="007730D4">
      <w:pPr>
        <w:rPr>
          <w:lang w:val="fr-FR"/>
        </w:rPr>
        <w:sectPr w:rsidR="00A45B45" w:rsidSect="00C134D3">
          <w:headerReference w:type="even" r:id="rId57"/>
          <w:headerReference w:type="default" r:id="rId58"/>
          <w:footerReference w:type="even" r:id="rId59"/>
          <w:footerReference w:type="default" r:id="rId60"/>
          <w:headerReference w:type="first" r:id="rId61"/>
          <w:footerReference w:type="first" r:id="rId62"/>
          <w:type w:val="oddPage"/>
          <w:pgSz w:w="8755" w:h="12269" w:code="1"/>
          <w:pgMar w:top="907" w:right="907" w:bottom="907" w:left="907" w:header="720" w:footer="720" w:gutter="0"/>
          <w:pgNumType w:chapSep="emDash"/>
          <w:cols w:space="720"/>
          <w:docGrid w:linePitch="326"/>
        </w:sectPr>
      </w:pPr>
    </w:p>
    <w:p w14:paraId="7C830080" w14:textId="77777777" w:rsidR="0030410B" w:rsidRDefault="0030410B" w:rsidP="0030410B">
      <w:pPr>
        <w:pStyle w:val="Heading1"/>
        <w:spacing w:before="0"/>
        <w:ind w:left="0" w:right="0"/>
      </w:pPr>
      <w:r>
        <w:lastRenderedPageBreak/>
        <w:t>RUBY 10 Sécurité et entretien</w:t>
      </w:r>
    </w:p>
    <w:p w14:paraId="524E5CDB" w14:textId="03BEE67A" w:rsidR="009243A1" w:rsidRDefault="009243A1" w:rsidP="00961259">
      <w:pPr>
        <w:pStyle w:val="NormalSafety"/>
        <w:tabs>
          <w:tab w:val="left" w:pos="3480"/>
        </w:tabs>
        <w:spacing w:after="120" w:line="240" w:lineRule="auto"/>
        <w:rPr>
          <w:i/>
          <w:iCs/>
          <w:sz w:val="20"/>
          <w:szCs w:val="20"/>
        </w:rPr>
      </w:pPr>
      <w:r>
        <w:rPr>
          <w:i/>
          <w:iCs/>
          <w:sz w:val="20"/>
          <w:szCs w:val="20"/>
        </w:rPr>
        <w:t>© 202</w:t>
      </w:r>
      <w:r w:rsidR="00EC3435">
        <w:rPr>
          <w:i/>
          <w:iCs/>
          <w:sz w:val="20"/>
          <w:szCs w:val="20"/>
        </w:rPr>
        <w:t>3</w:t>
      </w:r>
      <w:r>
        <w:rPr>
          <w:i/>
          <w:iCs/>
          <w:sz w:val="20"/>
          <w:szCs w:val="20"/>
        </w:rPr>
        <w:t xml:space="preserve"> Freedom Scientific, Inc., Tous droits réservés. RUBY</w:t>
      </w:r>
      <w:r>
        <w:rPr>
          <w:rFonts w:cs="Arial"/>
          <w:i/>
          <w:iCs/>
          <w:sz w:val="20"/>
          <w:szCs w:val="20"/>
          <w:vertAlign w:val="superscript"/>
        </w:rPr>
        <w:t>®</w:t>
      </w:r>
      <w:r>
        <w:rPr>
          <w:i/>
          <w:iCs/>
          <w:sz w:val="20"/>
          <w:szCs w:val="20"/>
        </w:rPr>
        <w:t xml:space="preserve"> est une marque déposée de Freedom Scientific, Inc. aux États-Unis et dans d'autres pays. </w:t>
      </w:r>
    </w:p>
    <w:p w14:paraId="48B72E2D" w14:textId="77777777" w:rsidR="0030410B" w:rsidRDefault="0030410B" w:rsidP="0030410B">
      <w:pPr>
        <w:pStyle w:val="NormalSafety"/>
      </w:pPr>
      <w:r>
        <w:t>Lisez attentivement ces instructions avant d'utiliser votre RUBY 10. Conservez ce document pour consultation ultérieure.</w:t>
      </w:r>
    </w:p>
    <w:p w14:paraId="367361F8" w14:textId="77777777" w:rsidR="0030410B" w:rsidRDefault="0030410B" w:rsidP="0030410B">
      <w:pPr>
        <w:pStyle w:val="Heading2"/>
      </w:pPr>
      <w:r>
        <w:t>Nettoyage de l'écran LCD</w:t>
      </w:r>
    </w:p>
    <w:p w14:paraId="038236F9" w14:textId="77777777" w:rsidR="0030410B" w:rsidRDefault="0030410B" w:rsidP="0024281B">
      <w:pPr>
        <w:ind w:right="-288"/>
      </w:pPr>
      <w:r>
        <w:t>Avant de nettoyer l'écran LCD, éteignez et débranchez l'appareil. Utilisez un chiffon sec et propre en microfibre pour essuyer doucement l'écran. Vous pouvez aussi utiliser un liquide de nettoyage LCD approprié et suivez ses instructions.</w:t>
      </w:r>
    </w:p>
    <w:p w14:paraId="358393B3" w14:textId="77777777" w:rsidR="0030410B" w:rsidRDefault="0030410B" w:rsidP="0030410B">
      <w:r>
        <w:rPr>
          <w:b/>
          <w:bCs/>
        </w:rPr>
        <w:t xml:space="preserve">Avertissement: </w:t>
      </w:r>
      <w:r>
        <w:t xml:space="preserve">N'utilisez pas les serviettes jetables en papier. N'appuyez pas trop fort sur l'écran. </w:t>
      </w:r>
    </w:p>
    <w:p w14:paraId="13C5F812" w14:textId="77777777" w:rsidR="0030410B" w:rsidRDefault="0030410B" w:rsidP="0030410B">
      <w:pPr>
        <w:pStyle w:val="Heading2"/>
      </w:pPr>
      <w:r>
        <w:t>Nettoyer le cadre de l'appareil</w:t>
      </w:r>
    </w:p>
    <w:p w14:paraId="2CCA8D4D" w14:textId="77777777" w:rsidR="0030410B" w:rsidRDefault="0030410B" w:rsidP="0030410B">
      <w:r>
        <w:t xml:space="preserve">Débranchez l'appareil avant de nettoyer le cadre. Utilisez un chiffon doux et propre légèrement humidifié avec de l'eau ou un détergent doux. </w:t>
      </w:r>
    </w:p>
    <w:p w14:paraId="719B96BD" w14:textId="77777777" w:rsidR="0030410B" w:rsidRDefault="0030410B" w:rsidP="0030410B">
      <w:pPr>
        <w:pStyle w:val="Heading2"/>
      </w:pPr>
      <w:r>
        <w:t>Caractéristiques du produit</w:t>
      </w:r>
    </w:p>
    <w:tbl>
      <w:tblPr>
        <w:tblStyle w:val="TableGrid"/>
        <w:tblW w:w="71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tblGrid>
      <w:tr w:rsidR="0030410B" w14:paraId="15074B30" w14:textId="77777777" w:rsidTr="006E6A5D">
        <w:tc>
          <w:tcPr>
            <w:tcW w:w="3330" w:type="dxa"/>
          </w:tcPr>
          <w:p w14:paraId="78F2D3B5" w14:textId="77777777" w:rsidR="0030410B" w:rsidRDefault="0030410B" w:rsidP="00D8435A">
            <w:pPr>
              <w:pStyle w:val="NormalSafety"/>
              <w:spacing w:after="20"/>
            </w:pPr>
            <w:r>
              <w:t>Nom de la marque</w:t>
            </w:r>
          </w:p>
        </w:tc>
        <w:tc>
          <w:tcPr>
            <w:tcW w:w="3780" w:type="dxa"/>
          </w:tcPr>
          <w:p w14:paraId="16B0BB1F" w14:textId="77777777" w:rsidR="0030410B" w:rsidRDefault="0030410B" w:rsidP="00D8435A">
            <w:pPr>
              <w:pStyle w:val="NormalSafety"/>
              <w:spacing w:after="20"/>
            </w:pPr>
            <w:r>
              <w:t>RUBY 10</w:t>
            </w:r>
          </w:p>
        </w:tc>
      </w:tr>
      <w:tr w:rsidR="0030410B" w14:paraId="03DAB39F" w14:textId="77777777" w:rsidTr="006E6A5D">
        <w:tc>
          <w:tcPr>
            <w:tcW w:w="3330" w:type="dxa"/>
          </w:tcPr>
          <w:p w14:paraId="53DC2962" w14:textId="77777777" w:rsidR="0030410B" w:rsidRDefault="0030410B" w:rsidP="00D8435A">
            <w:pPr>
              <w:pStyle w:val="NormalSafety"/>
              <w:spacing w:after="20"/>
            </w:pPr>
            <w:r>
              <w:t>Plage de grossissement</w:t>
            </w:r>
          </w:p>
        </w:tc>
        <w:tc>
          <w:tcPr>
            <w:tcW w:w="3780" w:type="dxa"/>
          </w:tcPr>
          <w:p w14:paraId="402C703D" w14:textId="77777777" w:rsidR="0030410B" w:rsidRDefault="0030410B" w:rsidP="00D8435A">
            <w:pPr>
              <w:pStyle w:val="NormalSafety"/>
              <w:spacing w:after="20"/>
            </w:pPr>
            <w:r>
              <w:t>1,8 à 22 fois</w:t>
            </w:r>
          </w:p>
        </w:tc>
      </w:tr>
      <w:tr w:rsidR="0030410B" w14:paraId="22BE20CF" w14:textId="77777777" w:rsidTr="006E6A5D">
        <w:tc>
          <w:tcPr>
            <w:tcW w:w="3330" w:type="dxa"/>
          </w:tcPr>
          <w:p w14:paraId="78299DF8" w14:textId="77777777" w:rsidR="0030410B" w:rsidRDefault="0030410B" w:rsidP="00D8435A">
            <w:pPr>
              <w:pStyle w:val="NormalSafety"/>
              <w:spacing w:after="20"/>
            </w:pPr>
            <w:r>
              <w:t>Grossissement en mode plein écran</w:t>
            </w:r>
          </w:p>
        </w:tc>
        <w:tc>
          <w:tcPr>
            <w:tcW w:w="3780" w:type="dxa"/>
          </w:tcPr>
          <w:p w14:paraId="6F9E30AC" w14:textId="77777777" w:rsidR="0030410B" w:rsidRDefault="0030410B" w:rsidP="00D8435A">
            <w:pPr>
              <w:pStyle w:val="NormalSafety"/>
              <w:spacing w:after="20"/>
            </w:pPr>
            <w:r>
              <w:t>0,4 à 13 fois</w:t>
            </w:r>
          </w:p>
        </w:tc>
      </w:tr>
      <w:tr w:rsidR="0030410B" w14:paraId="1CE8BBDF" w14:textId="77777777" w:rsidTr="006E6A5D">
        <w:tc>
          <w:tcPr>
            <w:tcW w:w="3330" w:type="dxa"/>
          </w:tcPr>
          <w:p w14:paraId="72FD7572" w14:textId="77777777" w:rsidR="0030410B" w:rsidRDefault="0030410B" w:rsidP="00D8435A">
            <w:pPr>
              <w:pStyle w:val="NormalSafety"/>
              <w:spacing w:after="20"/>
            </w:pPr>
            <w:r>
              <w:t>Modes de couleur</w:t>
            </w:r>
          </w:p>
        </w:tc>
        <w:tc>
          <w:tcPr>
            <w:tcW w:w="3780" w:type="dxa"/>
          </w:tcPr>
          <w:p w14:paraId="008F84DD" w14:textId="77777777" w:rsidR="0030410B" w:rsidRDefault="0030410B" w:rsidP="00D8435A">
            <w:pPr>
              <w:pStyle w:val="NormalSafety"/>
              <w:spacing w:after="20"/>
            </w:pPr>
            <w:r>
              <w:t>Pleine couleur, contraste élevé positif, contraste élevé négatif, jaune sur noir et jaune sur bleu</w:t>
            </w:r>
          </w:p>
        </w:tc>
      </w:tr>
      <w:tr w:rsidR="0030410B" w14:paraId="335251CB" w14:textId="77777777" w:rsidTr="006E6A5D">
        <w:tc>
          <w:tcPr>
            <w:tcW w:w="3330" w:type="dxa"/>
          </w:tcPr>
          <w:p w14:paraId="277C2C96" w14:textId="77777777" w:rsidR="0030410B" w:rsidRDefault="0030410B" w:rsidP="00D8435A">
            <w:pPr>
              <w:pStyle w:val="NormalSafety"/>
              <w:spacing w:after="20"/>
            </w:pPr>
            <w:r>
              <w:t>Mise au point</w:t>
            </w:r>
          </w:p>
        </w:tc>
        <w:tc>
          <w:tcPr>
            <w:tcW w:w="3780" w:type="dxa"/>
          </w:tcPr>
          <w:p w14:paraId="61C73BE9" w14:textId="77777777" w:rsidR="0030410B" w:rsidRDefault="0030410B" w:rsidP="00D8435A">
            <w:pPr>
              <w:pStyle w:val="NormalSafety"/>
              <w:spacing w:after="20"/>
            </w:pPr>
            <w:r>
              <w:t>Autofocus</w:t>
            </w:r>
          </w:p>
        </w:tc>
      </w:tr>
      <w:tr w:rsidR="0030410B" w14:paraId="0D26A22D" w14:textId="77777777" w:rsidTr="006E6A5D">
        <w:tc>
          <w:tcPr>
            <w:tcW w:w="3330" w:type="dxa"/>
          </w:tcPr>
          <w:p w14:paraId="7818A95E" w14:textId="77777777" w:rsidR="0030410B" w:rsidRDefault="0030410B" w:rsidP="00D8435A">
            <w:pPr>
              <w:pStyle w:val="NormalSafety"/>
              <w:spacing w:after="20"/>
            </w:pPr>
            <w:r>
              <w:t>Écran</w:t>
            </w:r>
          </w:p>
        </w:tc>
        <w:tc>
          <w:tcPr>
            <w:tcW w:w="3780" w:type="dxa"/>
          </w:tcPr>
          <w:p w14:paraId="65266612" w14:textId="77777777" w:rsidR="0030410B" w:rsidRDefault="0030410B" w:rsidP="00D8435A">
            <w:pPr>
              <w:pStyle w:val="NormalSafety"/>
              <w:spacing w:after="20"/>
            </w:pPr>
            <w:r>
              <w:t>TFT 10 pouces, 450 cd/m2</w:t>
            </w:r>
          </w:p>
        </w:tc>
      </w:tr>
      <w:tr w:rsidR="0030410B" w14:paraId="617D9C95" w14:textId="77777777" w:rsidTr="006E6A5D">
        <w:tc>
          <w:tcPr>
            <w:tcW w:w="3330" w:type="dxa"/>
          </w:tcPr>
          <w:p w14:paraId="1E283F76" w14:textId="77777777" w:rsidR="0030410B" w:rsidRDefault="0030410B" w:rsidP="00D8435A">
            <w:pPr>
              <w:pStyle w:val="NormalSafety"/>
              <w:spacing w:after="20"/>
            </w:pPr>
            <w:r>
              <w:t>Résolution d'écran</w:t>
            </w:r>
          </w:p>
        </w:tc>
        <w:tc>
          <w:tcPr>
            <w:tcW w:w="3780" w:type="dxa"/>
          </w:tcPr>
          <w:p w14:paraId="091764AB" w14:textId="77777777" w:rsidR="0030410B" w:rsidRDefault="0030410B" w:rsidP="00D8435A">
            <w:pPr>
              <w:pStyle w:val="NormalSafety"/>
              <w:spacing w:after="20"/>
            </w:pPr>
            <w:r>
              <w:t>1280 x 800</w:t>
            </w:r>
          </w:p>
        </w:tc>
      </w:tr>
      <w:tr w:rsidR="0030410B" w14:paraId="52D9FBC8" w14:textId="77777777" w:rsidTr="006E6A5D">
        <w:tc>
          <w:tcPr>
            <w:tcW w:w="3330" w:type="dxa"/>
          </w:tcPr>
          <w:p w14:paraId="2AECDD44" w14:textId="77777777" w:rsidR="0030410B" w:rsidRDefault="0030410B" w:rsidP="00D8435A">
            <w:pPr>
              <w:pStyle w:val="NormalSafety"/>
              <w:spacing w:after="20"/>
            </w:pPr>
            <w:r>
              <w:t>Caméra</w:t>
            </w:r>
          </w:p>
        </w:tc>
        <w:tc>
          <w:tcPr>
            <w:tcW w:w="3780" w:type="dxa"/>
          </w:tcPr>
          <w:p w14:paraId="5BF14B13" w14:textId="77777777" w:rsidR="0030410B" w:rsidRDefault="0030410B" w:rsidP="00D8435A">
            <w:pPr>
              <w:pStyle w:val="NormalSafety"/>
              <w:spacing w:after="20"/>
            </w:pPr>
            <w:r>
              <w:t>60 ips</w:t>
            </w:r>
          </w:p>
        </w:tc>
      </w:tr>
      <w:tr w:rsidR="0030410B" w14:paraId="1AD75F7C" w14:textId="77777777" w:rsidTr="006E6A5D">
        <w:tc>
          <w:tcPr>
            <w:tcW w:w="3330" w:type="dxa"/>
          </w:tcPr>
          <w:p w14:paraId="0F9D065E" w14:textId="77777777" w:rsidR="0030410B" w:rsidRDefault="0030410B" w:rsidP="00D8435A">
            <w:pPr>
              <w:pStyle w:val="NormalSafety"/>
              <w:spacing w:after="20"/>
            </w:pPr>
            <w:r>
              <w:t>Profondeur de champ</w:t>
            </w:r>
          </w:p>
        </w:tc>
        <w:tc>
          <w:tcPr>
            <w:tcW w:w="3780" w:type="dxa"/>
          </w:tcPr>
          <w:p w14:paraId="160A0E68" w14:textId="77777777" w:rsidR="0030410B" w:rsidRDefault="0030410B" w:rsidP="00D8435A">
            <w:pPr>
              <w:pStyle w:val="NormalSafety"/>
              <w:spacing w:after="20"/>
            </w:pPr>
            <w:r>
              <w:t>Environ 20 cm</w:t>
            </w:r>
          </w:p>
        </w:tc>
      </w:tr>
      <w:tr w:rsidR="0030410B" w14:paraId="4418987F" w14:textId="77777777" w:rsidTr="006E6A5D">
        <w:tc>
          <w:tcPr>
            <w:tcW w:w="3330" w:type="dxa"/>
          </w:tcPr>
          <w:p w14:paraId="5376D842" w14:textId="77777777" w:rsidR="0030410B" w:rsidRDefault="0030410B" w:rsidP="00D8435A">
            <w:pPr>
              <w:pStyle w:val="NormalSafety"/>
              <w:spacing w:after="20"/>
            </w:pPr>
            <w:r>
              <w:t>Dimensions</w:t>
            </w:r>
          </w:p>
        </w:tc>
        <w:tc>
          <w:tcPr>
            <w:tcW w:w="3780" w:type="dxa"/>
          </w:tcPr>
          <w:p w14:paraId="11534F5F" w14:textId="77777777" w:rsidR="0030410B" w:rsidRDefault="0030410B" w:rsidP="00D8435A">
            <w:pPr>
              <w:pStyle w:val="NormalSafety"/>
              <w:spacing w:after="20"/>
            </w:pPr>
            <w:r>
              <w:t>261 x 189 x 36 mm / 10,28 x 7,44 x 1,42 pouces</w:t>
            </w:r>
          </w:p>
        </w:tc>
      </w:tr>
      <w:tr w:rsidR="0030410B" w14:paraId="4EC9363B" w14:textId="77777777" w:rsidTr="006E6A5D">
        <w:tc>
          <w:tcPr>
            <w:tcW w:w="3330" w:type="dxa"/>
          </w:tcPr>
          <w:p w14:paraId="7E9F27AF" w14:textId="77777777" w:rsidR="0030410B" w:rsidRDefault="0030410B" w:rsidP="00D8435A">
            <w:pPr>
              <w:pStyle w:val="NormalSafety"/>
              <w:spacing w:after="20"/>
            </w:pPr>
            <w:r>
              <w:t>Poids</w:t>
            </w:r>
          </w:p>
        </w:tc>
        <w:tc>
          <w:tcPr>
            <w:tcW w:w="3780" w:type="dxa"/>
          </w:tcPr>
          <w:p w14:paraId="3AC265D3" w14:textId="77777777" w:rsidR="0030410B" w:rsidRDefault="0030410B" w:rsidP="00D8435A">
            <w:pPr>
              <w:pStyle w:val="NormalSafety"/>
              <w:spacing w:after="20"/>
            </w:pPr>
            <w:r>
              <w:t>915 g / 2,02 lb</w:t>
            </w:r>
          </w:p>
        </w:tc>
      </w:tr>
      <w:tr w:rsidR="0030410B" w14:paraId="540CBD88" w14:textId="77777777" w:rsidTr="006E6A5D">
        <w:tc>
          <w:tcPr>
            <w:tcW w:w="3330" w:type="dxa"/>
          </w:tcPr>
          <w:p w14:paraId="18324276" w14:textId="77777777" w:rsidR="0030410B" w:rsidRDefault="0030410B" w:rsidP="00D8435A">
            <w:pPr>
              <w:pStyle w:val="NormalSafety"/>
              <w:spacing w:after="20"/>
            </w:pPr>
            <w:r>
              <w:t>Batterie</w:t>
            </w:r>
          </w:p>
        </w:tc>
        <w:tc>
          <w:tcPr>
            <w:tcW w:w="3780" w:type="dxa"/>
          </w:tcPr>
          <w:p w14:paraId="5B2C7837" w14:textId="08B87049" w:rsidR="0030410B" w:rsidRDefault="0030410B" w:rsidP="00D8435A">
            <w:pPr>
              <w:pStyle w:val="NormalSafety"/>
              <w:spacing w:after="20"/>
            </w:pPr>
            <w:r>
              <w:t xml:space="preserve">Environ 3,5 heures d'utilisation continue. Temps de charge complète: </w:t>
            </w:r>
            <w:r w:rsidR="00EC3435">
              <w:t>3</w:t>
            </w:r>
            <w:r w:rsidR="00033445">
              <w:t> </w:t>
            </w:r>
            <w:r>
              <w:t>heures</w:t>
            </w:r>
          </w:p>
        </w:tc>
      </w:tr>
      <w:tr w:rsidR="0030410B" w14:paraId="016C0FD0" w14:textId="77777777" w:rsidTr="006E6A5D">
        <w:tc>
          <w:tcPr>
            <w:tcW w:w="3330" w:type="dxa"/>
          </w:tcPr>
          <w:p w14:paraId="07CFE54C" w14:textId="77777777" w:rsidR="0030410B" w:rsidRDefault="0030410B" w:rsidP="00D8435A">
            <w:pPr>
              <w:pStyle w:val="NormalSafety"/>
              <w:spacing w:after="20"/>
            </w:pPr>
            <w:r>
              <w:t>Batterie Li-ion</w:t>
            </w:r>
          </w:p>
        </w:tc>
        <w:tc>
          <w:tcPr>
            <w:tcW w:w="3780" w:type="dxa"/>
          </w:tcPr>
          <w:p w14:paraId="4D9C54BF" w14:textId="5BC93771" w:rsidR="0030410B" w:rsidRDefault="0030410B" w:rsidP="00D8435A">
            <w:pPr>
              <w:pStyle w:val="NormalSafety"/>
              <w:spacing w:after="20"/>
            </w:pPr>
            <w:r>
              <w:t>Rechargeable: 3,7 V, 7600 mAh, 28,12</w:t>
            </w:r>
            <w:r w:rsidR="00033445">
              <w:t> </w:t>
            </w:r>
            <w:r>
              <w:t>Wh</w:t>
            </w:r>
          </w:p>
        </w:tc>
      </w:tr>
      <w:tr w:rsidR="0030410B" w14:paraId="5BDA3B85" w14:textId="77777777" w:rsidTr="006E6A5D">
        <w:tc>
          <w:tcPr>
            <w:tcW w:w="3330" w:type="dxa"/>
          </w:tcPr>
          <w:p w14:paraId="29A74BAC" w14:textId="77777777" w:rsidR="0030410B" w:rsidRDefault="0030410B" w:rsidP="00D8435A">
            <w:pPr>
              <w:pStyle w:val="NormalSafety"/>
              <w:spacing w:after="20"/>
              <w:rPr>
                <w:rFonts w:cs="Arial"/>
              </w:rPr>
            </w:pPr>
            <w:r>
              <w:rPr>
                <w:rFonts w:cs="Arial"/>
              </w:rPr>
              <w:t>Connexions</w:t>
            </w:r>
          </w:p>
        </w:tc>
        <w:tc>
          <w:tcPr>
            <w:tcW w:w="3780" w:type="dxa"/>
          </w:tcPr>
          <w:p w14:paraId="120EC64D" w14:textId="77777777" w:rsidR="0030410B" w:rsidRDefault="0030410B" w:rsidP="00D8435A">
            <w:pPr>
              <w:pStyle w:val="NormalSafety"/>
              <w:spacing w:after="20"/>
              <w:rPr>
                <w:rFonts w:cs="Arial"/>
              </w:rPr>
            </w:pPr>
            <w:r>
              <w:rPr>
                <w:rFonts w:cs="Arial"/>
              </w:rPr>
              <w:t>USB-C, prise audio 3,5 mm</w:t>
            </w:r>
          </w:p>
        </w:tc>
      </w:tr>
      <w:tr w:rsidR="0030410B" w14:paraId="4A9D9046" w14:textId="77777777" w:rsidTr="006E6A5D">
        <w:tc>
          <w:tcPr>
            <w:tcW w:w="3330" w:type="dxa"/>
          </w:tcPr>
          <w:p w14:paraId="5E2A40B5" w14:textId="77777777" w:rsidR="0030410B" w:rsidRDefault="0030410B" w:rsidP="00D8435A">
            <w:pPr>
              <w:pStyle w:val="NormalSafety"/>
              <w:spacing w:after="20"/>
              <w:rPr>
                <w:rFonts w:cs="Arial"/>
              </w:rPr>
            </w:pPr>
            <w:r>
              <w:t xml:space="preserve">Alimentation médicale </w:t>
            </w:r>
          </w:p>
        </w:tc>
        <w:tc>
          <w:tcPr>
            <w:tcW w:w="3780" w:type="dxa"/>
          </w:tcPr>
          <w:p w14:paraId="16014AC1" w14:textId="77777777" w:rsidR="0030410B" w:rsidRDefault="0030410B" w:rsidP="00D8435A">
            <w:pPr>
              <w:pStyle w:val="NormalSafety"/>
              <w:spacing w:after="20"/>
              <w:rPr>
                <w:rFonts w:cs="Arial"/>
              </w:rPr>
            </w:pPr>
            <w:r>
              <w:t xml:space="preserve">Adapter Technology Co., LTD. </w:t>
            </w:r>
            <w:r>
              <w:br/>
              <w:t xml:space="preserve">ATM012T-W052VU </w:t>
            </w:r>
          </w:p>
        </w:tc>
      </w:tr>
      <w:tr w:rsidR="0030410B" w14:paraId="4261234B" w14:textId="77777777" w:rsidTr="006E6A5D">
        <w:tc>
          <w:tcPr>
            <w:tcW w:w="3330" w:type="dxa"/>
          </w:tcPr>
          <w:p w14:paraId="19B4B62F" w14:textId="77777777" w:rsidR="0030410B" w:rsidRDefault="0030410B" w:rsidP="00D8435A">
            <w:pPr>
              <w:spacing w:after="20"/>
              <w:rPr>
                <w:rFonts w:cs="Arial"/>
              </w:rPr>
            </w:pPr>
            <w:r>
              <w:rPr>
                <w:rFonts w:cs="Arial"/>
                <w:szCs w:val="24"/>
              </w:rPr>
              <w:t xml:space="preserve">Alimentation électrique </w:t>
            </w:r>
          </w:p>
        </w:tc>
        <w:tc>
          <w:tcPr>
            <w:tcW w:w="3780" w:type="dxa"/>
          </w:tcPr>
          <w:p w14:paraId="44BDDA01" w14:textId="77777777" w:rsidR="0030410B" w:rsidRDefault="0030410B" w:rsidP="00D8435A">
            <w:pPr>
              <w:spacing w:after="20"/>
              <w:rPr>
                <w:rFonts w:cs="Arial"/>
              </w:rPr>
            </w:pPr>
            <w:r>
              <w:rPr>
                <w:rFonts w:cs="Arial"/>
                <w:szCs w:val="24"/>
              </w:rPr>
              <w:t xml:space="preserve">Shenzhen Fujia Appliance Co., Ltd. </w:t>
            </w:r>
            <w:r>
              <w:rPr>
                <w:rFonts w:cs="Arial"/>
                <w:szCs w:val="24"/>
              </w:rPr>
              <w:br/>
              <w:t>FJ-SW1260502500UN</w:t>
            </w:r>
          </w:p>
        </w:tc>
      </w:tr>
      <w:tr w:rsidR="0030410B" w14:paraId="51D57E44" w14:textId="77777777" w:rsidTr="006E6A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30" w:type="dxa"/>
            <w:tcBorders>
              <w:top w:val="nil"/>
              <w:left w:val="nil"/>
              <w:bottom w:val="nil"/>
              <w:right w:val="nil"/>
            </w:tcBorders>
          </w:tcPr>
          <w:p w14:paraId="2393C04D" w14:textId="77777777" w:rsidR="0030410B" w:rsidRDefault="0030410B" w:rsidP="00D8435A">
            <w:pPr>
              <w:pStyle w:val="NormalSafety"/>
              <w:spacing w:after="20"/>
              <w:rPr>
                <w:rFonts w:cs="Arial"/>
              </w:rPr>
            </w:pPr>
            <w:r>
              <w:t>Puissance d'entrée de l'adaptateur</w:t>
            </w:r>
          </w:p>
        </w:tc>
        <w:tc>
          <w:tcPr>
            <w:tcW w:w="3780" w:type="dxa"/>
            <w:tcBorders>
              <w:top w:val="nil"/>
              <w:left w:val="nil"/>
              <w:bottom w:val="nil"/>
              <w:right w:val="nil"/>
            </w:tcBorders>
          </w:tcPr>
          <w:p w14:paraId="76450B75" w14:textId="77777777" w:rsidR="0030410B" w:rsidRDefault="0030410B" w:rsidP="00D8435A">
            <w:pPr>
              <w:pStyle w:val="NormalSafety"/>
              <w:spacing w:after="20"/>
              <w:rPr>
                <w:rFonts w:cs="Arial"/>
              </w:rPr>
            </w:pPr>
            <w:r>
              <w:t>100-240 VAC, 50</w:t>
            </w:r>
            <w:r>
              <w:noBreakHyphen/>
              <w:t xml:space="preserve">60 Hz, 0,19-0,32 A </w:t>
            </w:r>
          </w:p>
        </w:tc>
      </w:tr>
      <w:tr w:rsidR="0030410B" w14:paraId="66443A7A" w14:textId="77777777" w:rsidTr="006E6A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30" w:type="dxa"/>
            <w:tcBorders>
              <w:top w:val="nil"/>
              <w:left w:val="nil"/>
              <w:bottom w:val="nil"/>
              <w:right w:val="nil"/>
            </w:tcBorders>
          </w:tcPr>
          <w:p w14:paraId="0659CCCD" w14:textId="77777777" w:rsidR="0030410B" w:rsidRDefault="0030410B" w:rsidP="00D8435A">
            <w:pPr>
              <w:pStyle w:val="NormalSafety"/>
              <w:spacing w:after="20"/>
              <w:rPr>
                <w:rFonts w:cs="Arial"/>
              </w:rPr>
            </w:pPr>
            <w:r>
              <w:t>Puissance de sortie de l'adaptateur</w:t>
            </w:r>
          </w:p>
        </w:tc>
        <w:tc>
          <w:tcPr>
            <w:tcW w:w="3780" w:type="dxa"/>
            <w:tcBorders>
              <w:top w:val="nil"/>
              <w:left w:val="nil"/>
              <w:bottom w:val="nil"/>
              <w:right w:val="nil"/>
            </w:tcBorders>
          </w:tcPr>
          <w:p w14:paraId="3E127CA2" w14:textId="77777777" w:rsidR="0030410B" w:rsidRDefault="0030410B" w:rsidP="00D8435A">
            <w:pPr>
              <w:pStyle w:val="NormalSafety"/>
              <w:spacing w:after="20"/>
              <w:rPr>
                <w:rFonts w:cs="Arial"/>
              </w:rPr>
            </w:pPr>
            <w:r>
              <w:t>5,1 VDC, 2,4 A</w:t>
            </w:r>
          </w:p>
        </w:tc>
      </w:tr>
    </w:tbl>
    <w:p w14:paraId="1929085E" w14:textId="77777777" w:rsidR="0030410B" w:rsidRDefault="0030410B" w:rsidP="0030410B">
      <w:pPr>
        <w:pStyle w:val="Heading2"/>
      </w:pPr>
      <w:r>
        <w:lastRenderedPageBreak/>
        <w:t>Avertissements et précautions</w:t>
      </w:r>
    </w:p>
    <w:p w14:paraId="5632CE19" w14:textId="77777777" w:rsidR="0030410B" w:rsidRDefault="0030410B" w:rsidP="0030410B">
      <w:r>
        <w:t xml:space="preserve">Ne retirez aucune pièce et ne démontez pas votre appareil car cela annulera la garantie. Contactez votre distributeur local. </w:t>
      </w:r>
    </w:p>
    <w:p w14:paraId="761967A6" w14:textId="77777777" w:rsidR="0030410B" w:rsidRDefault="0030410B" w:rsidP="0030410B">
      <w:r>
        <w:t>Veuillez respecter les avertissements suivants:</w:t>
      </w:r>
    </w:p>
    <w:p w14:paraId="47AA51F3" w14:textId="77777777" w:rsidR="0030410B" w:rsidRDefault="0030410B" w:rsidP="0030410B">
      <w:pPr>
        <w:pStyle w:val="ListBullet-Safety"/>
      </w:pPr>
      <w:r>
        <w:t>Pour éviter tout risque d'électrocution, cet équipement ne doit être connecté qu'à une prise de courant avec une connexion de terre de protection.</w:t>
      </w:r>
    </w:p>
    <w:p w14:paraId="6C16C0D9" w14:textId="77777777" w:rsidR="0030410B" w:rsidRDefault="0030410B" w:rsidP="0030410B">
      <w:pPr>
        <w:pStyle w:val="ListBullet-Safety"/>
      </w:pPr>
      <w:r>
        <w:t>Les décisions diagnostiques, médicales ou juridiques critiques ne doivent pas être basées sur les images affichées par cet appareil, car l'appareil n'est pas destiné au traitement d'informations médicales, juridiques ou d’autres documents exigeant une extrême fiabilité de nature sensible.</w:t>
      </w:r>
    </w:p>
    <w:p w14:paraId="3FF1426A" w14:textId="77777777" w:rsidR="0030410B" w:rsidRDefault="0030410B" w:rsidP="0030410B">
      <w:pPr>
        <w:pStyle w:val="ListBullet-Safety"/>
      </w:pPr>
      <w:r>
        <w:t xml:space="preserve">Utilisez uniquement les câbles fournis avec l’unité et ne forcez pas le connecteur d’alimentation dans le port d’alimentation de l’appareil. </w:t>
      </w:r>
    </w:p>
    <w:p w14:paraId="258DA078" w14:textId="77777777" w:rsidR="0030410B" w:rsidRDefault="0030410B" w:rsidP="0030410B">
      <w:pPr>
        <w:pStyle w:val="ListBullet-Safety"/>
      </w:pPr>
      <w:r>
        <w:t>Ne pulvérisez aucune solution de nettoyage directement sur l'écran LCD.</w:t>
      </w:r>
    </w:p>
    <w:p w14:paraId="4551EBC4" w14:textId="77777777" w:rsidR="0030410B" w:rsidRDefault="0030410B" w:rsidP="0030410B">
      <w:pPr>
        <w:pStyle w:val="ListBullet-Safety"/>
      </w:pPr>
      <w:r>
        <w:t xml:space="preserve">N'utilisez pas d'alcool, de solvants, d'abrasifs, d'aérosols, ou des nettoyants contenant de l'acétone, de l'alcool éthyle, de l'acide éthyle, de l'ammoniac ou du chlorure de méthyle. </w:t>
      </w:r>
    </w:p>
    <w:p w14:paraId="72CEA5AD" w14:textId="77777777" w:rsidR="0030410B" w:rsidRDefault="0030410B" w:rsidP="0030410B">
      <w:pPr>
        <w:pStyle w:val="ListBullet-Safety"/>
      </w:pPr>
      <w:r>
        <w:t xml:space="preserve">Ne pas exposer le RUBY 10 à une chaleur excessive, aux rayons </w:t>
      </w:r>
      <w:proofErr w:type="gramStart"/>
      <w:r>
        <w:t>directs</w:t>
      </w:r>
      <w:proofErr w:type="gramEnd"/>
      <w:r>
        <w:t xml:space="preserve"> du soleil, à des changements extrêmes ou rapides de température ou d'humidité.</w:t>
      </w:r>
    </w:p>
    <w:p w14:paraId="7CB6D821" w14:textId="77777777" w:rsidR="0030410B" w:rsidRDefault="0030410B" w:rsidP="0030410B">
      <w:pPr>
        <w:pStyle w:val="ListBullet-Safety"/>
      </w:pPr>
      <w:r>
        <w:t>Pour éviter tout risque de dommage électrique, éloignez votre appareil des fluides et des produits chimiques.</w:t>
      </w:r>
    </w:p>
    <w:p w14:paraId="0D8E549D" w14:textId="77777777" w:rsidR="0030410B" w:rsidRDefault="0030410B" w:rsidP="0030410B">
      <w:pPr>
        <w:pStyle w:val="ListBullet-Safety"/>
      </w:pPr>
      <w:r>
        <w:t>Manipulez le RUBY 10 avec précaution. Une manipulation brutale peut endommager les composantes internes.</w:t>
      </w:r>
    </w:p>
    <w:p w14:paraId="2850D0CC" w14:textId="77777777" w:rsidR="0030410B" w:rsidRDefault="0030410B" w:rsidP="0030410B">
      <w:pPr>
        <w:pStyle w:val="ListBullet-Safety"/>
      </w:pPr>
      <w:r>
        <w:t>Ne pas utiliser le RUBY 10 à proximité des appareils médicaux insuffisamment protégés.</w:t>
      </w:r>
    </w:p>
    <w:p w14:paraId="3F66D9B5" w14:textId="77777777" w:rsidR="0030410B" w:rsidRDefault="0030410B" w:rsidP="0030410B">
      <w:pPr>
        <w:pStyle w:val="ListBullet-Safety"/>
      </w:pPr>
      <w:r>
        <w:t>Ne touchez pas et ne regardez pas directement dans les lumières LED.</w:t>
      </w:r>
    </w:p>
    <w:p w14:paraId="67BAC60D" w14:textId="77777777" w:rsidR="0030410B" w:rsidRDefault="0030410B" w:rsidP="0030410B">
      <w:pPr>
        <w:pStyle w:val="ListBullet-Safety"/>
      </w:pPr>
      <w:r>
        <w:t>Veillez à ce que vos doigts et vos vêtements ne se coincent pas dans les pièces mobiles (bras pivotant, support).</w:t>
      </w:r>
    </w:p>
    <w:p w14:paraId="034CBDA3" w14:textId="77777777" w:rsidR="0030410B" w:rsidRDefault="0030410B" w:rsidP="0030410B">
      <w:pPr>
        <w:pStyle w:val="ListBullet-Safety"/>
      </w:pPr>
      <w:r>
        <w:t>Pour éviter d'éventuels dommages auditifs, n'écoutez pas à des niveaux de volume élevés pendant de longues périodes.</w:t>
      </w:r>
    </w:p>
    <w:p w14:paraId="3213D2AF" w14:textId="77777777" w:rsidR="0030410B" w:rsidRDefault="0030410B" w:rsidP="0030410B">
      <w:pPr>
        <w:pStyle w:val="ListBullet-Safety"/>
      </w:pPr>
      <w:r>
        <w:t>Les effets secondaires courants de l'utilisation d'un dispositif d'affichage électronique pendant de longues périodes peuvent entraîner une fatigue oculaire et des maux de tête.</w:t>
      </w:r>
    </w:p>
    <w:p w14:paraId="3D864D75" w14:textId="77777777" w:rsidR="0030410B" w:rsidRDefault="0030410B" w:rsidP="0030410B">
      <w:pPr>
        <w:pStyle w:val="ListBullet-Safety"/>
      </w:pPr>
      <w:r>
        <w:t>Ne placez pas l'appareil sur une surface instable. Il peut tomber, causant de graves dommages à l'unité, ou blesser l'utilisateur.</w:t>
      </w:r>
    </w:p>
    <w:p w14:paraId="64564FBA" w14:textId="77777777" w:rsidR="0030410B" w:rsidRDefault="0030410B" w:rsidP="0030410B">
      <w:pPr>
        <w:pStyle w:val="Heading2"/>
      </w:pPr>
      <w:r>
        <w:t>Précautions pour la batterie</w:t>
      </w:r>
    </w:p>
    <w:p w14:paraId="5E3D84AF" w14:textId="77777777" w:rsidR="0030410B" w:rsidRDefault="0030410B" w:rsidP="0030410B">
      <w:r>
        <w:t>Ne chargez pas votre batterie si votre appareil semble endommagé, déformé ou défectueux. Contactez votre distributeur local ou un bureau le plus proche de Freedom Scientific pour obtenir des instructions supplémentaires avant de l'utiliser.</w:t>
      </w:r>
    </w:p>
    <w:p w14:paraId="79181FE9" w14:textId="77777777" w:rsidR="0030410B" w:rsidRDefault="0030410B" w:rsidP="0030410B">
      <w:r>
        <w:t>LA BATTERIE DOIT ÊTRE REMPLACÉE PAR UN PERSONNEL DE SERVICE CERTIFIÉ.</w:t>
      </w:r>
    </w:p>
    <w:p w14:paraId="2D8D34E4" w14:textId="77777777" w:rsidR="0030410B" w:rsidRDefault="0030410B" w:rsidP="0030410B">
      <w:r>
        <w:t>RISQUE D'EXPLOSION SI LA BATTERIE EST REMPLACÉE PAR UN TYPE DE BATTERIE INCORRECT.</w:t>
      </w:r>
    </w:p>
    <w:p w14:paraId="1D32E36D" w14:textId="77777777" w:rsidR="0030410B" w:rsidRDefault="0030410B" w:rsidP="0030410B">
      <w:r>
        <w:lastRenderedPageBreak/>
        <w:t>LA BATTERIE UTILISÉE DOIT ETRE MISE AU REBUT DE MANIÈRE ADÉQUATE, DANS LE RESPECT DES LOIS ET RÉGLEMENTATIONS LOCALES.</w:t>
      </w:r>
    </w:p>
    <w:p w14:paraId="444B82D9" w14:textId="77777777" w:rsidR="0030410B" w:rsidRDefault="0030410B" w:rsidP="0030410B">
      <w:pPr>
        <w:pStyle w:val="Heading2"/>
      </w:pPr>
      <w:r>
        <w:t>Contacter le support technique</w:t>
      </w:r>
    </w:p>
    <w:p w14:paraId="1FE785CB" w14:textId="19E53329" w:rsidR="0030410B" w:rsidRDefault="0030410B" w:rsidP="0030410B">
      <w:r>
        <w:t xml:space="preserve">Si vous avez besoin d'aide, contactez votre distributeur local. Vous pouvez aussi envoyer un message à </w:t>
      </w:r>
      <w:hyperlink r:id="rId63" w:history="1">
        <w:r w:rsidR="00514A38" w:rsidRPr="00F02A5E">
          <w:rPr>
            <w:rStyle w:val="Hyperlink"/>
            <w:rFonts w:ascii="Arial Narrow" w:hAnsi="Arial Narrow"/>
          </w:rPr>
          <w:t>support@FreedomScientific.com</w:t>
        </w:r>
      </w:hyperlink>
      <w:r>
        <w:t xml:space="preserve">. Si un incident grave se produit par rapport au RUBY 10, il faut rendre compte à Freedom Scientific et à l'autorité compétente de votre pays. </w:t>
      </w:r>
    </w:p>
    <w:p w14:paraId="100470C0" w14:textId="167F092E" w:rsidR="0030410B" w:rsidRDefault="0030410B" w:rsidP="0030410B">
      <w:pPr>
        <w:spacing w:before="120" w:after="120"/>
      </w:pPr>
      <w:r>
        <w:rPr>
          <w:noProof/>
        </w:rPr>
        <w:drawing>
          <wp:inline distT="0" distB="0" distL="0" distR="0" wp14:anchorId="23AD97E1" wp14:editId="55A863BC">
            <wp:extent cx="182880" cy="173736"/>
            <wp:effectExtent l="0" t="0" r="7620" b="0"/>
            <wp:docPr id="71" name="Imag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1" descr="Icon&#10;&#10;Description automatically generated with medium confidenc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w:t>
      </w:r>
      <w:r w:rsidR="0077196B">
        <w:t>200</w:t>
      </w:r>
      <w:r>
        <w:t xml:space="preserve">, Clearwater, FL 33764, États Unis, </w:t>
      </w:r>
      <w:hyperlink r:id="rId64" w:history="1">
        <w:r>
          <w:rPr>
            <w:rStyle w:val="Hyperlink"/>
            <w:rFonts w:ascii="Arial Narrow" w:hAnsi="Arial Narrow"/>
          </w:rPr>
          <w:t>www.FreedomScientific.com</w:t>
        </w:r>
      </w:hyperlink>
    </w:p>
    <w:p w14:paraId="15662B7A" w14:textId="77777777" w:rsidR="0030410B" w:rsidRDefault="0030410B" w:rsidP="0030410B">
      <w:pPr>
        <w:spacing w:before="120" w:after="120"/>
        <w:rPr>
          <w:noProof/>
        </w:rPr>
      </w:pPr>
      <w:r>
        <w:rPr>
          <w:noProof/>
        </w:rPr>
        <w:drawing>
          <wp:inline distT="0" distB="0" distL="0" distR="0" wp14:anchorId="38070AB3" wp14:editId="013241FC">
            <wp:extent cx="336550" cy="139700"/>
            <wp:effectExtent l="0" t="0" r="6350" b="0"/>
            <wp:docPr id="7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Pays-Bas, </w:t>
      </w:r>
      <w:hyperlink r:id="rId65" w:history="1">
        <w:r>
          <w:rPr>
            <w:rStyle w:val="Hyperlink"/>
            <w:rFonts w:ascii="Arial Narrow" w:hAnsi="Arial Narrow"/>
          </w:rPr>
          <w:t>www.in.Optelec.com</w:t>
        </w:r>
      </w:hyperlink>
    </w:p>
    <w:tbl>
      <w:tblPr>
        <w:tblStyle w:val="TableGrid"/>
        <w:tblW w:w="6565" w:type="dxa"/>
        <w:tblLook w:val="04A0" w:firstRow="1" w:lastRow="0" w:firstColumn="1" w:lastColumn="0" w:noHBand="0" w:noVBand="1"/>
      </w:tblPr>
      <w:tblGrid>
        <w:gridCol w:w="3235"/>
        <w:gridCol w:w="3330"/>
      </w:tblGrid>
      <w:tr w:rsidR="0030410B" w14:paraId="2720BFD1" w14:textId="77777777" w:rsidTr="009F1950">
        <w:tc>
          <w:tcPr>
            <w:tcW w:w="3235" w:type="dxa"/>
          </w:tcPr>
          <w:p w14:paraId="0B9EA3DE" w14:textId="77777777" w:rsidR="0030410B" w:rsidRDefault="0030410B" w:rsidP="00D8435A">
            <w:pPr>
              <w:spacing w:after="0" w:line="240" w:lineRule="auto"/>
              <w:rPr>
                <w:b/>
                <w:bCs/>
              </w:rPr>
            </w:pPr>
            <w:r>
              <w:rPr>
                <w:b/>
                <w:bCs/>
              </w:rPr>
              <w:t>Conditions d'Utilisation</w:t>
            </w:r>
          </w:p>
        </w:tc>
        <w:tc>
          <w:tcPr>
            <w:tcW w:w="3330" w:type="dxa"/>
          </w:tcPr>
          <w:p w14:paraId="60012622" w14:textId="77777777" w:rsidR="0030410B" w:rsidRDefault="0030410B" w:rsidP="00D8435A">
            <w:pPr>
              <w:spacing w:after="0" w:line="240" w:lineRule="auto"/>
            </w:pPr>
            <w:r>
              <w:rPr>
                <w:b/>
                <w:bCs/>
              </w:rPr>
              <w:t>Conditions de stockage et de transport</w:t>
            </w:r>
            <w:r>
              <w:t xml:space="preserve"> </w:t>
            </w:r>
          </w:p>
        </w:tc>
      </w:tr>
      <w:tr w:rsidR="0030410B" w14:paraId="202F8922" w14:textId="77777777" w:rsidTr="009F1950">
        <w:tc>
          <w:tcPr>
            <w:tcW w:w="3235" w:type="dxa"/>
          </w:tcPr>
          <w:p w14:paraId="2E6B8A1F" w14:textId="77777777" w:rsidR="0030410B" w:rsidRDefault="0030410B" w:rsidP="00D8435A">
            <w:pPr>
              <w:spacing w:after="0" w:line="240" w:lineRule="auto"/>
            </w:pPr>
            <w:r>
              <w:t xml:space="preserve">Température +10°C à 35°C / </w:t>
            </w:r>
            <w:r>
              <w:br/>
              <w:t>50°F à 95°F</w:t>
            </w:r>
          </w:p>
          <w:p w14:paraId="6E9E8EE4" w14:textId="77777777" w:rsidR="0030410B" w:rsidRDefault="0030410B" w:rsidP="00D8435A">
            <w:pPr>
              <w:spacing w:after="0" w:line="240" w:lineRule="auto"/>
            </w:pPr>
            <w:r>
              <w:t>Humidité relative &lt; 70%, sans condensation</w:t>
            </w:r>
          </w:p>
          <w:p w14:paraId="53DCB38B" w14:textId="77777777" w:rsidR="0030410B" w:rsidRDefault="0030410B" w:rsidP="00D8435A">
            <w:pPr>
              <w:spacing w:after="0" w:line="240" w:lineRule="auto"/>
            </w:pPr>
            <w:r>
              <w:t>Altitude jusqu'à 3 000 m (9842 pieds)</w:t>
            </w:r>
          </w:p>
          <w:p w14:paraId="54E0B8EE" w14:textId="77777777" w:rsidR="0030410B" w:rsidRDefault="0030410B" w:rsidP="00D8435A">
            <w:pPr>
              <w:spacing w:after="0" w:line="240" w:lineRule="auto"/>
            </w:pPr>
            <w:r>
              <w:t>Pression 700 – 1060 hPa</w:t>
            </w:r>
          </w:p>
        </w:tc>
        <w:tc>
          <w:tcPr>
            <w:tcW w:w="3330" w:type="dxa"/>
          </w:tcPr>
          <w:p w14:paraId="4C236FB5" w14:textId="77777777" w:rsidR="0030410B" w:rsidRDefault="0030410B" w:rsidP="00D8435A">
            <w:pPr>
              <w:spacing w:after="0" w:line="240" w:lineRule="auto"/>
            </w:pPr>
            <w:r>
              <w:t xml:space="preserve">Température +10°C à 40°C / </w:t>
            </w:r>
            <w:r>
              <w:br/>
              <w:t>50°F à 104°F</w:t>
            </w:r>
          </w:p>
          <w:p w14:paraId="06814627" w14:textId="77777777" w:rsidR="0030410B" w:rsidRDefault="0030410B" w:rsidP="00D8435A">
            <w:pPr>
              <w:spacing w:after="0" w:line="240" w:lineRule="auto"/>
            </w:pPr>
            <w:r>
              <w:t>Humidité &lt; 95%, sans condensation</w:t>
            </w:r>
          </w:p>
          <w:p w14:paraId="286D0004" w14:textId="77777777" w:rsidR="0030410B" w:rsidRDefault="0030410B" w:rsidP="00D8435A">
            <w:pPr>
              <w:spacing w:after="0" w:line="240" w:lineRule="auto"/>
            </w:pPr>
            <w:r>
              <w:t>Altitude jusqu'à 12192 m (40000 pieds)</w:t>
            </w:r>
          </w:p>
          <w:p w14:paraId="78A6559E" w14:textId="77777777" w:rsidR="0030410B" w:rsidRDefault="0030410B" w:rsidP="00D8435A">
            <w:pPr>
              <w:spacing w:after="0" w:line="240" w:lineRule="auto"/>
            </w:pPr>
            <w:r>
              <w:t>Pression 186 – 1060 hPa</w:t>
            </w:r>
          </w:p>
        </w:tc>
      </w:tr>
    </w:tbl>
    <w:p w14:paraId="5AACA535" w14:textId="77777777" w:rsidR="0030410B" w:rsidRDefault="0030410B" w:rsidP="0030410B">
      <w:pPr>
        <w:spacing w:before="120" w:after="120"/>
      </w:pPr>
      <w:r>
        <w:t>RUBY 10 est testé par un organisme reconnu et un laboratoire indépendant afin de vérifier la conformité à la réglementation et à la sécurité.</w:t>
      </w:r>
    </w:p>
    <w:tbl>
      <w:tblPr>
        <w:tblStyle w:val="TableGrid"/>
        <w:tblW w:w="6565" w:type="dxa"/>
        <w:tblLook w:val="04A0" w:firstRow="1" w:lastRow="0" w:firstColumn="1" w:lastColumn="0" w:noHBand="0" w:noVBand="1"/>
      </w:tblPr>
      <w:tblGrid>
        <w:gridCol w:w="2000"/>
        <w:gridCol w:w="4565"/>
      </w:tblGrid>
      <w:tr w:rsidR="0030410B" w14:paraId="3C82E6E5" w14:textId="77777777" w:rsidTr="009F1950">
        <w:trPr>
          <w:tblHeader/>
        </w:trPr>
        <w:tc>
          <w:tcPr>
            <w:tcW w:w="2000" w:type="dxa"/>
          </w:tcPr>
          <w:p w14:paraId="2C4AC383" w14:textId="77777777" w:rsidR="0030410B" w:rsidRDefault="0030410B" w:rsidP="00D8435A">
            <w:pPr>
              <w:spacing w:after="0" w:line="240" w:lineRule="auto"/>
              <w:rPr>
                <w:b/>
                <w:bCs/>
              </w:rPr>
            </w:pPr>
            <w:r>
              <w:rPr>
                <w:b/>
                <w:bCs/>
              </w:rPr>
              <w:t>Description</w:t>
            </w:r>
          </w:p>
        </w:tc>
        <w:tc>
          <w:tcPr>
            <w:tcW w:w="4565" w:type="dxa"/>
          </w:tcPr>
          <w:p w14:paraId="4B3B4996" w14:textId="77777777" w:rsidR="0030410B" w:rsidRDefault="0030410B" w:rsidP="00D8435A">
            <w:pPr>
              <w:spacing w:after="0" w:line="240" w:lineRule="auto"/>
              <w:rPr>
                <w:b/>
                <w:bCs/>
              </w:rPr>
            </w:pPr>
            <w:r>
              <w:rPr>
                <w:b/>
                <w:bCs/>
              </w:rPr>
              <w:t>Exigences</w:t>
            </w:r>
          </w:p>
        </w:tc>
      </w:tr>
      <w:tr w:rsidR="0030410B" w14:paraId="308996F6" w14:textId="77777777" w:rsidTr="009F1950">
        <w:tc>
          <w:tcPr>
            <w:tcW w:w="2000" w:type="dxa"/>
          </w:tcPr>
          <w:p w14:paraId="04E0AC26" w14:textId="77777777" w:rsidR="0030410B" w:rsidRDefault="0030410B" w:rsidP="00D8435A">
            <w:pPr>
              <w:spacing w:after="0" w:line="240" w:lineRule="auto"/>
            </w:pPr>
            <w:r>
              <w:t>FCC / EMC</w:t>
            </w:r>
          </w:p>
        </w:tc>
        <w:tc>
          <w:tcPr>
            <w:tcW w:w="4565" w:type="dxa"/>
          </w:tcPr>
          <w:p w14:paraId="3A38CFD3" w14:textId="77777777" w:rsidR="0030410B" w:rsidRDefault="0030410B" w:rsidP="00D8435A">
            <w:pPr>
              <w:spacing w:after="0" w:line="240" w:lineRule="auto"/>
            </w:pPr>
            <w:r>
              <w:t xml:space="preserve">47 CFR Partie 15 FCC Classe B </w:t>
            </w:r>
          </w:p>
        </w:tc>
      </w:tr>
      <w:tr w:rsidR="0030410B" w14:paraId="10042D82" w14:textId="77777777" w:rsidTr="009F1950">
        <w:tc>
          <w:tcPr>
            <w:tcW w:w="2000" w:type="dxa"/>
          </w:tcPr>
          <w:p w14:paraId="297135E2" w14:textId="77777777" w:rsidR="0030410B" w:rsidRDefault="0030410B" w:rsidP="00D8435A">
            <w:pPr>
              <w:spacing w:after="0" w:line="240" w:lineRule="auto"/>
            </w:pPr>
            <w:r>
              <w:t>Sécurité</w:t>
            </w:r>
          </w:p>
        </w:tc>
        <w:tc>
          <w:tcPr>
            <w:tcW w:w="4565" w:type="dxa"/>
          </w:tcPr>
          <w:p w14:paraId="772CE2C2" w14:textId="77777777" w:rsidR="0030410B" w:rsidRDefault="0030410B" w:rsidP="00D8435A">
            <w:pPr>
              <w:spacing w:after="0" w:line="240" w:lineRule="auto"/>
              <w:rPr>
                <w:highlight w:val="magenta"/>
              </w:rPr>
            </w:pPr>
            <w:r>
              <w:t xml:space="preserve">UL/EN/CSA 62638-1:2014; réimpression de CEI 60601-1: 2012 </w:t>
            </w:r>
          </w:p>
        </w:tc>
      </w:tr>
      <w:tr w:rsidR="0030410B" w14:paraId="65685102" w14:textId="77777777" w:rsidTr="009F1950">
        <w:tc>
          <w:tcPr>
            <w:tcW w:w="2000" w:type="dxa"/>
          </w:tcPr>
          <w:p w14:paraId="0B527F9D" w14:textId="77777777" w:rsidR="0030410B" w:rsidRDefault="0030410B" w:rsidP="00D8435A">
            <w:pPr>
              <w:spacing w:after="0" w:line="240" w:lineRule="auto"/>
            </w:pPr>
            <w:r>
              <w:t>CE / EMC</w:t>
            </w:r>
          </w:p>
        </w:tc>
        <w:tc>
          <w:tcPr>
            <w:tcW w:w="4565" w:type="dxa"/>
          </w:tcPr>
          <w:p w14:paraId="76F66407" w14:textId="77777777" w:rsidR="0030410B" w:rsidRDefault="0030410B" w:rsidP="00D8435A">
            <w:pPr>
              <w:spacing w:after="0" w:line="240" w:lineRule="auto"/>
              <w:rPr>
                <w:highlight w:val="magenta"/>
              </w:rPr>
            </w:pPr>
            <w:r>
              <w:t xml:space="preserve">EN 55022:2010; IEC 60601-1-2:2014; </w:t>
            </w:r>
            <w:r>
              <w:br/>
              <w:t>EN 60601-1-2:2015</w:t>
            </w:r>
          </w:p>
        </w:tc>
      </w:tr>
      <w:tr w:rsidR="0030410B" w14:paraId="47E5F6A4" w14:textId="77777777" w:rsidTr="009F1950">
        <w:tc>
          <w:tcPr>
            <w:tcW w:w="2000" w:type="dxa"/>
          </w:tcPr>
          <w:p w14:paraId="6DF8AC4A" w14:textId="77777777" w:rsidR="0030410B" w:rsidRDefault="0030410B" w:rsidP="00D8435A">
            <w:pPr>
              <w:spacing w:after="0" w:line="240" w:lineRule="auto"/>
            </w:pPr>
            <w:r>
              <w:t>Convivialité</w:t>
            </w:r>
          </w:p>
        </w:tc>
        <w:tc>
          <w:tcPr>
            <w:tcW w:w="4565" w:type="dxa"/>
          </w:tcPr>
          <w:p w14:paraId="77F688AB" w14:textId="77777777" w:rsidR="0030410B" w:rsidRDefault="0030410B" w:rsidP="00D8435A">
            <w:pPr>
              <w:spacing w:after="0" w:line="240" w:lineRule="auto"/>
            </w:pPr>
            <w:r>
              <w:t>CEI 60601-1-6:2013, CEI 62366:2015</w:t>
            </w:r>
          </w:p>
        </w:tc>
      </w:tr>
      <w:tr w:rsidR="0030410B" w14:paraId="1881B743" w14:textId="77777777" w:rsidTr="009F1950">
        <w:tc>
          <w:tcPr>
            <w:tcW w:w="2000" w:type="dxa"/>
          </w:tcPr>
          <w:p w14:paraId="5C33C86B" w14:textId="77777777" w:rsidR="0030410B" w:rsidRDefault="0030410B" w:rsidP="00D8435A">
            <w:pPr>
              <w:spacing w:after="0" w:line="240" w:lineRule="auto"/>
            </w:pPr>
            <w:r>
              <w:t>Gestion des risques</w:t>
            </w:r>
          </w:p>
        </w:tc>
        <w:tc>
          <w:tcPr>
            <w:tcW w:w="4565" w:type="dxa"/>
          </w:tcPr>
          <w:p w14:paraId="499C9EB7" w14:textId="77777777" w:rsidR="0030410B" w:rsidRDefault="0030410B" w:rsidP="00D8435A">
            <w:pPr>
              <w:spacing w:after="0" w:line="240" w:lineRule="auto"/>
            </w:pPr>
            <w:r>
              <w:t>ISO 14971:2019</w:t>
            </w:r>
          </w:p>
        </w:tc>
      </w:tr>
      <w:tr w:rsidR="0030410B" w14:paraId="607166CE" w14:textId="77777777" w:rsidTr="009F1950">
        <w:tc>
          <w:tcPr>
            <w:tcW w:w="2000" w:type="dxa"/>
          </w:tcPr>
          <w:p w14:paraId="43604494" w14:textId="77777777" w:rsidR="0030410B" w:rsidRDefault="0030410B" w:rsidP="00D8435A">
            <w:pPr>
              <w:spacing w:after="0" w:line="240" w:lineRule="auto"/>
            </w:pPr>
            <w:r>
              <w:t>ICC</w:t>
            </w:r>
          </w:p>
        </w:tc>
        <w:tc>
          <w:tcPr>
            <w:tcW w:w="4565" w:type="dxa"/>
          </w:tcPr>
          <w:p w14:paraId="5F33C74B" w14:textId="77777777" w:rsidR="0030410B" w:rsidRDefault="0030410B" w:rsidP="00D8435A">
            <w:pPr>
              <w:spacing w:after="0" w:line="240" w:lineRule="auto"/>
            </w:pPr>
            <w:r>
              <w:t xml:space="preserve">CAN/CSA-CISPR22-10 </w:t>
            </w:r>
          </w:p>
        </w:tc>
      </w:tr>
      <w:tr w:rsidR="0030410B" w14:paraId="7CEF12CD" w14:textId="77777777" w:rsidTr="009F1950">
        <w:tc>
          <w:tcPr>
            <w:tcW w:w="2000" w:type="dxa"/>
          </w:tcPr>
          <w:p w14:paraId="7981CF83" w14:textId="77777777" w:rsidR="0030410B" w:rsidRDefault="0030410B" w:rsidP="00D8435A">
            <w:pPr>
              <w:spacing w:after="0" w:line="240" w:lineRule="auto"/>
            </w:pPr>
            <w:r>
              <w:t>Environnement</w:t>
            </w:r>
          </w:p>
        </w:tc>
        <w:tc>
          <w:tcPr>
            <w:tcW w:w="4565" w:type="dxa"/>
          </w:tcPr>
          <w:p w14:paraId="0402DD43" w14:textId="77777777" w:rsidR="0030410B" w:rsidRDefault="0030410B" w:rsidP="00D8435A">
            <w:pPr>
              <w:spacing w:after="0" w:line="240" w:lineRule="auto"/>
            </w:pPr>
            <w:r>
              <w:t>Loi sur l'amélioration de la sécurité des produits de consommation de 2008</w:t>
            </w:r>
          </w:p>
        </w:tc>
      </w:tr>
      <w:tr w:rsidR="0030410B" w14:paraId="7E2685F0" w14:textId="77777777" w:rsidTr="009F1950">
        <w:tc>
          <w:tcPr>
            <w:tcW w:w="2000" w:type="dxa"/>
          </w:tcPr>
          <w:p w14:paraId="7AB13CE7" w14:textId="77777777" w:rsidR="0030410B" w:rsidRDefault="0030410B" w:rsidP="00D8435A">
            <w:pPr>
              <w:spacing w:after="0" w:line="240" w:lineRule="auto"/>
            </w:pPr>
            <w:r>
              <w:t>Environnement</w:t>
            </w:r>
          </w:p>
        </w:tc>
        <w:tc>
          <w:tcPr>
            <w:tcW w:w="4565" w:type="dxa"/>
          </w:tcPr>
          <w:p w14:paraId="7C7A62A0" w14:textId="77777777" w:rsidR="0030410B" w:rsidRDefault="0030410B" w:rsidP="00D8435A">
            <w:pPr>
              <w:spacing w:after="0" w:line="240" w:lineRule="auto"/>
            </w:pPr>
            <w:r>
              <w:t>Réglementation FDA/OSHA/EPA pour les substances toxiques</w:t>
            </w:r>
          </w:p>
        </w:tc>
      </w:tr>
      <w:tr w:rsidR="0030410B" w14:paraId="1718E413" w14:textId="77777777" w:rsidTr="009F1950">
        <w:tc>
          <w:tcPr>
            <w:tcW w:w="2000" w:type="dxa"/>
          </w:tcPr>
          <w:p w14:paraId="26ED4518" w14:textId="77777777" w:rsidR="0030410B" w:rsidRDefault="0030410B" w:rsidP="00D8435A">
            <w:pPr>
              <w:spacing w:after="0" w:line="240" w:lineRule="auto"/>
            </w:pPr>
            <w:r>
              <w:lastRenderedPageBreak/>
              <w:t>Environnement</w:t>
            </w:r>
          </w:p>
        </w:tc>
        <w:tc>
          <w:tcPr>
            <w:tcW w:w="4565" w:type="dxa"/>
          </w:tcPr>
          <w:p w14:paraId="77807BC3" w14:textId="77777777" w:rsidR="0030410B" w:rsidRDefault="0030410B" w:rsidP="00D8435A">
            <w:pPr>
              <w:spacing w:after="0" w:line="240" w:lineRule="auto"/>
            </w:pPr>
            <w:r>
              <w:t>Proposition californienne 65</w:t>
            </w:r>
          </w:p>
        </w:tc>
      </w:tr>
      <w:tr w:rsidR="0030410B" w14:paraId="31C394DA" w14:textId="77777777" w:rsidTr="009F1950">
        <w:tc>
          <w:tcPr>
            <w:tcW w:w="2000" w:type="dxa"/>
          </w:tcPr>
          <w:p w14:paraId="30F266AC" w14:textId="77777777" w:rsidR="0030410B" w:rsidRDefault="0030410B" w:rsidP="00D8435A">
            <w:pPr>
              <w:spacing w:after="0" w:line="240" w:lineRule="auto"/>
            </w:pPr>
            <w:r>
              <w:t>Sécurité (batterie)</w:t>
            </w:r>
          </w:p>
        </w:tc>
        <w:tc>
          <w:tcPr>
            <w:tcW w:w="4565" w:type="dxa"/>
          </w:tcPr>
          <w:p w14:paraId="5E59B00C" w14:textId="77777777" w:rsidR="0030410B" w:rsidRDefault="0030410B" w:rsidP="00D8435A">
            <w:pPr>
              <w:spacing w:after="0" w:line="240" w:lineRule="auto"/>
            </w:pPr>
            <w:r>
              <w:t>Rapport IEC62133-2:2017 CB</w:t>
            </w:r>
          </w:p>
        </w:tc>
      </w:tr>
      <w:tr w:rsidR="0030410B" w14:paraId="11025EF3" w14:textId="77777777" w:rsidTr="009F1950">
        <w:tc>
          <w:tcPr>
            <w:tcW w:w="2000" w:type="dxa"/>
          </w:tcPr>
          <w:p w14:paraId="37323687" w14:textId="77777777" w:rsidR="0030410B" w:rsidRDefault="0030410B" w:rsidP="00D8435A">
            <w:pPr>
              <w:spacing w:after="0" w:line="240" w:lineRule="auto"/>
            </w:pPr>
            <w:r>
              <w:t>Transport (batterie)</w:t>
            </w:r>
          </w:p>
        </w:tc>
        <w:tc>
          <w:tcPr>
            <w:tcW w:w="4565" w:type="dxa"/>
          </w:tcPr>
          <w:p w14:paraId="1C62AFE3" w14:textId="77777777" w:rsidR="0030410B" w:rsidRDefault="0030410B" w:rsidP="00D8435A">
            <w:pPr>
              <w:spacing w:after="0" w:line="240" w:lineRule="auto"/>
            </w:pPr>
            <w:r>
              <w:t>UN38.3 6ème révision, amendement 1 /CNAS/SDS</w:t>
            </w:r>
          </w:p>
        </w:tc>
      </w:tr>
    </w:tbl>
    <w:p w14:paraId="23014EB2" w14:textId="77777777" w:rsidR="0030410B" w:rsidRDefault="0030410B" w:rsidP="0030410B">
      <w:pPr>
        <w:pStyle w:val="Heading2"/>
      </w:pPr>
      <w:r>
        <w:t>Bénéfice clinique</w:t>
      </w:r>
    </w:p>
    <w:p w14:paraId="0434C1E8" w14:textId="77777777" w:rsidR="0030410B" w:rsidRDefault="0030410B" w:rsidP="0030410B">
      <w:pPr>
        <w:pStyle w:val="NormalSafety"/>
        <w:rPr>
          <w:rFonts w:ascii="Calibri" w:hAnsi="Calibri"/>
          <w:sz w:val="22"/>
        </w:rPr>
      </w:pPr>
      <w:r>
        <w:t>Les loupes autonomisent l'utilisateur, aidant à instiller l'indépendance, à augmenter la productivité et à améliorer l'estime de soi. En bref, ceux qui ont du mal à gérer les tâches quotidiennes en raison de la basse vision voient leur qualité de vie améliorée grâce à l'utilisation des loupes.</w:t>
      </w:r>
    </w:p>
    <w:p w14:paraId="76FFA071" w14:textId="77777777" w:rsidR="0030410B" w:rsidRDefault="0030410B" w:rsidP="0030410B">
      <w:pPr>
        <w:pStyle w:val="Heading2"/>
      </w:pPr>
      <w:r>
        <w:t>Destination du dispositif</w:t>
      </w:r>
    </w:p>
    <w:p w14:paraId="47BB13F9" w14:textId="77777777" w:rsidR="0030410B" w:rsidRDefault="0030410B" w:rsidP="0030410B">
      <w:pPr>
        <w:pStyle w:val="NormalSafety"/>
      </w:pPr>
      <w:r>
        <w:t>Cet appareil est destiné à être utilisé pour améliorer la vision des personnes ayant besoin d'une assistance visuelle lors de la lecture de documents imprimés ou de la visualisation d'objets rencontrés au quotidien. L'appareil n'est pas destiné à être utilisé exclusivement pour l'interprétation de documents sensibles ou professionnels, tels que des documents médicaux ou juridiques.</w:t>
      </w:r>
    </w:p>
    <w:p w14:paraId="6EFA1A49" w14:textId="77777777" w:rsidR="0030410B" w:rsidRDefault="0030410B" w:rsidP="0030410B">
      <w:pPr>
        <w:pStyle w:val="Heading2"/>
      </w:pPr>
      <w:r>
        <w:t>Environnement d'utilisation prévu</w:t>
      </w:r>
    </w:p>
    <w:p w14:paraId="0BCF52C4" w14:textId="77777777" w:rsidR="0030410B" w:rsidRDefault="0030410B" w:rsidP="0030410B">
      <w:pPr>
        <w:pStyle w:val="NormalSafety"/>
      </w:pPr>
      <w:r>
        <w:t>Le RUBY 10 est destiné à être utilisé à la maison, au travail ou à l'école dans le but d'agrandir et d'améliorer les images.</w:t>
      </w:r>
    </w:p>
    <w:p w14:paraId="2BA6E094" w14:textId="77777777" w:rsidR="0030410B" w:rsidRDefault="0030410B" w:rsidP="0030410B">
      <w:pPr>
        <w:pStyle w:val="Heading2"/>
      </w:pPr>
      <w:r>
        <w:t>Utilisateur visé</w:t>
      </w:r>
    </w:p>
    <w:p w14:paraId="3C024A29" w14:textId="77777777" w:rsidR="0030410B" w:rsidRDefault="0030410B" w:rsidP="0030410B">
      <w:pPr>
        <w:pStyle w:val="NormalSafety"/>
      </w:pPr>
      <w:r>
        <w:t>Le RUBY 10 est destiné à être utilisé par toute personne ayant une déficience visuelle.</w:t>
      </w:r>
    </w:p>
    <w:p w14:paraId="3EE3C9CE" w14:textId="77777777" w:rsidR="0030410B" w:rsidRDefault="0030410B" w:rsidP="0030410B">
      <w:pPr>
        <w:pStyle w:val="Heading2"/>
      </w:pPr>
      <w:r>
        <w:t>Caractéristiques de performance</w:t>
      </w:r>
    </w:p>
    <w:p w14:paraId="43C1C58B" w14:textId="77777777" w:rsidR="0030410B" w:rsidRDefault="0030410B" w:rsidP="0030410B">
      <w:pPr>
        <w:pStyle w:val="NormalSafety"/>
        <w:rPr>
          <w:i/>
        </w:rPr>
      </w:pPr>
      <w:r>
        <w:t>Agrandissement et amélioration des images.</w:t>
      </w:r>
    </w:p>
    <w:p w14:paraId="7BC439F0" w14:textId="77777777" w:rsidR="0030410B" w:rsidRDefault="0030410B" w:rsidP="0030410B">
      <w:pPr>
        <w:pStyle w:val="Heading2"/>
      </w:pPr>
      <w:r>
        <w:t>Durée de vie prévue</w:t>
      </w:r>
    </w:p>
    <w:p w14:paraId="31EFA13A" w14:textId="77777777" w:rsidR="0030410B" w:rsidRDefault="0030410B" w:rsidP="0030410B">
      <w:pPr>
        <w:pStyle w:val="NormalSafety"/>
      </w:pPr>
      <w:r>
        <w:t>Le RUBY 10 ne crée aucune condition dangereuse inacceptable (telle que définie par la norme CEI 60601-1 Appareils électromédicaux - Exigences générales pour la sécurité de base et les performances essentielles) et pourra être utilisé en toute sécurité pendant 10 ans ou plus.</w:t>
      </w:r>
    </w:p>
    <w:p w14:paraId="5108FD6B" w14:textId="77777777" w:rsidR="0030410B" w:rsidRDefault="0030410B" w:rsidP="0030410B">
      <w:pPr>
        <w:pStyle w:val="Heading2"/>
      </w:pPr>
      <w:r>
        <w:t>Mauvaise utilisation raisonnablement prévisible</w:t>
      </w:r>
    </w:p>
    <w:p w14:paraId="60EED96C" w14:textId="77777777" w:rsidR="0030410B" w:rsidRDefault="0030410B" w:rsidP="0030410B">
      <w:pPr>
        <w:rPr>
          <w:bCs/>
        </w:rPr>
      </w:pPr>
      <w:r>
        <w:t>Faire tomber l'appareil de la table. L’usage abusif de l'appareil. Utiliser les mauvais accessoires. Utiliser l'appareil pour lire des documents médicaux ou juridiques.</w:t>
      </w:r>
    </w:p>
    <w:p w14:paraId="4617DF1F" w14:textId="77777777" w:rsidR="0030410B" w:rsidRDefault="0030410B" w:rsidP="0030410B">
      <w:pPr>
        <w:pStyle w:val="Heading2"/>
      </w:pPr>
      <w:r>
        <w:t>Information pour des utilisateurs profanes</w:t>
      </w:r>
    </w:p>
    <w:p w14:paraId="1CD78EC4" w14:textId="77777777" w:rsidR="0030410B" w:rsidRDefault="0030410B" w:rsidP="0030410B">
      <w:pPr>
        <w:spacing w:after="0"/>
      </w:pPr>
      <w:r>
        <w:t>Pour des utilisateurs profanes. Freedom Scientific ne saurait être tenu responsable des méthodes d'utilisation de cet appareil autre que celles décrites dans ce manuel.</w:t>
      </w:r>
    </w:p>
    <w:p w14:paraId="148CBB44" w14:textId="77777777" w:rsidR="0030410B" w:rsidRDefault="0030410B" w:rsidP="0030410B">
      <w:pPr>
        <w:pStyle w:val="Heading2"/>
      </w:pPr>
      <w:r>
        <w:t>Directive</w:t>
      </w:r>
    </w:p>
    <w:p w14:paraId="75F8CCCF" w14:textId="77777777" w:rsidR="0030410B" w:rsidRDefault="0030410B" w:rsidP="0030410B">
      <w:r>
        <w:t>Puissance d'entrée du RUBY 10: 5 VDC, 3 A</w:t>
      </w:r>
      <w:r>
        <w:br/>
        <w:t>Protection contre les chocs électriques: Classe I</w:t>
      </w:r>
    </w:p>
    <w:p w14:paraId="64D60860" w14:textId="77777777" w:rsidR="0030410B" w:rsidRDefault="0030410B" w:rsidP="0030410B">
      <w:pPr>
        <w:pStyle w:val="Heading2"/>
      </w:pPr>
      <w:r>
        <w:lastRenderedPageBreak/>
        <w:t>Notification des DEEE</w:t>
      </w:r>
    </w:p>
    <w:p w14:paraId="020C295D" w14:textId="77777777" w:rsidR="0030410B" w:rsidRDefault="0030410B" w:rsidP="0030410B">
      <w:r>
        <w:t xml:space="preserve">La directive sur les déchets d'équipements électriques et électroniques (DEEE), qui est entrée en vigueur en tant que loi européenne le 13 février 2003, </w:t>
      </w:r>
      <w:proofErr w:type="gramStart"/>
      <w:r>
        <w:t>a</w:t>
      </w:r>
      <w:proofErr w:type="gramEnd"/>
      <w:r>
        <w:t xml:space="preserve"> entraîné un changement majeur du traitement des équipements électriques en fin de vie.</w:t>
      </w:r>
    </w:p>
    <w:p w14:paraId="279B8A23" w14:textId="07D9ED27" w:rsidR="0030410B" w:rsidRDefault="00DC2C06" w:rsidP="0030410B">
      <w:r>
        <w:rPr>
          <w:rFonts w:cs="Arial"/>
          <w:noProof/>
        </w:rPr>
        <w:drawing>
          <wp:anchor distT="0" distB="0" distL="114300" distR="114300" simplePos="0" relativeHeight="251661312" behindDoc="0" locked="0" layoutInCell="1" allowOverlap="1" wp14:anchorId="001A0292" wp14:editId="1C49F353">
            <wp:simplePos x="0" y="0"/>
            <wp:positionH relativeFrom="margin">
              <wp:posOffset>-38100</wp:posOffset>
            </wp:positionH>
            <wp:positionV relativeFrom="paragraph">
              <wp:posOffset>9525</wp:posOffset>
            </wp:positionV>
            <wp:extent cx="485775" cy="685800"/>
            <wp:effectExtent l="0" t="0" r="9525" b="0"/>
            <wp:wrapThrough wrapText="bothSides">
              <wp:wrapPolygon edited="0">
                <wp:start x="0" y="0"/>
                <wp:lineTo x="0" y="21000"/>
                <wp:lineTo x="21176" y="21000"/>
                <wp:lineTo x="21176" y="0"/>
                <wp:lineTo x="0" y="0"/>
              </wp:wrapPolygon>
            </wp:wrapThrough>
            <wp:docPr id="73" name="Image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10B">
        <w:t xml:space="preserve">Le but de la présente directive est d'éviter des DEEE et, en outre, la promotion de la réutilisation, du recyclage et d'autres formes de valorisation des déchets. Le logo DEEE sur le produit ou sa boîte indique que ce produit ne doit pas être traité comme un déchet domestique. </w:t>
      </w:r>
    </w:p>
    <w:p w14:paraId="150F20C9" w14:textId="4AAA71BB" w:rsidR="0030410B" w:rsidRDefault="0030410B" w:rsidP="0030410B">
      <w:pPr>
        <w:keepLines w:val="0"/>
      </w:pPr>
      <w:r>
        <w:t>Vous êtes tenu de vous débarrasser de vos déchets d'équipements électroniques ou électriques en le renvoyant au point de ramassage local de votre municipalité, à des fins de recyclages. La collecte isolée et la récupération appropriée de vos déchets d'équipements électroniques et électriques au moment de vous en débarrasser aideront à préserver les ressources naturelles. De plus, un recyclage adéquat des déchets d'équipements électroniques et électriques garantira la sécurité de la santé humaine et de l'environnement. Pour plus d'informations sur les points d'élimination, de récupération et de collecte des déchets d'équipements électroniques et électriques, contactez les autorités compétentes de votre ville, le service d'élimination des déchets ménagers, le magasin où vous avez acheté l'équipement ou le fabricant de l'équipement.</w:t>
      </w:r>
    </w:p>
    <w:p w14:paraId="00696EC1" w14:textId="77777777" w:rsidR="0030410B" w:rsidRDefault="0030410B" w:rsidP="0030410B">
      <w:pPr>
        <w:pStyle w:val="Heading2"/>
      </w:pPr>
      <w:r>
        <w:t>Conditions de garantie</w:t>
      </w:r>
    </w:p>
    <w:p w14:paraId="67CA8A46" w14:textId="77777777" w:rsidR="0030410B" w:rsidRDefault="0030410B" w:rsidP="0030410B">
      <w:r>
        <w:t xml:space="preserve">Freedom Scientific offre une garantie limitée sur le RUBY 10, prenant cours à la date de livraison, couvrant l’appareil de tout défaut de materiel ou de fabrication. La garantie n'est pas transférable et ne s'applique pas aux groupes ou utilisateurs multiples. Le RUBY 10 est conçu pour une utilisation à la maison, à l’école ou au travail par un acheteur individuel. Freedom Scientific se réserve le droit de réparer ou de remplacer votre RUBY 10 par un produit similaire ou supérieur. </w:t>
      </w:r>
    </w:p>
    <w:p w14:paraId="6027870E" w14:textId="77777777" w:rsidR="0030410B" w:rsidRDefault="0030410B" w:rsidP="0030410B">
      <w:pPr>
        <w:keepLines w:val="0"/>
      </w:pPr>
      <w:r>
        <w:t>En aucun cas Freedom Scientific ou ses distributeurs ne peuvent être tenus responsables de dommages accidentels ou indirects. Les recours de l’acheteur initial sont limités au remplacement des modules du RUBY 10. Cette garantie est valide uniquement si l’entretien de l’appareil a été effectué dans le pays d’achat d'origine et avec des scellés intacts. Pour d’autres questions concernant la garantie ou l’entretien durant ou après la période de garantie, veuillez contacter votre distributeur local. Freedom Scientific n’est pas responsable de la méthode d'utilisations de cet appareil autre que celle décrite dans ce manuel. Tout changement ou modification non expressément approuvé par la partie responsable de la conformité peut annuler le droit de l'utilisateur à faire fonctionner l'équipement. Contactez votre distributeur local pour plus de détails sur la durée de cette garantie.</w:t>
      </w:r>
    </w:p>
    <w:p w14:paraId="67751454" w14:textId="77777777" w:rsidR="0030410B" w:rsidRDefault="0030410B" w:rsidP="0030410B">
      <w:pPr>
        <w:pStyle w:val="Heading2"/>
      </w:pPr>
      <w:r>
        <w:lastRenderedPageBreak/>
        <w:t>Déclaration de conformité</w:t>
      </w:r>
    </w:p>
    <w:p w14:paraId="1199B81B" w14:textId="77777777" w:rsidR="0030410B" w:rsidRDefault="0030410B" w:rsidP="0030410B">
      <w:r>
        <w:t>Nous déclarons sous notre seule responsabilité que ce produit, auquel se rapporte cette déclaration, est en conformité avec les exigences de la directive CEM 2014/30 /UE et à la directive RED 2014/53 /UE. Cet appareil porte la marque d'homologation CE et FCC.</w:t>
      </w:r>
    </w:p>
    <w:p w14:paraId="51389243" w14:textId="77777777" w:rsidR="0030410B" w:rsidRDefault="0030410B" w:rsidP="0030410B">
      <w:pPr>
        <w:pStyle w:val="Heading2"/>
      </w:pPr>
      <w:r>
        <w:t>Avis de conformité</w:t>
      </w:r>
    </w:p>
    <w:p w14:paraId="025005DC" w14:textId="77777777" w:rsidR="0030410B" w:rsidRDefault="0030410B" w:rsidP="0030410B">
      <w:r>
        <w:t xml:space="preserve">EU MDR 2017/745 </w:t>
      </w:r>
      <w:r>
        <w:br/>
        <w:t>UL 1642, 5</w:t>
      </w:r>
      <w:r>
        <w:rPr>
          <w:vertAlign w:val="superscript"/>
        </w:rPr>
        <w:t>e</w:t>
      </w:r>
      <w:r>
        <w:t xml:space="preserve"> Édition</w:t>
      </w:r>
    </w:p>
    <w:p w14:paraId="52FD8384" w14:textId="77777777" w:rsidR="0030410B" w:rsidRDefault="0030410B" w:rsidP="0030410B">
      <w:r>
        <w:t>Ce produit est en conformité avec la Directive 2011/65 / UE du Parlement européen et du Conseil du 3 janvier 2013, relative à la limitation de l'utilisation de certaines substances dangereuses dans les équipements électriques et électroniques (RoHS-II) et ses amendements.</w:t>
      </w:r>
    </w:p>
    <w:p w14:paraId="62AB3A71" w14:textId="03092473" w:rsidR="0030410B" w:rsidRDefault="0030410B" w:rsidP="0030410B">
      <w:pPr>
        <w:pStyle w:val="Heading2"/>
      </w:pPr>
      <w:r>
        <w:t>Sensibilité aux interférences</w:t>
      </w:r>
    </w:p>
    <w:p w14:paraId="5DEDE993" w14:textId="77777777" w:rsidR="0030410B" w:rsidRDefault="0030410B" w:rsidP="0030410B">
      <w:r>
        <w:t>Il peut y avoir une dégradation temporaire de l'image lorsque le RUBY 10 HD est soumis à un fort champ de radiofréquence, à une décharge électrostatique ou à un bruit électrique transitoire. Une décharge électrostatique (causée par un courant statique) peut entraîner un écran vierge. Si cela se produit, procédez comme suit:</w:t>
      </w:r>
    </w:p>
    <w:p w14:paraId="0B269528" w14:textId="77777777" w:rsidR="0030410B" w:rsidRDefault="0030410B" w:rsidP="00C12AC9">
      <w:pPr>
        <w:pStyle w:val="ListParagraph"/>
        <w:numPr>
          <w:ilvl w:val="0"/>
          <w:numId w:val="23"/>
        </w:numPr>
      </w:pPr>
      <w:r>
        <w:t>Débranchez l'alimentation de l'adaptateur CC de la prise électrique.</w:t>
      </w:r>
    </w:p>
    <w:p w14:paraId="6234D075" w14:textId="77777777" w:rsidR="0030410B" w:rsidRDefault="0030410B" w:rsidP="00C12AC9">
      <w:pPr>
        <w:pStyle w:val="ListParagraph"/>
        <w:numPr>
          <w:ilvl w:val="0"/>
          <w:numId w:val="23"/>
        </w:numPr>
      </w:pPr>
      <w:r>
        <w:t>Éteignez l'appareil.</w:t>
      </w:r>
    </w:p>
    <w:p w14:paraId="1F2E09CC" w14:textId="77777777" w:rsidR="0030410B" w:rsidRDefault="0030410B" w:rsidP="00C12AC9">
      <w:pPr>
        <w:pStyle w:val="ListParagraph"/>
        <w:numPr>
          <w:ilvl w:val="0"/>
          <w:numId w:val="23"/>
        </w:numPr>
      </w:pPr>
      <w:r>
        <w:t>Attendez 30 secondes.</w:t>
      </w:r>
    </w:p>
    <w:p w14:paraId="443AA329" w14:textId="77777777" w:rsidR="0030410B" w:rsidRDefault="0030410B" w:rsidP="00C12AC9">
      <w:pPr>
        <w:pStyle w:val="ListParagraph"/>
        <w:numPr>
          <w:ilvl w:val="0"/>
          <w:numId w:val="23"/>
        </w:numPr>
      </w:pPr>
      <w:r>
        <w:t>Rebranchez l'alimentation de l'adaptateur CC et allumez l'appareil.</w:t>
      </w:r>
    </w:p>
    <w:p w14:paraId="189243BF" w14:textId="77777777" w:rsidR="0030410B" w:rsidRDefault="0030410B" w:rsidP="0030410B">
      <w:pPr>
        <w:pStyle w:val="Heading2"/>
      </w:pPr>
      <w:r>
        <w:t>Influences externes</w:t>
      </w:r>
    </w:p>
    <w:p w14:paraId="3E3DC6C9" w14:textId="77777777" w:rsidR="0030410B" w:rsidRDefault="0030410B" w:rsidP="0030410B">
      <w:r>
        <w:t>Les appareils électroniques peuvent être sensibles aux décharges électriques et aux champs électromagnétiques causés par d'autres équipements électroniques. L'appareil doit être utilisé à une distance minimale d'un mètre des autres appareils électroniques ou de télécommunication. Toutes les influences externes testées comme requis par les normes 60601.</w:t>
      </w:r>
    </w:p>
    <w:p w14:paraId="58923CF6" w14:textId="77777777" w:rsidR="00F044E2" w:rsidRPr="00814975" w:rsidRDefault="00F044E2" w:rsidP="00F044E2">
      <w:pPr>
        <w:pStyle w:val="Heading2"/>
      </w:pPr>
      <w:r w:rsidRPr="00814975">
        <w:t>Industry Canada (IC) Notice</w:t>
      </w:r>
    </w:p>
    <w:p w14:paraId="7D397D6F" w14:textId="01624720" w:rsidR="00F044E2" w:rsidRDefault="00F044E2" w:rsidP="00F044E2">
      <w:pPr>
        <w:rPr>
          <w:lang w:val="fr-FR"/>
        </w:rPr>
      </w:pPr>
      <w:r w:rsidRPr="00814975">
        <w:rPr>
          <w:lang w:val="fr-FR"/>
        </w:rPr>
        <w:t>Cet appareil numérique de la classe B est conforme à la norme NMB-003 du Canada</w:t>
      </w:r>
      <w:r>
        <w:rPr>
          <w:lang w:val="fr-FR"/>
        </w:rPr>
        <w:t>.</w:t>
      </w:r>
    </w:p>
    <w:p w14:paraId="324F4DEC" w14:textId="38F93499" w:rsidR="004F6B09" w:rsidRDefault="004F6B09">
      <w:pPr>
        <w:keepLines w:val="0"/>
        <w:spacing w:after="0" w:line="240" w:lineRule="auto"/>
        <w:rPr>
          <w:lang w:val="fr-FR"/>
        </w:rPr>
      </w:pPr>
      <w:r>
        <w:rPr>
          <w:lang w:val="fr-FR"/>
        </w:rPr>
        <w:br w:type="page"/>
      </w:r>
    </w:p>
    <w:p w14:paraId="62FFE309" w14:textId="77777777" w:rsidR="0030410B" w:rsidRDefault="0030410B" w:rsidP="0030410B">
      <w:pPr>
        <w:pStyle w:val="Heading2"/>
        <w:spacing w:after="120"/>
      </w:pPr>
      <w:r>
        <w:lastRenderedPageBreak/>
        <w:t>Symboles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797"/>
        <w:gridCol w:w="930"/>
        <w:gridCol w:w="2509"/>
      </w:tblGrid>
      <w:tr w:rsidR="0030410B" w14:paraId="4AF6EA73" w14:textId="77777777" w:rsidTr="005F57E5">
        <w:tc>
          <w:tcPr>
            <w:tcW w:w="890" w:type="dxa"/>
            <w:vAlign w:val="center"/>
          </w:tcPr>
          <w:p w14:paraId="0DB5BE31" w14:textId="77777777" w:rsidR="0030410B" w:rsidRDefault="0030410B" w:rsidP="00D8435A">
            <w:pPr>
              <w:pStyle w:val="NoSpacing"/>
              <w:spacing w:after="120"/>
              <w:jc w:val="center"/>
              <w:rPr>
                <w:rFonts w:ascii="Arial Narrow" w:hAnsi="Arial Narrow" w:cs="Arial"/>
                <w:szCs w:val="24"/>
              </w:rPr>
            </w:pPr>
            <w:r>
              <w:rPr>
                <w:rFonts w:ascii="Arial Narrow" w:hAnsi="Arial Narrow" w:cs="Arial"/>
                <w:noProof/>
                <w:szCs w:val="24"/>
              </w:rPr>
              <w:drawing>
                <wp:inline distT="0" distB="0" distL="0" distR="0" wp14:anchorId="5B7A5E8F" wp14:editId="008A7881">
                  <wp:extent cx="301752" cy="338328"/>
                  <wp:effectExtent l="0" t="0" r="3175" b="5080"/>
                  <wp:docPr id="74" name="Imag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44" descr="A picture containing diagram&#10;&#10;Description automatically generated"/>
                          <pic:cNvPicPr/>
                        </pic:nvPicPr>
                        <pic:blipFill>
                          <a:blip r:embed="rId17"/>
                          <a:stretch>
                            <a:fillRect/>
                          </a:stretch>
                        </pic:blipFill>
                        <pic:spPr>
                          <a:xfrm>
                            <a:off x="0" y="0"/>
                            <a:ext cx="301752" cy="338328"/>
                          </a:xfrm>
                          <a:prstGeom prst="rect">
                            <a:avLst/>
                          </a:prstGeom>
                        </pic:spPr>
                      </pic:pic>
                    </a:graphicData>
                  </a:graphic>
                </wp:inline>
              </w:drawing>
            </w:r>
          </w:p>
        </w:tc>
        <w:tc>
          <w:tcPr>
            <w:tcW w:w="2797" w:type="dxa"/>
            <w:vAlign w:val="center"/>
          </w:tcPr>
          <w:p w14:paraId="104E2330"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Icône DEEE</w:t>
            </w:r>
          </w:p>
        </w:tc>
        <w:tc>
          <w:tcPr>
            <w:tcW w:w="930" w:type="dxa"/>
            <w:vAlign w:val="center"/>
          </w:tcPr>
          <w:p w14:paraId="20A8A38F" w14:textId="77777777" w:rsidR="0030410B" w:rsidRDefault="0030410B" w:rsidP="006667E8">
            <w:pPr>
              <w:pStyle w:val="NoSpacing"/>
              <w:spacing w:after="120"/>
              <w:jc w:val="center"/>
              <w:rPr>
                <w:rFonts w:ascii="Arial Narrow" w:hAnsi="Arial Narrow" w:cs="Arial"/>
                <w:szCs w:val="24"/>
                <w:u w:val="single"/>
              </w:rPr>
            </w:pPr>
            <w:r>
              <w:rPr>
                <w:noProof/>
              </w:rPr>
              <w:drawing>
                <wp:inline distT="0" distB="0" distL="0" distR="0" wp14:anchorId="5B3DA68F" wp14:editId="672B908B">
                  <wp:extent cx="164592" cy="283464"/>
                  <wp:effectExtent l="0" t="0" r="6985" b="2540"/>
                  <wp:docPr id="7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509" w:type="dxa"/>
            <w:vAlign w:val="center"/>
          </w:tcPr>
          <w:p w14:paraId="0097647E"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Fragile</w:t>
            </w:r>
          </w:p>
        </w:tc>
      </w:tr>
      <w:tr w:rsidR="0030410B" w14:paraId="3C49D690" w14:textId="77777777" w:rsidTr="005F57E5">
        <w:tc>
          <w:tcPr>
            <w:tcW w:w="890" w:type="dxa"/>
            <w:vAlign w:val="center"/>
          </w:tcPr>
          <w:p w14:paraId="7D8D0BDA"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0D550C93" wp14:editId="12D02258">
                  <wp:extent cx="201168" cy="237744"/>
                  <wp:effectExtent l="0" t="0" r="8890" b="0"/>
                  <wp:docPr id="76"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797" w:type="dxa"/>
            <w:vAlign w:val="center"/>
          </w:tcPr>
          <w:p w14:paraId="270C99D7"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Ce côté vers le haut</w:t>
            </w:r>
          </w:p>
        </w:tc>
        <w:tc>
          <w:tcPr>
            <w:tcW w:w="930" w:type="dxa"/>
            <w:vAlign w:val="center"/>
          </w:tcPr>
          <w:p w14:paraId="29769976" w14:textId="77777777" w:rsidR="0030410B" w:rsidRDefault="0030410B" w:rsidP="00D8435A">
            <w:pPr>
              <w:pStyle w:val="NoSpacing"/>
              <w:spacing w:after="120"/>
              <w:jc w:val="center"/>
              <w:rPr>
                <w:rFonts w:ascii="Arial Narrow" w:hAnsi="Arial Narrow" w:cs="Arial"/>
                <w:noProof/>
                <w:szCs w:val="24"/>
              </w:rPr>
            </w:pPr>
            <w:r>
              <w:rPr>
                <w:noProof/>
              </w:rPr>
              <w:drawing>
                <wp:inline distT="0" distB="0" distL="0" distR="0" wp14:anchorId="55C2539F" wp14:editId="1B0EE9CF">
                  <wp:extent cx="256032" cy="256032"/>
                  <wp:effectExtent l="0" t="0" r="0" b="0"/>
                  <wp:docPr id="7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509" w:type="dxa"/>
            <w:vAlign w:val="center"/>
          </w:tcPr>
          <w:p w14:paraId="45E9FADD"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Garder au sec</w:t>
            </w:r>
          </w:p>
        </w:tc>
      </w:tr>
      <w:tr w:rsidR="0030410B" w14:paraId="407160FD" w14:textId="77777777" w:rsidTr="005F57E5">
        <w:tc>
          <w:tcPr>
            <w:tcW w:w="890" w:type="dxa"/>
            <w:vAlign w:val="center"/>
          </w:tcPr>
          <w:p w14:paraId="77B929D3"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262C6505" wp14:editId="102C3AD9">
                  <wp:extent cx="236093" cy="216000"/>
                  <wp:effectExtent l="0" t="0" r="0" b="0"/>
                  <wp:docPr id="7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797" w:type="dxa"/>
            <w:vAlign w:val="center"/>
          </w:tcPr>
          <w:p w14:paraId="158689DA"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 xml:space="preserve">Marquage CE </w:t>
            </w:r>
          </w:p>
        </w:tc>
        <w:tc>
          <w:tcPr>
            <w:tcW w:w="930" w:type="dxa"/>
            <w:vAlign w:val="center"/>
          </w:tcPr>
          <w:p w14:paraId="65632FF5"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0BDA5BFF" wp14:editId="5307EBD9">
                  <wp:extent cx="250364" cy="216000"/>
                  <wp:effectExtent l="0" t="0" r="0" b="0"/>
                  <wp:docPr id="7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509" w:type="dxa"/>
            <w:vAlign w:val="center"/>
          </w:tcPr>
          <w:p w14:paraId="2933B9F3"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Marquage FCC</w:t>
            </w:r>
          </w:p>
        </w:tc>
      </w:tr>
      <w:tr w:rsidR="0030410B" w14:paraId="3B24B5A5" w14:textId="77777777" w:rsidTr="005F57E5">
        <w:tc>
          <w:tcPr>
            <w:tcW w:w="890" w:type="dxa"/>
            <w:vAlign w:val="center"/>
          </w:tcPr>
          <w:p w14:paraId="58A2AF36" w14:textId="77777777" w:rsidR="0030410B" w:rsidRDefault="0030410B" w:rsidP="00D8435A">
            <w:pPr>
              <w:pStyle w:val="NoSpacing"/>
              <w:spacing w:after="120"/>
              <w:jc w:val="center"/>
              <w:rPr>
                <w:noProof/>
              </w:rPr>
            </w:pPr>
            <w:r>
              <w:rPr>
                <w:rFonts w:ascii="Arial Narrow" w:hAnsi="Arial Narrow" w:cs="Arial"/>
                <w:noProof/>
                <w:szCs w:val="24"/>
              </w:rPr>
              <w:drawing>
                <wp:inline distT="0" distB="0" distL="0" distR="0" wp14:anchorId="71EFD618" wp14:editId="18F55700">
                  <wp:extent cx="221538" cy="216000"/>
                  <wp:effectExtent l="0" t="0" r="7620" b="0"/>
                  <wp:docPr id="8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797" w:type="dxa"/>
            <w:vAlign w:val="center"/>
          </w:tcPr>
          <w:p w14:paraId="74289AA2" w14:textId="77777777" w:rsidR="0030410B" w:rsidRDefault="0030410B" w:rsidP="00D8435A">
            <w:pPr>
              <w:pStyle w:val="NoSpacing"/>
              <w:spacing w:after="120"/>
              <w:rPr>
                <w:rFonts w:ascii="Arial Narrow" w:hAnsi="Arial Narrow"/>
                <w:szCs w:val="24"/>
              </w:rPr>
            </w:pPr>
            <w:r>
              <w:rPr>
                <w:rFonts w:ascii="Arial Narrow" w:hAnsi="Arial Narrow" w:cs="Arial"/>
                <w:szCs w:val="24"/>
              </w:rPr>
              <w:t>Avertissement / précaution</w:t>
            </w:r>
          </w:p>
        </w:tc>
        <w:tc>
          <w:tcPr>
            <w:tcW w:w="930" w:type="dxa"/>
            <w:vAlign w:val="center"/>
          </w:tcPr>
          <w:p w14:paraId="54C127E5"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17174D48" wp14:editId="73FC720F">
                  <wp:extent cx="713232" cy="137160"/>
                  <wp:effectExtent l="0" t="0" r="0" b="0"/>
                  <wp:docPr id="8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509" w:type="dxa"/>
            <w:vAlign w:val="center"/>
          </w:tcPr>
          <w:p w14:paraId="11245D87"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Puissance nominale</w:t>
            </w:r>
          </w:p>
        </w:tc>
      </w:tr>
      <w:tr w:rsidR="0030410B" w14:paraId="0488FE7A" w14:textId="77777777" w:rsidTr="005F57E5">
        <w:tc>
          <w:tcPr>
            <w:tcW w:w="890" w:type="dxa"/>
            <w:vAlign w:val="center"/>
          </w:tcPr>
          <w:p w14:paraId="0A595E3A"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36B09E6A" wp14:editId="30BA10D1">
                  <wp:extent cx="237744" cy="237744"/>
                  <wp:effectExtent l="0" t="0" r="0" b="0"/>
                  <wp:docPr id="82" name="Image 52" descr="A silhouett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52" descr="A silhouette of a person&#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797" w:type="dxa"/>
            <w:vAlign w:val="center"/>
          </w:tcPr>
          <w:p w14:paraId="21807E09"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Fabricant</w:t>
            </w:r>
          </w:p>
        </w:tc>
        <w:tc>
          <w:tcPr>
            <w:tcW w:w="930" w:type="dxa"/>
            <w:vAlign w:val="center"/>
          </w:tcPr>
          <w:p w14:paraId="596FE421" w14:textId="77777777" w:rsidR="0030410B" w:rsidRDefault="0030410B" w:rsidP="00D8435A">
            <w:pPr>
              <w:pStyle w:val="NoSpacing"/>
              <w:spacing w:after="120"/>
              <w:jc w:val="center"/>
              <w:rPr>
                <w:rFonts w:ascii="Arial Narrow" w:hAnsi="Arial Narrow" w:cs="Arial"/>
                <w:noProof/>
                <w:szCs w:val="24"/>
              </w:rPr>
            </w:pPr>
            <w:r>
              <w:rPr>
                <w:noProof/>
              </w:rPr>
              <w:drawing>
                <wp:inline distT="0" distB="0" distL="0" distR="0" wp14:anchorId="6D23E044" wp14:editId="145F6F57">
                  <wp:extent cx="274320" cy="256032"/>
                  <wp:effectExtent l="0" t="0" r="0" b="0"/>
                  <wp:docPr id="8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509" w:type="dxa"/>
            <w:vAlign w:val="center"/>
          </w:tcPr>
          <w:p w14:paraId="348F9D0E"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Date de fabrication</w:t>
            </w:r>
          </w:p>
        </w:tc>
      </w:tr>
      <w:tr w:rsidR="0030410B" w14:paraId="2EDA1E3C" w14:textId="77777777" w:rsidTr="005F57E5">
        <w:tc>
          <w:tcPr>
            <w:tcW w:w="890" w:type="dxa"/>
            <w:vAlign w:val="center"/>
          </w:tcPr>
          <w:p w14:paraId="16974060"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2C3F1FF8" wp14:editId="0CBA2BE3">
                  <wp:extent cx="411480" cy="301752"/>
                  <wp:effectExtent l="0" t="0" r="7620" b="3175"/>
                  <wp:docPr id="84" name="Image 54" descr="A picture containing text, music,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54" descr="A picture containing text, music, piano&#10;&#10;Description automatically generated"/>
                          <pic:cNvPicPr/>
                        </pic:nvPicPr>
                        <pic:blipFill>
                          <a:blip r:embed="rId27"/>
                          <a:stretch>
                            <a:fillRect/>
                          </a:stretch>
                        </pic:blipFill>
                        <pic:spPr>
                          <a:xfrm>
                            <a:off x="0" y="0"/>
                            <a:ext cx="411480" cy="301752"/>
                          </a:xfrm>
                          <a:prstGeom prst="rect">
                            <a:avLst/>
                          </a:prstGeom>
                        </pic:spPr>
                      </pic:pic>
                    </a:graphicData>
                  </a:graphic>
                </wp:inline>
              </w:drawing>
            </w:r>
          </w:p>
        </w:tc>
        <w:tc>
          <w:tcPr>
            <w:tcW w:w="2797" w:type="dxa"/>
            <w:vAlign w:val="center"/>
          </w:tcPr>
          <w:p w14:paraId="438D633D"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Code-barres</w:t>
            </w:r>
          </w:p>
        </w:tc>
        <w:tc>
          <w:tcPr>
            <w:tcW w:w="930" w:type="dxa"/>
            <w:vAlign w:val="center"/>
          </w:tcPr>
          <w:p w14:paraId="2224F620"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5D325F2E" wp14:editId="707A5EFF">
                  <wp:extent cx="301752" cy="301752"/>
                  <wp:effectExtent l="0" t="0" r="3175" b="3175"/>
                  <wp:docPr id="85" name="Image 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56" descr="A picture containing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7F02F0BA"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Numéro de série</w:t>
            </w:r>
          </w:p>
        </w:tc>
      </w:tr>
      <w:tr w:rsidR="0030410B" w14:paraId="76363476" w14:textId="77777777" w:rsidTr="005F57E5">
        <w:tc>
          <w:tcPr>
            <w:tcW w:w="890" w:type="dxa"/>
            <w:vAlign w:val="center"/>
          </w:tcPr>
          <w:p w14:paraId="00C6B7A5"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219B3D12" wp14:editId="5B82ACAF">
                  <wp:extent cx="347472" cy="347472"/>
                  <wp:effectExtent l="0" t="0" r="0" b="0"/>
                  <wp:docPr id="86" name="Image 5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57"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797" w:type="dxa"/>
            <w:vAlign w:val="center"/>
          </w:tcPr>
          <w:p w14:paraId="627FF23B"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Représentant autorisé</w:t>
            </w:r>
          </w:p>
        </w:tc>
        <w:tc>
          <w:tcPr>
            <w:tcW w:w="930" w:type="dxa"/>
            <w:vAlign w:val="center"/>
          </w:tcPr>
          <w:p w14:paraId="617CB19A"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3F27AAEA" wp14:editId="6FD497B7">
                  <wp:extent cx="301752" cy="301752"/>
                  <wp:effectExtent l="0" t="0" r="3175" b="3175"/>
                  <wp:docPr id="87" name="Image 5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59" descr="Text&#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07B64308"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Numéro de catalogue</w:t>
            </w:r>
          </w:p>
        </w:tc>
      </w:tr>
      <w:tr w:rsidR="0030410B" w14:paraId="1905F712" w14:textId="77777777" w:rsidTr="005F57E5">
        <w:tc>
          <w:tcPr>
            <w:tcW w:w="890" w:type="dxa"/>
            <w:vAlign w:val="center"/>
          </w:tcPr>
          <w:p w14:paraId="188799AA" w14:textId="77777777" w:rsidR="0030410B" w:rsidRDefault="0030410B" w:rsidP="00D8435A">
            <w:pPr>
              <w:pStyle w:val="NoSpacing"/>
              <w:spacing w:after="120"/>
              <w:jc w:val="center"/>
              <w:rPr>
                <w:rFonts w:ascii="Arial Narrow" w:hAnsi="Arial Narrow" w:cs="Arial"/>
                <w:noProof/>
                <w:szCs w:val="24"/>
              </w:rPr>
            </w:pPr>
            <w:r>
              <w:rPr>
                <w:noProof/>
              </w:rPr>
              <w:drawing>
                <wp:inline distT="0" distB="0" distL="0" distR="0" wp14:anchorId="49CD36F9" wp14:editId="60C2D316">
                  <wp:extent cx="246888" cy="182880"/>
                  <wp:effectExtent l="0" t="0" r="1270" b="7620"/>
                  <wp:docPr id="8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797" w:type="dxa"/>
            <w:vAlign w:val="center"/>
          </w:tcPr>
          <w:p w14:paraId="251EDFE8" w14:textId="77777777" w:rsidR="0030410B" w:rsidRDefault="0030410B" w:rsidP="00D8435A">
            <w:pPr>
              <w:pStyle w:val="NoSpacing"/>
              <w:spacing w:after="120"/>
              <w:rPr>
                <w:rFonts w:ascii="Arial Narrow" w:hAnsi="Arial Narrow" w:cs="Arial"/>
                <w:szCs w:val="24"/>
              </w:rPr>
            </w:pPr>
            <w:r>
              <w:rPr>
                <w:rFonts w:ascii="Arial Narrow" w:hAnsi="Arial Narrow"/>
                <w:szCs w:val="24"/>
              </w:rPr>
              <w:t>Consulter les instructions</w:t>
            </w:r>
          </w:p>
        </w:tc>
        <w:tc>
          <w:tcPr>
            <w:tcW w:w="930" w:type="dxa"/>
            <w:vAlign w:val="center"/>
          </w:tcPr>
          <w:p w14:paraId="2C809642"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2D28CAA9" wp14:editId="10F37CCE">
                  <wp:extent cx="286326" cy="216000"/>
                  <wp:effectExtent l="0" t="0" r="0" b="0"/>
                  <wp:docPr id="89"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509" w:type="dxa"/>
            <w:vAlign w:val="center"/>
          </w:tcPr>
          <w:p w14:paraId="5C1126AF"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Dispositifs médicaux</w:t>
            </w:r>
          </w:p>
        </w:tc>
      </w:tr>
      <w:tr w:rsidR="0030410B" w14:paraId="34D5041A" w14:textId="77777777" w:rsidTr="005F57E5">
        <w:tc>
          <w:tcPr>
            <w:tcW w:w="890" w:type="dxa"/>
            <w:vAlign w:val="center"/>
          </w:tcPr>
          <w:p w14:paraId="14E42BCF" w14:textId="77777777" w:rsidR="0030410B" w:rsidRDefault="0030410B"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6807A248" wp14:editId="07E98DE2">
                  <wp:extent cx="256032" cy="237744"/>
                  <wp:effectExtent l="0" t="0" r="0" b="0"/>
                  <wp:docPr id="9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797" w:type="dxa"/>
            <w:vAlign w:val="center"/>
          </w:tcPr>
          <w:p w14:paraId="10715581" w14:textId="77777777" w:rsidR="0030410B" w:rsidRDefault="0030410B" w:rsidP="00D8435A">
            <w:pPr>
              <w:pStyle w:val="NoSpacing"/>
              <w:spacing w:after="120"/>
              <w:rPr>
                <w:rFonts w:ascii="Arial Narrow" w:hAnsi="Arial Narrow" w:cs="Arial"/>
                <w:szCs w:val="24"/>
              </w:rPr>
            </w:pPr>
            <w:r>
              <w:rPr>
                <w:rFonts w:ascii="Arial Narrow" w:hAnsi="Arial Narrow" w:cs="Arial"/>
                <w:szCs w:val="24"/>
              </w:rPr>
              <w:t>Reportez-vous au manuel / livret d'instructions</w:t>
            </w:r>
          </w:p>
        </w:tc>
        <w:tc>
          <w:tcPr>
            <w:tcW w:w="930" w:type="dxa"/>
            <w:vAlign w:val="center"/>
          </w:tcPr>
          <w:p w14:paraId="66E9FD45" w14:textId="77777777" w:rsidR="0030410B" w:rsidRDefault="0030410B" w:rsidP="00D8435A">
            <w:pPr>
              <w:pStyle w:val="NoSpacing"/>
              <w:spacing w:after="120"/>
              <w:jc w:val="center"/>
              <w:rPr>
                <w:rFonts w:ascii="Arial Narrow" w:hAnsi="Arial Narrow" w:cs="Arial"/>
                <w:noProof/>
                <w:szCs w:val="24"/>
              </w:rPr>
            </w:pPr>
          </w:p>
        </w:tc>
        <w:tc>
          <w:tcPr>
            <w:tcW w:w="2509" w:type="dxa"/>
            <w:vAlign w:val="center"/>
          </w:tcPr>
          <w:p w14:paraId="39A61DE1" w14:textId="77777777" w:rsidR="0030410B" w:rsidRDefault="0030410B" w:rsidP="00D8435A">
            <w:pPr>
              <w:pStyle w:val="NoSpacing"/>
              <w:spacing w:after="120"/>
              <w:rPr>
                <w:rFonts w:ascii="Arial Narrow" w:hAnsi="Arial Narrow" w:cs="Arial"/>
                <w:szCs w:val="24"/>
              </w:rPr>
            </w:pPr>
          </w:p>
        </w:tc>
      </w:tr>
    </w:tbl>
    <w:p w14:paraId="6B0B183C" w14:textId="77777777" w:rsidR="0030410B" w:rsidRDefault="0030410B" w:rsidP="00C9403B"/>
    <w:p w14:paraId="0472C06D" w14:textId="77777777" w:rsidR="009267D8" w:rsidRDefault="009267D8" w:rsidP="00D674E5">
      <w:pPr>
        <w:rPr>
          <w:lang w:val="fr-FR"/>
        </w:rPr>
      </w:pPr>
    </w:p>
    <w:p w14:paraId="0474ED01" w14:textId="5DFE6B99" w:rsidR="00C9403B" w:rsidRDefault="00C9403B" w:rsidP="00D674E5">
      <w:pPr>
        <w:rPr>
          <w:lang w:val="fr-FR"/>
        </w:rPr>
        <w:sectPr w:rsidR="00C9403B" w:rsidSect="00C134D3">
          <w:headerReference w:type="even" r:id="rId66"/>
          <w:headerReference w:type="default" r:id="rId67"/>
          <w:footerReference w:type="even" r:id="rId68"/>
          <w:footerReference w:type="default" r:id="rId69"/>
          <w:headerReference w:type="first" r:id="rId70"/>
          <w:footerReference w:type="first" r:id="rId71"/>
          <w:type w:val="oddPage"/>
          <w:pgSz w:w="8755" w:h="12269" w:code="1"/>
          <w:pgMar w:top="907" w:right="907" w:bottom="907" w:left="907" w:header="720" w:footer="720" w:gutter="0"/>
          <w:pgNumType w:chapSep="emDash"/>
          <w:cols w:space="720"/>
          <w:docGrid w:linePitch="326"/>
        </w:sectPr>
      </w:pPr>
    </w:p>
    <w:p w14:paraId="168B3B1A" w14:textId="21D07B3B" w:rsidR="0001330D" w:rsidRDefault="0001330D" w:rsidP="0001330D">
      <w:pPr>
        <w:pStyle w:val="Heading1"/>
        <w:spacing w:before="0"/>
        <w:ind w:left="0" w:right="0"/>
      </w:pPr>
      <w:r>
        <w:lastRenderedPageBreak/>
        <w:t>R</w:t>
      </w:r>
      <w:r w:rsidR="00DF2A45">
        <w:t>UBY</w:t>
      </w:r>
      <w:r>
        <w:t xml:space="preserve"> 10 Sicurezza e Manutenzione</w:t>
      </w:r>
    </w:p>
    <w:p w14:paraId="07F16FBF" w14:textId="09BD20D4" w:rsidR="002C671B" w:rsidRDefault="002C671B" w:rsidP="002C671B">
      <w:pPr>
        <w:pStyle w:val="NormalSafety"/>
        <w:tabs>
          <w:tab w:val="left" w:pos="3480"/>
        </w:tabs>
        <w:spacing w:before="120" w:after="120" w:line="240" w:lineRule="auto"/>
        <w:rPr>
          <w:i/>
          <w:iCs/>
          <w:sz w:val="20"/>
          <w:szCs w:val="20"/>
        </w:rPr>
      </w:pPr>
      <w:r>
        <w:rPr>
          <w:i/>
          <w:iCs/>
          <w:sz w:val="20"/>
          <w:szCs w:val="20"/>
        </w:rPr>
        <w:t>© 202</w:t>
      </w:r>
      <w:r w:rsidR="00EC3435">
        <w:rPr>
          <w:i/>
          <w:iCs/>
          <w:sz w:val="20"/>
          <w:szCs w:val="20"/>
        </w:rPr>
        <w:t>3</w:t>
      </w:r>
      <w:r>
        <w:rPr>
          <w:i/>
          <w:iCs/>
          <w:sz w:val="20"/>
          <w:szCs w:val="20"/>
        </w:rPr>
        <w:t xml:space="preserve"> Freedom Scientific, Inc. Tutti i Diritti Riservati. RUBY</w:t>
      </w:r>
      <w:r>
        <w:rPr>
          <w:rFonts w:cs="Arial"/>
          <w:i/>
          <w:iCs/>
          <w:sz w:val="20"/>
          <w:szCs w:val="20"/>
          <w:vertAlign w:val="superscript"/>
        </w:rPr>
        <w:t>®</w:t>
      </w:r>
      <w:r>
        <w:rPr>
          <w:i/>
          <w:iCs/>
          <w:sz w:val="20"/>
          <w:szCs w:val="20"/>
        </w:rPr>
        <w:t xml:space="preserve"> è un marchio registrato di Freedom Scientific, Inc. negli Stati Uniti e in altri Paesi. </w:t>
      </w:r>
    </w:p>
    <w:p w14:paraId="7667199A" w14:textId="77777777" w:rsidR="0001330D" w:rsidRDefault="0001330D" w:rsidP="0001330D">
      <w:pPr>
        <w:pStyle w:val="NormalSafety"/>
      </w:pPr>
      <w:r>
        <w:t>Leggete attentamente queste istruzioni prima di utilizzare il vostro RUBY 10. Tenete questo documento a portata di mano per consultazione futura.</w:t>
      </w:r>
    </w:p>
    <w:p w14:paraId="6C4E1BE2" w14:textId="77777777" w:rsidR="0001330D" w:rsidRDefault="0001330D" w:rsidP="0001330D">
      <w:pPr>
        <w:pStyle w:val="Heading2"/>
      </w:pPr>
      <w:r>
        <w:t>Pulire lo schermo LCD</w:t>
      </w:r>
    </w:p>
    <w:p w14:paraId="0B909F85" w14:textId="77777777" w:rsidR="0001330D" w:rsidRDefault="0001330D" w:rsidP="0001330D">
      <w:r>
        <w:t>Prima di pulire lo schermo LCD, spegnete e scollegate il dispositivo. Utilizzate un panno in microfibra, pulito e asciutto, per pulire lo schermo Lcd. Potete anche utilizzare un apposito prodotto per la pulitura dello schermo; in tal caso, seguite le istruzioni a corredo.</w:t>
      </w:r>
    </w:p>
    <w:p w14:paraId="464472E1" w14:textId="77777777" w:rsidR="0001330D" w:rsidRDefault="0001330D" w:rsidP="0001330D">
      <w:r>
        <w:rPr>
          <w:b/>
          <w:bCs/>
        </w:rPr>
        <w:t xml:space="preserve">Attenzione: </w:t>
      </w:r>
      <w:r>
        <w:t xml:space="preserve">Non utilizzate tovaglioli o salviette di carta. Non esercitate una forte pressione sullo schermo. </w:t>
      </w:r>
    </w:p>
    <w:p w14:paraId="4AF7F91B" w14:textId="65281F6A" w:rsidR="0001330D" w:rsidRDefault="0001330D" w:rsidP="0001330D">
      <w:pPr>
        <w:pStyle w:val="Heading2"/>
      </w:pPr>
      <w:r>
        <w:t xml:space="preserve">Pulire il corpo di </w:t>
      </w:r>
      <w:r w:rsidR="00E95AE1">
        <w:t>RUBY</w:t>
      </w:r>
      <w:r>
        <w:t xml:space="preserve"> 10</w:t>
      </w:r>
    </w:p>
    <w:p w14:paraId="261C52B5" w14:textId="77777777" w:rsidR="0001330D" w:rsidRDefault="0001330D" w:rsidP="0001330D">
      <w:r>
        <w:t xml:space="preserve">Scollegate il dispositivo prima di pulire il corpo. Utilizzate un panno leggermente umidificato con acqua o detersivo delicato, morbido e pulito. </w:t>
      </w:r>
    </w:p>
    <w:p w14:paraId="279DB1B0" w14:textId="77777777" w:rsidR="0001330D" w:rsidRDefault="0001330D" w:rsidP="000C50B4">
      <w:pPr>
        <w:pStyle w:val="Heading2"/>
        <w:spacing w:after="120"/>
      </w:pPr>
      <w:r>
        <w:t>Specifiche Prodotto</w:t>
      </w:r>
    </w:p>
    <w:tbl>
      <w:tblPr>
        <w:tblStyle w:val="TableGrid"/>
        <w:tblW w:w="73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125"/>
      </w:tblGrid>
      <w:tr w:rsidR="0001330D" w14:paraId="1F19ED1C" w14:textId="77777777" w:rsidTr="00C303C9">
        <w:tc>
          <w:tcPr>
            <w:tcW w:w="2250" w:type="dxa"/>
          </w:tcPr>
          <w:p w14:paraId="67B66ECC" w14:textId="77777777" w:rsidR="0001330D" w:rsidRDefault="0001330D" w:rsidP="00D8435A">
            <w:pPr>
              <w:pStyle w:val="NormalSafety"/>
              <w:spacing w:after="20"/>
            </w:pPr>
            <w:r>
              <w:t>Nome commerciale</w:t>
            </w:r>
          </w:p>
        </w:tc>
        <w:tc>
          <w:tcPr>
            <w:tcW w:w="5125" w:type="dxa"/>
          </w:tcPr>
          <w:p w14:paraId="5CC57B59" w14:textId="77777777" w:rsidR="0001330D" w:rsidRDefault="0001330D" w:rsidP="00D8435A">
            <w:pPr>
              <w:pStyle w:val="NormalSafety"/>
              <w:spacing w:after="20"/>
            </w:pPr>
            <w:r>
              <w:t>RUBY 10</w:t>
            </w:r>
          </w:p>
        </w:tc>
      </w:tr>
      <w:tr w:rsidR="0001330D" w14:paraId="0EBF3D2D" w14:textId="77777777" w:rsidTr="00C303C9">
        <w:tc>
          <w:tcPr>
            <w:tcW w:w="2250" w:type="dxa"/>
          </w:tcPr>
          <w:p w14:paraId="40AA149A" w14:textId="77777777" w:rsidR="0001330D" w:rsidRDefault="0001330D" w:rsidP="00D8435A">
            <w:pPr>
              <w:pStyle w:val="NormalSafety"/>
              <w:spacing w:after="20"/>
            </w:pPr>
            <w:r>
              <w:t>Area di Ingrandimento</w:t>
            </w:r>
          </w:p>
        </w:tc>
        <w:tc>
          <w:tcPr>
            <w:tcW w:w="5125" w:type="dxa"/>
          </w:tcPr>
          <w:p w14:paraId="57E53215" w14:textId="77777777" w:rsidR="0001330D" w:rsidRDefault="0001330D" w:rsidP="00D8435A">
            <w:pPr>
              <w:pStyle w:val="NormalSafety"/>
              <w:spacing w:after="20"/>
            </w:pPr>
            <w:r>
              <w:t>Da 1.8x a 22x</w:t>
            </w:r>
          </w:p>
        </w:tc>
      </w:tr>
      <w:tr w:rsidR="0001330D" w14:paraId="299D3046" w14:textId="77777777" w:rsidTr="00C303C9">
        <w:tc>
          <w:tcPr>
            <w:tcW w:w="2250" w:type="dxa"/>
          </w:tcPr>
          <w:p w14:paraId="599AB040" w14:textId="77777777" w:rsidR="0001330D" w:rsidRDefault="0001330D" w:rsidP="00D8435A">
            <w:pPr>
              <w:pStyle w:val="NormalSafety"/>
              <w:spacing w:after="20"/>
            </w:pPr>
            <w:r>
              <w:t>Ingrandimento a Tutta Pagina</w:t>
            </w:r>
          </w:p>
        </w:tc>
        <w:tc>
          <w:tcPr>
            <w:tcW w:w="5125" w:type="dxa"/>
          </w:tcPr>
          <w:p w14:paraId="1E687D57" w14:textId="77777777" w:rsidR="0001330D" w:rsidRDefault="0001330D" w:rsidP="00D8435A">
            <w:pPr>
              <w:pStyle w:val="NormalSafety"/>
              <w:spacing w:after="20"/>
            </w:pPr>
            <w:r>
              <w:t>Da 0.4x a 13x</w:t>
            </w:r>
          </w:p>
        </w:tc>
      </w:tr>
      <w:tr w:rsidR="0001330D" w14:paraId="0BD8FD97" w14:textId="77777777" w:rsidTr="00C303C9">
        <w:tc>
          <w:tcPr>
            <w:tcW w:w="2250" w:type="dxa"/>
          </w:tcPr>
          <w:p w14:paraId="0E51B3B7" w14:textId="77777777" w:rsidR="0001330D" w:rsidRDefault="0001330D" w:rsidP="00D8435A">
            <w:pPr>
              <w:pStyle w:val="NormalSafety"/>
              <w:spacing w:after="20"/>
            </w:pPr>
            <w:r>
              <w:t>Modalità Colore</w:t>
            </w:r>
          </w:p>
        </w:tc>
        <w:tc>
          <w:tcPr>
            <w:tcW w:w="5125" w:type="dxa"/>
          </w:tcPr>
          <w:p w14:paraId="6F68357D" w14:textId="77777777" w:rsidR="0001330D" w:rsidRDefault="0001330D" w:rsidP="00D8435A">
            <w:pPr>
              <w:pStyle w:val="NormalSafety"/>
              <w:spacing w:after="20"/>
            </w:pPr>
            <w:r>
              <w:t>Colore pieno, alto contrasto positivo, alto contrasto negativo, giallo su nero e giallo su blu</w:t>
            </w:r>
          </w:p>
        </w:tc>
      </w:tr>
      <w:tr w:rsidR="0001330D" w14:paraId="530BE54D" w14:textId="77777777" w:rsidTr="00C303C9">
        <w:tc>
          <w:tcPr>
            <w:tcW w:w="2250" w:type="dxa"/>
          </w:tcPr>
          <w:p w14:paraId="1E854307" w14:textId="77777777" w:rsidR="0001330D" w:rsidRDefault="0001330D" w:rsidP="00D8435A">
            <w:pPr>
              <w:pStyle w:val="NormalSafety"/>
              <w:spacing w:after="20"/>
            </w:pPr>
            <w:r>
              <w:t>Messa a fuoco</w:t>
            </w:r>
          </w:p>
        </w:tc>
        <w:tc>
          <w:tcPr>
            <w:tcW w:w="5125" w:type="dxa"/>
          </w:tcPr>
          <w:p w14:paraId="79692DB8" w14:textId="77777777" w:rsidR="0001330D" w:rsidRDefault="0001330D" w:rsidP="00D8435A">
            <w:pPr>
              <w:pStyle w:val="NormalSafety"/>
              <w:spacing w:after="20"/>
            </w:pPr>
            <w:r>
              <w:t>Auto-focus</w:t>
            </w:r>
          </w:p>
        </w:tc>
      </w:tr>
      <w:tr w:rsidR="0001330D" w14:paraId="29286F7A" w14:textId="77777777" w:rsidTr="00C303C9">
        <w:tc>
          <w:tcPr>
            <w:tcW w:w="2250" w:type="dxa"/>
          </w:tcPr>
          <w:p w14:paraId="0A68A5C0" w14:textId="77777777" w:rsidR="0001330D" w:rsidRDefault="0001330D" w:rsidP="00D8435A">
            <w:pPr>
              <w:pStyle w:val="NormalSafety"/>
              <w:spacing w:after="20"/>
            </w:pPr>
            <w:r>
              <w:t>Schermo</w:t>
            </w:r>
          </w:p>
        </w:tc>
        <w:tc>
          <w:tcPr>
            <w:tcW w:w="5125" w:type="dxa"/>
          </w:tcPr>
          <w:p w14:paraId="6BAB6401" w14:textId="77777777" w:rsidR="0001330D" w:rsidRDefault="0001330D" w:rsidP="00D8435A">
            <w:pPr>
              <w:pStyle w:val="NormalSafety"/>
              <w:spacing w:after="20"/>
            </w:pPr>
            <w:r>
              <w:t>10 pollici TFT, 450 cd/m2</w:t>
            </w:r>
          </w:p>
        </w:tc>
      </w:tr>
      <w:tr w:rsidR="0001330D" w14:paraId="1B63F451" w14:textId="77777777" w:rsidTr="00C303C9">
        <w:tc>
          <w:tcPr>
            <w:tcW w:w="2250" w:type="dxa"/>
          </w:tcPr>
          <w:p w14:paraId="0F497191" w14:textId="77777777" w:rsidR="0001330D" w:rsidRDefault="0001330D" w:rsidP="00D8435A">
            <w:pPr>
              <w:pStyle w:val="NormalSafety"/>
              <w:spacing w:after="20"/>
            </w:pPr>
            <w:r>
              <w:t>Risoluzione schermo</w:t>
            </w:r>
          </w:p>
        </w:tc>
        <w:tc>
          <w:tcPr>
            <w:tcW w:w="5125" w:type="dxa"/>
          </w:tcPr>
          <w:p w14:paraId="0F967DC7" w14:textId="77777777" w:rsidR="0001330D" w:rsidRDefault="0001330D" w:rsidP="00D8435A">
            <w:pPr>
              <w:pStyle w:val="NormalSafety"/>
              <w:spacing w:after="20"/>
            </w:pPr>
            <w:r>
              <w:t>1280 x 800</w:t>
            </w:r>
          </w:p>
        </w:tc>
      </w:tr>
      <w:tr w:rsidR="0001330D" w14:paraId="6E18FC73" w14:textId="77777777" w:rsidTr="00C303C9">
        <w:tc>
          <w:tcPr>
            <w:tcW w:w="2250" w:type="dxa"/>
          </w:tcPr>
          <w:p w14:paraId="64A083AB" w14:textId="77777777" w:rsidR="0001330D" w:rsidRDefault="0001330D" w:rsidP="00D8435A">
            <w:pPr>
              <w:pStyle w:val="NormalSafety"/>
              <w:spacing w:after="20"/>
            </w:pPr>
            <w:r>
              <w:t>Videocamera</w:t>
            </w:r>
          </w:p>
        </w:tc>
        <w:tc>
          <w:tcPr>
            <w:tcW w:w="5125" w:type="dxa"/>
          </w:tcPr>
          <w:p w14:paraId="7CE81275" w14:textId="77777777" w:rsidR="0001330D" w:rsidRDefault="0001330D" w:rsidP="00D8435A">
            <w:pPr>
              <w:pStyle w:val="NormalSafety"/>
              <w:spacing w:after="20"/>
            </w:pPr>
            <w:r>
              <w:t>60 fps</w:t>
            </w:r>
          </w:p>
        </w:tc>
      </w:tr>
      <w:tr w:rsidR="0001330D" w14:paraId="037DA892" w14:textId="77777777" w:rsidTr="00C303C9">
        <w:tc>
          <w:tcPr>
            <w:tcW w:w="2250" w:type="dxa"/>
          </w:tcPr>
          <w:p w14:paraId="4F99C1FC" w14:textId="77777777" w:rsidR="0001330D" w:rsidRDefault="0001330D" w:rsidP="00D8435A">
            <w:pPr>
              <w:pStyle w:val="NormalSafety"/>
              <w:spacing w:after="20"/>
            </w:pPr>
            <w:r>
              <w:t>Distanza focale</w:t>
            </w:r>
          </w:p>
        </w:tc>
        <w:tc>
          <w:tcPr>
            <w:tcW w:w="5125" w:type="dxa"/>
          </w:tcPr>
          <w:p w14:paraId="58B3C446" w14:textId="77777777" w:rsidR="0001330D" w:rsidRDefault="0001330D" w:rsidP="00D8435A">
            <w:pPr>
              <w:pStyle w:val="NormalSafety"/>
              <w:spacing w:after="20"/>
            </w:pPr>
            <w:r>
              <w:t>Circa 20 cm</w:t>
            </w:r>
          </w:p>
        </w:tc>
      </w:tr>
      <w:tr w:rsidR="0001330D" w14:paraId="0BDC5B3C" w14:textId="77777777" w:rsidTr="00C303C9">
        <w:tc>
          <w:tcPr>
            <w:tcW w:w="2250" w:type="dxa"/>
          </w:tcPr>
          <w:p w14:paraId="06B8952D" w14:textId="77777777" w:rsidR="0001330D" w:rsidRDefault="0001330D" w:rsidP="00D8435A">
            <w:pPr>
              <w:pStyle w:val="NormalSafety"/>
              <w:spacing w:after="20"/>
            </w:pPr>
            <w:r>
              <w:t>Dimensioni</w:t>
            </w:r>
          </w:p>
        </w:tc>
        <w:tc>
          <w:tcPr>
            <w:tcW w:w="5125" w:type="dxa"/>
          </w:tcPr>
          <w:p w14:paraId="723F924C" w14:textId="77777777" w:rsidR="0001330D" w:rsidRDefault="0001330D" w:rsidP="00D8435A">
            <w:pPr>
              <w:pStyle w:val="NormalSafety"/>
              <w:spacing w:after="20"/>
            </w:pPr>
            <w:r>
              <w:t>261 x 189 x 36 mm / 10.28 x 7.44 x 1.42 pollici</w:t>
            </w:r>
          </w:p>
        </w:tc>
      </w:tr>
      <w:tr w:rsidR="0001330D" w14:paraId="460E9844" w14:textId="77777777" w:rsidTr="00C303C9">
        <w:tc>
          <w:tcPr>
            <w:tcW w:w="2250" w:type="dxa"/>
          </w:tcPr>
          <w:p w14:paraId="1FA4B662" w14:textId="77777777" w:rsidR="0001330D" w:rsidRDefault="0001330D" w:rsidP="00D8435A">
            <w:pPr>
              <w:pStyle w:val="NormalSafety"/>
              <w:spacing w:after="20"/>
            </w:pPr>
            <w:r>
              <w:t>Peso</w:t>
            </w:r>
          </w:p>
        </w:tc>
        <w:tc>
          <w:tcPr>
            <w:tcW w:w="5125" w:type="dxa"/>
          </w:tcPr>
          <w:p w14:paraId="0CF5A02D" w14:textId="77777777" w:rsidR="0001330D" w:rsidRDefault="0001330D" w:rsidP="00D8435A">
            <w:pPr>
              <w:pStyle w:val="NormalSafety"/>
              <w:spacing w:after="20"/>
            </w:pPr>
            <w:r>
              <w:t>915 grammi / 2.02 lb</w:t>
            </w:r>
          </w:p>
        </w:tc>
      </w:tr>
      <w:tr w:rsidR="0001330D" w14:paraId="46EEDE29" w14:textId="77777777" w:rsidTr="00C303C9">
        <w:tc>
          <w:tcPr>
            <w:tcW w:w="2250" w:type="dxa"/>
          </w:tcPr>
          <w:p w14:paraId="38F45234" w14:textId="77777777" w:rsidR="0001330D" w:rsidRDefault="0001330D" w:rsidP="00D8435A">
            <w:pPr>
              <w:pStyle w:val="NormalSafety"/>
              <w:spacing w:after="20"/>
            </w:pPr>
            <w:r>
              <w:t>Batteria</w:t>
            </w:r>
          </w:p>
        </w:tc>
        <w:tc>
          <w:tcPr>
            <w:tcW w:w="5125" w:type="dxa"/>
          </w:tcPr>
          <w:p w14:paraId="10026524" w14:textId="79AABC65" w:rsidR="0001330D" w:rsidRDefault="0001330D" w:rsidP="00D8435A">
            <w:pPr>
              <w:pStyle w:val="NormalSafety"/>
              <w:spacing w:after="20"/>
            </w:pPr>
            <w:r>
              <w:t xml:space="preserve">Circa 3,5 ore di uso continuo, tempo di ricarica </w:t>
            </w:r>
            <w:r w:rsidR="00673BD2">
              <w:t>3</w:t>
            </w:r>
            <w:r>
              <w:t> ore</w:t>
            </w:r>
          </w:p>
        </w:tc>
      </w:tr>
      <w:tr w:rsidR="0001330D" w14:paraId="19524323" w14:textId="77777777" w:rsidTr="00C303C9">
        <w:tc>
          <w:tcPr>
            <w:tcW w:w="2250" w:type="dxa"/>
          </w:tcPr>
          <w:p w14:paraId="54CD9AB1" w14:textId="77777777" w:rsidR="0001330D" w:rsidRDefault="0001330D" w:rsidP="00D8435A">
            <w:pPr>
              <w:pStyle w:val="NormalSafety"/>
              <w:spacing w:after="20"/>
            </w:pPr>
            <w:r>
              <w:t>Batteria agli ioni di litio</w:t>
            </w:r>
          </w:p>
        </w:tc>
        <w:tc>
          <w:tcPr>
            <w:tcW w:w="5125" w:type="dxa"/>
          </w:tcPr>
          <w:p w14:paraId="6EB4634C" w14:textId="77777777" w:rsidR="0001330D" w:rsidRDefault="0001330D" w:rsidP="00D8435A">
            <w:pPr>
              <w:pStyle w:val="NormalSafety"/>
              <w:spacing w:after="20"/>
            </w:pPr>
            <w:r>
              <w:t>Ricaricabile, 3.7V, 7600mAh, 28.12Wh</w:t>
            </w:r>
          </w:p>
        </w:tc>
      </w:tr>
      <w:tr w:rsidR="0001330D" w14:paraId="213EEB7B" w14:textId="77777777" w:rsidTr="00C303C9">
        <w:tc>
          <w:tcPr>
            <w:tcW w:w="2250" w:type="dxa"/>
          </w:tcPr>
          <w:p w14:paraId="03E6582E" w14:textId="77777777" w:rsidR="0001330D" w:rsidRDefault="0001330D" w:rsidP="00D8435A">
            <w:pPr>
              <w:pStyle w:val="NormalSafety"/>
              <w:spacing w:after="20"/>
              <w:rPr>
                <w:rFonts w:cs="Arial"/>
              </w:rPr>
            </w:pPr>
            <w:r>
              <w:rPr>
                <w:rFonts w:cs="Arial"/>
              </w:rPr>
              <w:t>Connessioni</w:t>
            </w:r>
          </w:p>
        </w:tc>
        <w:tc>
          <w:tcPr>
            <w:tcW w:w="5125" w:type="dxa"/>
          </w:tcPr>
          <w:p w14:paraId="36D1949C" w14:textId="77777777" w:rsidR="0001330D" w:rsidRDefault="0001330D" w:rsidP="00D8435A">
            <w:pPr>
              <w:pStyle w:val="NormalSafety"/>
              <w:spacing w:after="20"/>
              <w:rPr>
                <w:rFonts w:cs="Arial"/>
              </w:rPr>
            </w:pPr>
            <w:r>
              <w:rPr>
                <w:rFonts w:cs="Arial"/>
              </w:rPr>
              <w:t>USB-C, jack audio da 3.5 mm</w:t>
            </w:r>
          </w:p>
        </w:tc>
      </w:tr>
      <w:tr w:rsidR="0001330D" w14:paraId="577FF8A8" w14:textId="77777777" w:rsidTr="00C303C9">
        <w:tc>
          <w:tcPr>
            <w:tcW w:w="2250" w:type="dxa"/>
          </w:tcPr>
          <w:p w14:paraId="05DC9A1D" w14:textId="77777777" w:rsidR="0001330D" w:rsidRDefault="0001330D" w:rsidP="00D8435A">
            <w:pPr>
              <w:pStyle w:val="NormalSafety"/>
              <w:spacing w:after="20"/>
              <w:rPr>
                <w:rFonts w:cs="Arial"/>
              </w:rPr>
            </w:pPr>
            <w:r>
              <w:t xml:space="preserve">Alimentatore medico </w:t>
            </w:r>
          </w:p>
        </w:tc>
        <w:tc>
          <w:tcPr>
            <w:tcW w:w="5125" w:type="dxa"/>
          </w:tcPr>
          <w:p w14:paraId="7B11087F" w14:textId="77777777" w:rsidR="0001330D" w:rsidRDefault="0001330D" w:rsidP="00D8435A">
            <w:pPr>
              <w:pStyle w:val="NormalSafety"/>
              <w:spacing w:after="20"/>
              <w:rPr>
                <w:rFonts w:cs="Arial"/>
              </w:rPr>
            </w:pPr>
            <w:r>
              <w:t xml:space="preserve">Adapter Technology Co., LTD. </w:t>
            </w:r>
            <w:r>
              <w:br/>
              <w:t xml:space="preserve">ATM012T-W052VU </w:t>
            </w:r>
          </w:p>
        </w:tc>
      </w:tr>
      <w:tr w:rsidR="0001330D" w14:paraId="75C97F96" w14:textId="77777777" w:rsidTr="00C303C9">
        <w:tc>
          <w:tcPr>
            <w:tcW w:w="2250" w:type="dxa"/>
          </w:tcPr>
          <w:p w14:paraId="63731D12" w14:textId="77777777" w:rsidR="0001330D" w:rsidRDefault="0001330D" w:rsidP="00D8435A">
            <w:pPr>
              <w:spacing w:after="20"/>
              <w:rPr>
                <w:rFonts w:cs="Arial"/>
              </w:rPr>
            </w:pPr>
            <w:r>
              <w:rPr>
                <w:rFonts w:cs="Arial"/>
                <w:szCs w:val="24"/>
              </w:rPr>
              <w:t xml:space="preserve">Alimentatore standard </w:t>
            </w:r>
          </w:p>
        </w:tc>
        <w:tc>
          <w:tcPr>
            <w:tcW w:w="5125" w:type="dxa"/>
          </w:tcPr>
          <w:p w14:paraId="522F25C9" w14:textId="77777777" w:rsidR="0001330D" w:rsidRDefault="0001330D" w:rsidP="00D8435A">
            <w:pPr>
              <w:spacing w:after="20"/>
              <w:rPr>
                <w:rFonts w:cs="Arial"/>
              </w:rPr>
            </w:pPr>
            <w:r>
              <w:rPr>
                <w:rFonts w:cs="Arial"/>
                <w:szCs w:val="24"/>
              </w:rPr>
              <w:t xml:space="preserve">Shenzhen Fujia Appliance Co., Ltd. </w:t>
            </w:r>
            <w:r>
              <w:rPr>
                <w:rFonts w:cs="Arial"/>
                <w:szCs w:val="24"/>
              </w:rPr>
              <w:br/>
              <w:t>FJ-SW1260502500UN</w:t>
            </w:r>
          </w:p>
        </w:tc>
      </w:tr>
      <w:tr w:rsidR="0001330D" w14:paraId="4A9707B3" w14:textId="77777777" w:rsidTr="00C303C9">
        <w:tc>
          <w:tcPr>
            <w:tcW w:w="2250" w:type="dxa"/>
          </w:tcPr>
          <w:p w14:paraId="4E308917" w14:textId="77777777" w:rsidR="0001330D" w:rsidRDefault="0001330D" w:rsidP="00D8435A">
            <w:pPr>
              <w:pStyle w:val="NormalSafety"/>
              <w:spacing w:after="20"/>
              <w:rPr>
                <w:rFonts w:cs="Arial"/>
              </w:rPr>
            </w:pPr>
            <w:r>
              <w:t>Potenza alimentatore in ingresso</w:t>
            </w:r>
          </w:p>
        </w:tc>
        <w:tc>
          <w:tcPr>
            <w:tcW w:w="5125" w:type="dxa"/>
          </w:tcPr>
          <w:p w14:paraId="37080AE7" w14:textId="77777777" w:rsidR="0001330D" w:rsidRDefault="0001330D" w:rsidP="00D8435A">
            <w:pPr>
              <w:pStyle w:val="NormalSafety"/>
              <w:spacing w:after="20"/>
              <w:rPr>
                <w:rFonts w:cs="Arial"/>
              </w:rPr>
            </w:pPr>
            <w:r>
              <w:t>100-240 VAC, 50</w:t>
            </w:r>
            <w:r>
              <w:noBreakHyphen/>
              <w:t xml:space="preserve">60 Hz, 0.19-0.32 A </w:t>
            </w:r>
          </w:p>
        </w:tc>
      </w:tr>
      <w:tr w:rsidR="0001330D" w14:paraId="0F4ECB87" w14:textId="77777777" w:rsidTr="00C303C9">
        <w:tc>
          <w:tcPr>
            <w:tcW w:w="2250" w:type="dxa"/>
          </w:tcPr>
          <w:p w14:paraId="1F0F3851" w14:textId="77777777" w:rsidR="0001330D" w:rsidRDefault="0001330D" w:rsidP="00D8435A">
            <w:pPr>
              <w:pStyle w:val="NormalSafety"/>
              <w:spacing w:after="20"/>
              <w:rPr>
                <w:rFonts w:cs="Arial"/>
              </w:rPr>
            </w:pPr>
            <w:r>
              <w:t>Potenza alimentatore in uscita</w:t>
            </w:r>
          </w:p>
        </w:tc>
        <w:tc>
          <w:tcPr>
            <w:tcW w:w="5125" w:type="dxa"/>
          </w:tcPr>
          <w:p w14:paraId="25F0508C" w14:textId="77777777" w:rsidR="0001330D" w:rsidRDefault="0001330D" w:rsidP="00D8435A">
            <w:pPr>
              <w:pStyle w:val="NormalSafety"/>
              <w:spacing w:after="20"/>
              <w:rPr>
                <w:rFonts w:cs="Arial"/>
              </w:rPr>
            </w:pPr>
            <w:r>
              <w:t>5.1 VDC, 2.4 A</w:t>
            </w:r>
          </w:p>
        </w:tc>
      </w:tr>
    </w:tbl>
    <w:p w14:paraId="54C346F7" w14:textId="77777777" w:rsidR="0001330D" w:rsidRDefault="0001330D" w:rsidP="0001330D">
      <w:pPr>
        <w:pStyle w:val="Heading2"/>
      </w:pPr>
      <w:r>
        <w:lastRenderedPageBreak/>
        <w:t>Avvertenze e Precauzioni</w:t>
      </w:r>
    </w:p>
    <w:p w14:paraId="62865DDA" w14:textId="77777777" w:rsidR="0001330D" w:rsidRDefault="0001330D" w:rsidP="0001330D">
      <w:r>
        <w:t xml:space="preserve">Non rimuovete parti o smontate l'unità, in quanto ciò invaliderà la garanzia. Contattate un rivenditore autorizzato nella vostra zona per assistenza. </w:t>
      </w:r>
    </w:p>
    <w:p w14:paraId="57CB5227" w14:textId="77777777" w:rsidR="0001330D" w:rsidRDefault="0001330D" w:rsidP="0001330D">
      <w:r>
        <w:t>Fate particolare attenzione alle seguenti avvertenze e precauzioni:</w:t>
      </w:r>
    </w:p>
    <w:p w14:paraId="2E1B99D4" w14:textId="77777777" w:rsidR="0001330D" w:rsidRDefault="0001330D" w:rsidP="0001330D">
      <w:pPr>
        <w:pStyle w:val="ListBullet-Safety"/>
      </w:pPr>
      <w:r>
        <w:t>Per evitare il rischio di scosse elettriche, collegate questo apparecchio soltanto a una rete elettrica con messa a terra protettiva.</w:t>
      </w:r>
    </w:p>
    <w:p w14:paraId="73E936ED" w14:textId="77777777" w:rsidR="0001330D" w:rsidRDefault="0001330D" w:rsidP="0001330D">
      <w:pPr>
        <w:pStyle w:val="ListBullet-Safety"/>
      </w:pPr>
      <w:r>
        <w:t>Nessuna decisione rilevante di tipo diagnostico, legale o medico dovrebbe essere presa sulla base delle immagini mostrate da questo dispositivo, in quanto esso non è destinato all'elaborazione di informazioni di tipo medico o legale, né di qualsiasi altra informazione di natura sensibile.</w:t>
      </w:r>
    </w:p>
    <w:p w14:paraId="54ED04ED" w14:textId="77777777" w:rsidR="0001330D" w:rsidRDefault="0001330D" w:rsidP="0001330D">
      <w:pPr>
        <w:pStyle w:val="ListBullet-Safety"/>
      </w:pPr>
      <w:r>
        <w:t xml:space="preserve">Usate soltanto i cavi forniti in dotazione con l'apparecchio e non forzate in alcun modo il connettore nella porta di alimentazione. </w:t>
      </w:r>
    </w:p>
    <w:p w14:paraId="23E2E86B" w14:textId="77777777" w:rsidR="0001330D" w:rsidRDefault="0001330D" w:rsidP="0001330D">
      <w:pPr>
        <w:pStyle w:val="ListBullet-Safety"/>
      </w:pPr>
      <w:r>
        <w:t>Non spruzzate alcun prodotto per la pulizia direttamente sullo schermo LCD.</w:t>
      </w:r>
    </w:p>
    <w:p w14:paraId="52FB0F10" w14:textId="77777777" w:rsidR="0001330D" w:rsidRDefault="0001330D" w:rsidP="0001330D">
      <w:pPr>
        <w:pStyle w:val="ListBullet-Safety"/>
      </w:pPr>
      <w:r>
        <w:t xml:space="preserve">Non utilizzate alcol, solventi, abrasivi, aerosol o detergenti contenenti acetone, alcool etilico, acido etilico, ammoniaca o cloruro di metile. </w:t>
      </w:r>
    </w:p>
    <w:p w14:paraId="047DA984" w14:textId="77777777" w:rsidR="0001330D" w:rsidRDefault="0001330D" w:rsidP="0001330D">
      <w:pPr>
        <w:pStyle w:val="ListBullet-Safety"/>
      </w:pPr>
      <w:r>
        <w:t>Non esponete RUBY 10 a calore eccessivo, luce solare diretta, cambiamenti improvvisi o rapidi di temperatura o umidità.</w:t>
      </w:r>
    </w:p>
    <w:p w14:paraId="63DCD21E" w14:textId="77777777" w:rsidR="0001330D" w:rsidRDefault="0001330D" w:rsidP="0001330D">
      <w:pPr>
        <w:pStyle w:val="ListBullet-Safety"/>
      </w:pPr>
      <w:r>
        <w:t>Per evitare il rischio di danni elettrici, tenete il dispositivo lontano da liquidi e prodotti chimici.</w:t>
      </w:r>
    </w:p>
    <w:p w14:paraId="2975A656" w14:textId="65710405" w:rsidR="0001330D" w:rsidRDefault="0001330D" w:rsidP="0001330D">
      <w:pPr>
        <w:pStyle w:val="ListBullet-Safety"/>
      </w:pPr>
      <w:r>
        <w:t xml:space="preserve">Maneggiate </w:t>
      </w:r>
      <w:r w:rsidR="00E95AE1">
        <w:t>RUBY</w:t>
      </w:r>
      <w:r>
        <w:t xml:space="preserve"> 10 con cura. Non prestare la dovuta cura può causare danni ai componenti interni.</w:t>
      </w:r>
    </w:p>
    <w:p w14:paraId="217AF820" w14:textId="77777777" w:rsidR="0001330D" w:rsidRDefault="0001330D" w:rsidP="0001330D">
      <w:pPr>
        <w:pStyle w:val="ListBullet-Safety"/>
      </w:pPr>
      <w:r>
        <w:t>Non usate RUBY 10 in prossimità di dispositivi medici non adeguatamente schermati.</w:t>
      </w:r>
    </w:p>
    <w:p w14:paraId="058DB706" w14:textId="77777777" w:rsidR="0001330D" w:rsidRDefault="0001330D" w:rsidP="0001330D">
      <w:pPr>
        <w:pStyle w:val="ListBullet-Safety"/>
      </w:pPr>
      <w:r>
        <w:t>Non toccate o guardate direttamente le luci di illuminazione.</w:t>
      </w:r>
    </w:p>
    <w:p w14:paraId="28B31B07" w14:textId="77777777" w:rsidR="0001330D" w:rsidRDefault="0001330D" w:rsidP="0001330D">
      <w:pPr>
        <w:pStyle w:val="ListBullet-Safety"/>
      </w:pPr>
      <w:r>
        <w:t>Fate attenzione ad evitare che le dita o gli indumenti si incastrino all'interno di parti mobili (es.: braccio estraibile, base di appoggio).</w:t>
      </w:r>
    </w:p>
    <w:p w14:paraId="7A2097B5" w14:textId="77777777" w:rsidR="0001330D" w:rsidRDefault="0001330D" w:rsidP="0001330D">
      <w:pPr>
        <w:pStyle w:val="ListBullet-Safety"/>
      </w:pPr>
      <w:r>
        <w:t>Per evitare possibili danni all'udito, non ascoltate a livelli di volume elevati per lunghi periodi.</w:t>
      </w:r>
    </w:p>
    <w:p w14:paraId="4F68F57C" w14:textId="77777777" w:rsidR="0001330D" w:rsidRDefault="0001330D" w:rsidP="0001330D">
      <w:pPr>
        <w:pStyle w:val="ListBullet-Safety"/>
      </w:pPr>
      <w:r>
        <w:t xml:space="preserve">L'uso di display elettronici per lunghi periodi di tempo può portare </w:t>
      </w:r>
      <w:proofErr w:type="gramStart"/>
      <w:r>
        <w:t>a</w:t>
      </w:r>
      <w:proofErr w:type="gramEnd"/>
      <w:r>
        <w:t xml:space="preserve"> effetti indesiderati quali stanchezza e mal di testa.</w:t>
      </w:r>
    </w:p>
    <w:p w14:paraId="089E8445" w14:textId="77777777" w:rsidR="0001330D" w:rsidRDefault="0001330D" w:rsidP="0001330D">
      <w:pPr>
        <w:pStyle w:val="ListBullet-Safety"/>
      </w:pPr>
      <w:r>
        <w:t>Non posizionate l'apparecchio su una superficie instabile. Esso potrebbe cadere, causando gravi danni all'unità o lesioni all'utilizzatore.</w:t>
      </w:r>
    </w:p>
    <w:p w14:paraId="444505F6" w14:textId="77777777" w:rsidR="0001330D" w:rsidRDefault="0001330D" w:rsidP="0001330D">
      <w:pPr>
        <w:pStyle w:val="Heading2"/>
      </w:pPr>
      <w:r>
        <w:t>Precauzioni per il Pacco Batterie</w:t>
      </w:r>
    </w:p>
    <w:p w14:paraId="27027F5E" w14:textId="77777777" w:rsidR="0001330D" w:rsidRDefault="0001330D" w:rsidP="0001330D">
      <w:r>
        <w:t>Non caricate la batteria se il dispositivo risulta danneggiato, deformato o difettoso. Contattate il vostro distributore locale Freedom Scientific per istruzioni specifiche.</w:t>
      </w:r>
    </w:p>
    <w:p w14:paraId="25DCFA30" w14:textId="77777777" w:rsidR="0001330D" w:rsidRDefault="0001330D" w:rsidP="0001330D">
      <w:r>
        <w:t xml:space="preserve">La batteria può essere sostituita soltanto da personale autorizzato. </w:t>
      </w:r>
    </w:p>
    <w:p w14:paraId="2976D064" w14:textId="77777777" w:rsidR="0001330D" w:rsidRDefault="0001330D" w:rsidP="0001330D">
      <w:r>
        <w:t>RISCHIO DI ESPLOSIONE SE LA BATTERIA VIENE SOSTITUITA CON UN TIPO NON ADATTO.</w:t>
      </w:r>
    </w:p>
    <w:p w14:paraId="4E2554B5" w14:textId="77777777" w:rsidR="0001330D" w:rsidRDefault="0001330D" w:rsidP="0001330D">
      <w:r>
        <w:t>EFFETTUATE LO SMALTIMENTO DELLE BATTERIE ESAURITE IN ACCORDO CON I RELATIVI REGOLAMENTI.</w:t>
      </w:r>
    </w:p>
    <w:p w14:paraId="092F8F6E" w14:textId="77777777" w:rsidR="0001330D" w:rsidRDefault="0001330D" w:rsidP="0001330D">
      <w:pPr>
        <w:pStyle w:val="Heading2"/>
      </w:pPr>
      <w:r>
        <w:lastRenderedPageBreak/>
        <w:t>Contattare l'assistenza tecnica</w:t>
      </w:r>
    </w:p>
    <w:p w14:paraId="009E231D" w14:textId="6219F326" w:rsidR="0001330D" w:rsidRDefault="0001330D" w:rsidP="0001330D">
      <w:r>
        <w:t xml:space="preserve">Per assistenza, contattate Vision Dept telefonicamente allo 02 29534862, o via email all'indirizzo </w:t>
      </w:r>
      <w:hyperlink r:id="rId72" w:history="1">
        <w:r w:rsidR="00514A38" w:rsidRPr="00514A38">
          <w:rPr>
            <w:rStyle w:val="Hyperlink"/>
            <w:rFonts w:ascii="Arial Narrow" w:hAnsi="Arial Narrow"/>
            <w:noProof w:val="0"/>
          </w:rPr>
          <w:t>support@FreedomScientific.com</w:t>
        </w:r>
      </w:hyperlink>
      <w:r>
        <w:t xml:space="preserve">, dal lunedì al venerdì, dalle 09:00 alle 13:00 e dalle 14:00 alle 18:00. Se si verifica un incidente grave nell'utilizzo di RUBY 10, fate riferimento a Freedom Scientific e all'autorità competente del paese o dello Stato membro in cui risiedete. </w:t>
      </w:r>
    </w:p>
    <w:p w14:paraId="4DB5D332" w14:textId="1CF726BD" w:rsidR="0001330D" w:rsidRDefault="0001330D" w:rsidP="0001330D">
      <w:pPr>
        <w:spacing w:before="120" w:after="120"/>
      </w:pPr>
      <w:r>
        <w:rPr>
          <w:noProof/>
        </w:rPr>
        <w:drawing>
          <wp:inline distT="0" distB="0" distL="0" distR="0" wp14:anchorId="09243D08" wp14:editId="4E46245D">
            <wp:extent cx="182880" cy="173736"/>
            <wp:effectExtent l="0" t="0" r="7620" b="0"/>
            <wp:docPr id="94" name="Immagin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magine 1" descr="Icon&#10;&#10;Description automatically generated with medium confidenc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w:t>
      </w:r>
      <w:r w:rsidR="0077196B">
        <w:t>200</w:t>
      </w:r>
      <w:r>
        <w:t xml:space="preserve">, Clearwater, FL 33764, United States, </w:t>
      </w:r>
      <w:hyperlink r:id="rId73" w:history="1">
        <w:r>
          <w:rPr>
            <w:rStyle w:val="Hyperlink"/>
            <w:rFonts w:ascii="Arial Narrow" w:hAnsi="Arial Narrow"/>
          </w:rPr>
          <w:t>www.FreedomScientific.com</w:t>
        </w:r>
      </w:hyperlink>
    </w:p>
    <w:p w14:paraId="5373FFD4" w14:textId="77777777" w:rsidR="0001330D" w:rsidRDefault="0001330D" w:rsidP="0001330D">
      <w:pPr>
        <w:spacing w:before="120" w:after="120"/>
        <w:rPr>
          <w:noProof/>
        </w:rPr>
      </w:pPr>
      <w:r>
        <w:rPr>
          <w:noProof/>
        </w:rPr>
        <w:drawing>
          <wp:inline distT="0" distB="0" distL="0" distR="0" wp14:anchorId="73EDD00F" wp14:editId="0553CC35">
            <wp:extent cx="336550" cy="139700"/>
            <wp:effectExtent l="0" t="0" r="6350" b="0"/>
            <wp:docPr id="9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Paesi Bassi, </w:t>
      </w:r>
      <w:hyperlink r:id="rId74" w:history="1">
        <w:r>
          <w:rPr>
            <w:rStyle w:val="Hyperlink"/>
            <w:rFonts w:ascii="Arial Narrow" w:hAnsi="Arial Narrow"/>
          </w:rPr>
          <w:t>www.in.Optelec.com</w:t>
        </w:r>
      </w:hyperlink>
    </w:p>
    <w:tbl>
      <w:tblPr>
        <w:tblStyle w:val="TableGrid"/>
        <w:tblW w:w="6925" w:type="dxa"/>
        <w:tblLook w:val="04A0" w:firstRow="1" w:lastRow="0" w:firstColumn="1" w:lastColumn="0" w:noHBand="0" w:noVBand="1"/>
      </w:tblPr>
      <w:tblGrid>
        <w:gridCol w:w="3235"/>
        <w:gridCol w:w="3690"/>
      </w:tblGrid>
      <w:tr w:rsidR="0001330D" w14:paraId="5CD9BA1F" w14:textId="77777777" w:rsidTr="00CA38A5">
        <w:tc>
          <w:tcPr>
            <w:tcW w:w="3235" w:type="dxa"/>
          </w:tcPr>
          <w:p w14:paraId="242A4514" w14:textId="77777777" w:rsidR="0001330D" w:rsidRDefault="0001330D" w:rsidP="00D8435A">
            <w:pPr>
              <w:spacing w:after="0" w:line="240" w:lineRule="auto"/>
              <w:rPr>
                <w:b/>
                <w:bCs/>
              </w:rPr>
            </w:pPr>
            <w:r>
              <w:rPr>
                <w:b/>
                <w:bCs/>
              </w:rPr>
              <w:t>Condizioni Di Funzionamento</w:t>
            </w:r>
          </w:p>
        </w:tc>
        <w:tc>
          <w:tcPr>
            <w:tcW w:w="3690" w:type="dxa"/>
          </w:tcPr>
          <w:p w14:paraId="04A8DAAC" w14:textId="77777777" w:rsidR="0001330D" w:rsidRDefault="0001330D" w:rsidP="00D8435A">
            <w:pPr>
              <w:spacing w:after="0" w:line="240" w:lineRule="auto"/>
            </w:pPr>
            <w:r>
              <w:rPr>
                <w:b/>
                <w:bCs/>
              </w:rPr>
              <w:t>Condizioni di</w:t>
            </w:r>
            <w:r>
              <w:t xml:space="preserve"> </w:t>
            </w:r>
            <w:r>
              <w:rPr>
                <w:b/>
                <w:bCs/>
              </w:rPr>
              <w:t>Conservazione e Trasporto</w:t>
            </w:r>
          </w:p>
        </w:tc>
      </w:tr>
      <w:tr w:rsidR="0001330D" w14:paraId="1485FE98" w14:textId="77777777" w:rsidTr="00CA38A5">
        <w:tc>
          <w:tcPr>
            <w:tcW w:w="3235" w:type="dxa"/>
          </w:tcPr>
          <w:p w14:paraId="27C61599" w14:textId="6C76CB89" w:rsidR="0001330D" w:rsidRDefault="0001330D" w:rsidP="00D8435A">
            <w:pPr>
              <w:spacing w:after="0" w:line="240" w:lineRule="auto"/>
            </w:pPr>
            <w:r>
              <w:t xml:space="preserve">Temperatura da +10°C a 35°C / </w:t>
            </w:r>
            <w:r w:rsidR="0055739E">
              <w:br/>
            </w:r>
            <w:r>
              <w:t>da</w:t>
            </w:r>
            <w:r w:rsidR="0055739E">
              <w:t xml:space="preserve"> </w:t>
            </w:r>
            <w:r>
              <w:t>50°F a 95°F</w:t>
            </w:r>
          </w:p>
          <w:p w14:paraId="75375C5B" w14:textId="77777777" w:rsidR="0001330D" w:rsidRDefault="0001330D" w:rsidP="00D8435A">
            <w:pPr>
              <w:spacing w:after="0" w:line="240" w:lineRule="auto"/>
            </w:pPr>
            <w:r>
              <w:t>Umidità relativa &lt; 70%, nessuna condensazione</w:t>
            </w:r>
          </w:p>
          <w:p w14:paraId="67DEFDBA" w14:textId="77777777" w:rsidR="0001330D" w:rsidRDefault="0001330D" w:rsidP="00D8435A">
            <w:pPr>
              <w:spacing w:after="0" w:line="240" w:lineRule="auto"/>
            </w:pPr>
            <w:r>
              <w:t>Altitudine fino a 3.000 m (9.842 ft)</w:t>
            </w:r>
          </w:p>
          <w:p w14:paraId="70B8AD59" w14:textId="77777777" w:rsidR="0001330D" w:rsidRDefault="0001330D" w:rsidP="00D8435A">
            <w:pPr>
              <w:spacing w:after="0" w:line="240" w:lineRule="auto"/>
            </w:pPr>
            <w:r>
              <w:t>Pressione 700 – 1060 hPa</w:t>
            </w:r>
          </w:p>
        </w:tc>
        <w:tc>
          <w:tcPr>
            <w:tcW w:w="3690" w:type="dxa"/>
          </w:tcPr>
          <w:p w14:paraId="77DF14EF" w14:textId="77777777" w:rsidR="0001330D" w:rsidRDefault="0001330D" w:rsidP="00D8435A">
            <w:pPr>
              <w:spacing w:after="0" w:line="240" w:lineRule="auto"/>
            </w:pPr>
            <w:r>
              <w:t xml:space="preserve">Temperatura da 10°C a 40°C / </w:t>
            </w:r>
            <w:r>
              <w:br/>
              <w:t>da 50°F a 104°F</w:t>
            </w:r>
          </w:p>
          <w:p w14:paraId="4432FA5A" w14:textId="77777777" w:rsidR="0001330D" w:rsidRDefault="0001330D" w:rsidP="00D8435A">
            <w:pPr>
              <w:spacing w:after="0" w:line="240" w:lineRule="auto"/>
            </w:pPr>
            <w:r>
              <w:t>Umidità relativa &lt; 95%, nessuna condensazione</w:t>
            </w:r>
          </w:p>
          <w:p w14:paraId="72BB2D54" w14:textId="77777777" w:rsidR="0001330D" w:rsidRDefault="0001330D" w:rsidP="00D8435A">
            <w:pPr>
              <w:spacing w:after="0" w:line="240" w:lineRule="auto"/>
            </w:pPr>
            <w:r>
              <w:t>Altitudine fino a 12,192 m (40,000 ft)</w:t>
            </w:r>
          </w:p>
          <w:p w14:paraId="11C6D92B" w14:textId="77777777" w:rsidR="0001330D" w:rsidRDefault="0001330D" w:rsidP="00D8435A">
            <w:pPr>
              <w:spacing w:after="0" w:line="240" w:lineRule="auto"/>
            </w:pPr>
            <w:r>
              <w:t>Pressione 186 – 1060 hPa</w:t>
            </w:r>
          </w:p>
        </w:tc>
      </w:tr>
    </w:tbl>
    <w:p w14:paraId="7384DAFE" w14:textId="77777777" w:rsidR="0001330D" w:rsidRDefault="0001330D" w:rsidP="0001330D">
      <w:pPr>
        <w:spacing w:before="120" w:after="120"/>
      </w:pPr>
      <w:r>
        <w:t>RUBY 10 è testato da un organismo riconosciuto e da un laboratorio indipendente per la sicurezza e la conformità normativa.</w:t>
      </w:r>
    </w:p>
    <w:tbl>
      <w:tblPr>
        <w:tblStyle w:val="TableGrid"/>
        <w:tblW w:w="6925" w:type="dxa"/>
        <w:tblLook w:val="04A0" w:firstRow="1" w:lastRow="0" w:firstColumn="1" w:lastColumn="0" w:noHBand="0" w:noVBand="1"/>
      </w:tblPr>
      <w:tblGrid>
        <w:gridCol w:w="2000"/>
        <w:gridCol w:w="4925"/>
      </w:tblGrid>
      <w:tr w:rsidR="0001330D" w14:paraId="7EAAE61D" w14:textId="77777777" w:rsidTr="00D8435A">
        <w:trPr>
          <w:tblHeader/>
        </w:trPr>
        <w:tc>
          <w:tcPr>
            <w:tcW w:w="2000" w:type="dxa"/>
          </w:tcPr>
          <w:p w14:paraId="4AD230F1" w14:textId="77777777" w:rsidR="0001330D" w:rsidRDefault="0001330D" w:rsidP="00D8435A">
            <w:pPr>
              <w:spacing w:after="0" w:line="240" w:lineRule="auto"/>
              <w:rPr>
                <w:b/>
                <w:bCs/>
              </w:rPr>
            </w:pPr>
            <w:r>
              <w:rPr>
                <w:b/>
                <w:bCs/>
              </w:rPr>
              <w:t>Descrizione</w:t>
            </w:r>
          </w:p>
        </w:tc>
        <w:tc>
          <w:tcPr>
            <w:tcW w:w="4925" w:type="dxa"/>
          </w:tcPr>
          <w:p w14:paraId="7CAC7253" w14:textId="77777777" w:rsidR="0001330D" w:rsidRDefault="0001330D" w:rsidP="00D8435A">
            <w:pPr>
              <w:spacing w:after="0" w:line="240" w:lineRule="auto"/>
              <w:rPr>
                <w:b/>
                <w:bCs/>
              </w:rPr>
            </w:pPr>
            <w:r>
              <w:rPr>
                <w:b/>
                <w:bCs/>
              </w:rPr>
              <w:t>Requisito</w:t>
            </w:r>
          </w:p>
        </w:tc>
      </w:tr>
      <w:tr w:rsidR="0001330D" w14:paraId="0CEBA729" w14:textId="77777777" w:rsidTr="00D8435A">
        <w:tc>
          <w:tcPr>
            <w:tcW w:w="2000" w:type="dxa"/>
          </w:tcPr>
          <w:p w14:paraId="7D4AF26C" w14:textId="77777777" w:rsidR="0001330D" w:rsidRDefault="0001330D" w:rsidP="00D8435A">
            <w:pPr>
              <w:spacing w:after="0" w:line="240" w:lineRule="auto"/>
            </w:pPr>
            <w:r>
              <w:t>FCC / EMC</w:t>
            </w:r>
          </w:p>
        </w:tc>
        <w:tc>
          <w:tcPr>
            <w:tcW w:w="4925" w:type="dxa"/>
          </w:tcPr>
          <w:p w14:paraId="3F431E3C" w14:textId="77777777" w:rsidR="0001330D" w:rsidRDefault="0001330D" w:rsidP="00D8435A">
            <w:pPr>
              <w:spacing w:after="0" w:line="240" w:lineRule="auto"/>
            </w:pPr>
            <w:r>
              <w:t xml:space="preserve">47 CFR Parte 15 FCC Classe B </w:t>
            </w:r>
          </w:p>
        </w:tc>
      </w:tr>
      <w:tr w:rsidR="0001330D" w14:paraId="56DA4AF4" w14:textId="77777777" w:rsidTr="00D8435A">
        <w:tc>
          <w:tcPr>
            <w:tcW w:w="2000" w:type="dxa"/>
          </w:tcPr>
          <w:p w14:paraId="47788EAF" w14:textId="77777777" w:rsidR="0001330D" w:rsidRDefault="0001330D" w:rsidP="00D8435A">
            <w:pPr>
              <w:spacing w:after="0" w:line="240" w:lineRule="auto"/>
            </w:pPr>
            <w:r>
              <w:t>Sicurezza</w:t>
            </w:r>
          </w:p>
        </w:tc>
        <w:tc>
          <w:tcPr>
            <w:tcW w:w="4925" w:type="dxa"/>
          </w:tcPr>
          <w:p w14:paraId="7706B1A7" w14:textId="77777777" w:rsidR="0001330D" w:rsidRDefault="0001330D" w:rsidP="00D8435A">
            <w:pPr>
              <w:spacing w:after="0" w:line="240" w:lineRule="auto"/>
              <w:rPr>
                <w:highlight w:val="magenta"/>
              </w:rPr>
            </w:pPr>
            <w:r>
              <w:t xml:space="preserve">UL/EN/CSA 62638-1:2014; IEC 60601-1:2012 reprint </w:t>
            </w:r>
          </w:p>
        </w:tc>
      </w:tr>
      <w:tr w:rsidR="0001330D" w14:paraId="264ACED4" w14:textId="77777777" w:rsidTr="00D8435A">
        <w:tc>
          <w:tcPr>
            <w:tcW w:w="2000" w:type="dxa"/>
          </w:tcPr>
          <w:p w14:paraId="0F7A5314" w14:textId="77777777" w:rsidR="0001330D" w:rsidRDefault="0001330D" w:rsidP="00D8435A">
            <w:pPr>
              <w:spacing w:after="0" w:line="240" w:lineRule="auto"/>
            </w:pPr>
            <w:r>
              <w:t>CE / EMC</w:t>
            </w:r>
          </w:p>
        </w:tc>
        <w:tc>
          <w:tcPr>
            <w:tcW w:w="4925" w:type="dxa"/>
          </w:tcPr>
          <w:p w14:paraId="62D1D0F9" w14:textId="77777777" w:rsidR="0001330D" w:rsidRDefault="0001330D" w:rsidP="00D8435A">
            <w:pPr>
              <w:spacing w:after="0" w:line="240" w:lineRule="auto"/>
              <w:rPr>
                <w:highlight w:val="magenta"/>
              </w:rPr>
            </w:pPr>
            <w:r>
              <w:t xml:space="preserve">EN 55022:2010; IEC 60601-1-2:2014; </w:t>
            </w:r>
            <w:r>
              <w:br/>
              <w:t>EN 60601-1-2:2015</w:t>
            </w:r>
          </w:p>
        </w:tc>
      </w:tr>
      <w:tr w:rsidR="0001330D" w14:paraId="1B8016A5" w14:textId="77777777" w:rsidTr="00D8435A">
        <w:tc>
          <w:tcPr>
            <w:tcW w:w="2000" w:type="dxa"/>
          </w:tcPr>
          <w:p w14:paraId="1EED63D9" w14:textId="77777777" w:rsidR="0001330D" w:rsidRDefault="0001330D" w:rsidP="00D8435A">
            <w:pPr>
              <w:spacing w:after="0" w:line="240" w:lineRule="auto"/>
            </w:pPr>
            <w:r>
              <w:t>Utilizzo</w:t>
            </w:r>
          </w:p>
        </w:tc>
        <w:tc>
          <w:tcPr>
            <w:tcW w:w="4925" w:type="dxa"/>
          </w:tcPr>
          <w:p w14:paraId="141C4497" w14:textId="77777777" w:rsidR="0001330D" w:rsidRDefault="0001330D" w:rsidP="00D8435A">
            <w:pPr>
              <w:spacing w:after="0" w:line="240" w:lineRule="auto"/>
            </w:pPr>
            <w:r>
              <w:t>IEC 60601-1-6:2013, IEC 62366:2015</w:t>
            </w:r>
          </w:p>
        </w:tc>
      </w:tr>
      <w:tr w:rsidR="0001330D" w14:paraId="362EA3FD" w14:textId="77777777" w:rsidTr="00D8435A">
        <w:tc>
          <w:tcPr>
            <w:tcW w:w="2000" w:type="dxa"/>
          </w:tcPr>
          <w:p w14:paraId="1BF17DDA" w14:textId="77777777" w:rsidR="0001330D" w:rsidRDefault="0001330D" w:rsidP="00D8435A">
            <w:pPr>
              <w:spacing w:after="0" w:line="240" w:lineRule="auto"/>
            </w:pPr>
            <w:r>
              <w:t>Gestione del Rischio</w:t>
            </w:r>
          </w:p>
        </w:tc>
        <w:tc>
          <w:tcPr>
            <w:tcW w:w="4925" w:type="dxa"/>
          </w:tcPr>
          <w:p w14:paraId="1A75D9BB" w14:textId="77777777" w:rsidR="0001330D" w:rsidRDefault="0001330D" w:rsidP="00D8435A">
            <w:pPr>
              <w:spacing w:after="0" w:line="240" w:lineRule="auto"/>
            </w:pPr>
            <w:r>
              <w:t>ISO 14971:2019</w:t>
            </w:r>
          </w:p>
        </w:tc>
      </w:tr>
      <w:tr w:rsidR="0001330D" w14:paraId="46BD460C" w14:textId="77777777" w:rsidTr="00D8435A">
        <w:tc>
          <w:tcPr>
            <w:tcW w:w="2000" w:type="dxa"/>
          </w:tcPr>
          <w:p w14:paraId="3655FE92" w14:textId="77777777" w:rsidR="0001330D" w:rsidRDefault="0001330D" w:rsidP="00D8435A">
            <w:pPr>
              <w:spacing w:after="0" w:line="240" w:lineRule="auto"/>
            </w:pPr>
            <w:r>
              <w:t>ICC</w:t>
            </w:r>
          </w:p>
        </w:tc>
        <w:tc>
          <w:tcPr>
            <w:tcW w:w="4925" w:type="dxa"/>
          </w:tcPr>
          <w:p w14:paraId="1C1402D4" w14:textId="77777777" w:rsidR="0001330D" w:rsidRDefault="0001330D" w:rsidP="00D8435A">
            <w:pPr>
              <w:spacing w:after="0" w:line="240" w:lineRule="auto"/>
            </w:pPr>
            <w:r>
              <w:t xml:space="preserve">CAN/CSA-CISPR22-10 </w:t>
            </w:r>
          </w:p>
        </w:tc>
      </w:tr>
      <w:tr w:rsidR="0001330D" w14:paraId="69F96CFB" w14:textId="77777777" w:rsidTr="00D8435A">
        <w:tc>
          <w:tcPr>
            <w:tcW w:w="2000" w:type="dxa"/>
          </w:tcPr>
          <w:p w14:paraId="66351BB0" w14:textId="77777777" w:rsidR="0001330D" w:rsidRDefault="0001330D" w:rsidP="00D8435A">
            <w:pPr>
              <w:spacing w:after="0" w:line="240" w:lineRule="auto"/>
            </w:pPr>
            <w:r>
              <w:t>Considerazioni ambientali</w:t>
            </w:r>
          </w:p>
        </w:tc>
        <w:tc>
          <w:tcPr>
            <w:tcW w:w="4925" w:type="dxa"/>
          </w:tcPr>
          <w:p w14:paraId="1E742D45" w14:textId="77777777" w:rsidR="0001330D" w:rsidRDefault="0001330D" w:rsidP="00D8435A">
            <w:pPr>
              <w:spacing w:after="0" w:line="240" w:lineRule="auto"/>
            </w:pPr>
            <w:r>
              <w:t>Consumer Product Safety Improvement Act del 2008</w:t>
            </w:r>
          </w:p>
        </w:tc>
      </w:tr>
      <w:tr w:rsidR="0001330D" w14:paraId="6CF13EDC" w14:textId="77777777" w:rsidTr="00D8435A">
        <w:tc>
          <w:tcPr>
            <w:tcW w:w="2000" w:type="dxa"/>
          </w:tcPr>
          <w:p w14:paraId="20D6CCE0" w14:textId="77777777" w:rsidR="0001330D" w:rsidRDefault="0001330D" w:rsidP="00D8435A">
            <w:pPr>
              <w:spacing w:after="0" w:line="240" w:lineRule="auto"/>
            </w:pPr>
            <w:r>
              <w:t>Ambientali</w:t>
            </w:r>
          </w:p>
        </w:tc>
        <w:tc>
          <w:tcPr>
            <w:tcW w:w="4925" w:type="dxa"/>
          </w:tcPr>
          <w:p w14:paraId="6B7E723B" w14:textId="77777777" w:rsidR="0001330D" w:rsidRDefault="0001330D" w:rsidP="00D8435A">
            <w:pPr>
              <w:spacing w:after="0" w:line="240" w:lineRule="auto"/>
            </w:pPr>
            <w:r>
              <w:t>Regolamenti FDA/OSHA/EPA sulle sostanze tossiche</w:t>
            </w:r>
          </w:p>
        </w:tc>
      </w:tr>
      <w:tr w:rsidR="0001330D" w14:paraId="120BF803" w14:textId="77777777" w:rsidTr="00D8435A">
        <w:tc>
          <w:tcPr>
            <w:tcW w:w="2000" w:type="dxa"/>
          </w:tcPr>
          <w:p w14:paraId="7E0580D1" w14:textId="77777777" w:rsidR="0001330D" w:rsidRDefault="0001330D" w:rsidP="00D8435A">
            <w:pPr>
              <w:spacing w:after="0" w:line="240" w:lineRule="auto"/>
            </w:pPr>
            <w:r>
              <w:t>Ambientali</w:t>
            </w:r>
          </w:p>
        </w:tc>
        <w:tc>
          <w:tcPr>
            <w:tcW w:w="4925" w:type="dxa"/>
          </w:tcPr>
          <w:p w14:paraId="342BDEB8" w14:textId="77777777" w:rsidR="0001330D" w:rsidRDefault="0001330D" w:rsidP="00D8435A">
            <w:pPr>
              <w:spacing w:after="0" w:line="240" w:lineRule="auto"/>
            </w:pPr>
            <w:r>
              <w:t>California Proposition 65</w:t>
            </w:r>
          </w:p>
        </w:tc>
      </w:tr>
      <w:tr w:rsidR="0001330D" w14:paraId="231FC8E9" w14:textId="77777777" w:rsidTr="00D8435A">
        <w:tc>
          <w:tcPr>
            <w:tcW w:w="2000" w:type="dxa"/>
          </w:tcPr>
          <w:p w14:paraId="70364349" w14:textId="77777777" w:rsidR="0001330D" w:rsidRDefault="0001330D" w:rsidP="00D8435A">
            <w:pPr>
              <w:spacing w:after="0" w:line="240" w:lineRule="auto"/>
            </w:pPr>
            <w:r>
              <w:t>Sicurezza (batteria)</w:t>
            </w:r>
          </w:p>
        </w:tc>
        <w:tc>
          <w:tcPr>
            <w:tcW w:w="4925" w:type="dxa"/>
          </w:tcPr>
          <w:p w14:paraId="6CC02A33" w14:textId="77777777" w:rsidR="0001330D" w:rsidRDefault="0001330D" w:rsidP="00D8435A">
            <w:pPr>
              <w:spacing w:after="0" w:line="240" w:lineRule="auto"/>
            </w:pPr>
            <w:r>
              <w:t>IEC62133-2:2017 CB report</w:t>
            </w:r>
          </w:p>
        </w:tc>
      </w:tr>
      <w:tr w:rsidR="0001330D" w14:paraId="2FD18E72" w14:textId="77777777" w:rsidTr="00D8435A">
        <w:tc>
          <w:tcPr>
            <w:tcW w:w="2000" w:type="dxa"/>
          </w:tcPr>
          <w:p w14:paraId="156B5928" w14:textId="77777777" w:rsidR="0001330D" w:rsidRDefault="0001330D" w:rsidP="00D8435A">
            <w:pPr>
              <w:spacing w:after="0" w:line="240" w:lineRule="auto"/>
            </w:pPr>
            <w:r>
              <w:t>Trasporto (batteria)</w:t>
            </w:r>
          </w:p>
        </w:tc>
        <w:tc>
          <w:tcPr>
            <w:tcW w:w="4925" w:type="dxa"/>
          </w:tcPr>
          <w:p w14:paraId="52480416" w14:textId="77777777" w:rsidR="0001330D" w:rsidRDefault="0001330D" w:rsidP="00D8435A">
            <w:pPr>
              <w:spacing w:after="0" w:line="240" w:lineRule="auto"/>
            </w:pPr>
            <w:r>
              <w:t>UN38.3 6a revisione, modifica 1 /CNAS/SDS</w:t>
            </w:r>
          </w:p>
        </w:tc>
      </w:tr>
    </w:tbl>
    <w:p w14:paraId="155265B6" w14:textId="77777777" w:rsidR="0001330D" w:rsidRDefault="0001330D" w:rsidP="0001330D">
      <w:pPr>
        <w:pStyle w:val="Heading2"/>
      </w:pPr>
      <w:r>
        <w:lastRenderedPageBreak/>
        <w:t>Vantaggio Clinico</w:t>
      </w:r>
    </w:p>
    <w:p w14:paraId="1514B6BC" w14:textId="77777777" w:rsidR="0001330D" w:rsidRDefault="0001330D" w:rsidP="0001330D">
      <w:pPr>
        <w:pStyle w:val="NormalSafety"/>
        <w:rPr>
          <w:rFonts w:ascii="Calibri" w:hAnsi="Calibri"/>
          <w:sz w:val="22"/>
        </w:rPr>
      </w:pPr>
      <w:r>
        <w:t>Un ingranditore dà un prezioso aiuto all'utente, aumentandone produttività e indipendenza e permettendogli di migliorare la propria autostima. In breve, un ingranditore può aumentare significativamente la qualità della vita per coloro che hanno difficoltà nello svolgimento delle attività quotidiane a causa dello scarso residuo visivo.</w:t>
      </w:r>
    </w:p>
    <w:p w14:paraId="56B305F0" w14:textId="77777777" w:rsidR="0001330D" w:rsidRDefault="0001330D" w:rsidP="0001330D">
      <w:pPr>
        <w:pStyle w:val="Heading2"/>
      </w:pPr>
      <w:r>
        <w:t>Finalità del prodotto</w:t>
      </w:r>
    </w:p>
    <w:p w14:paraId="2CF7B882" w14:textId="77777777" w:rsidR="0001330D" w:rsidRDefault="0001330D" w:rsidP="0001330D">
      <w:pPr>
        <w:pStyle w:val="NormalSafety"/>
      </w:pPr>
      <w:r>
        <w:t>La finalità di Questo dispositivo è di supporto alla visione, ed è destinato a quei soggetti che necessitano di assistenza visiva durante la lettura di materiale stampato o la visualizzazione di oggetti utili per la vita quotidiana. Il dispositivo non è destinato ad essere utilizzato, almeno non esclusivamente, per l'interpretazione di materiale professionale o informazioni altamente sensibili, come documentazione medica o legale.</w:t>
      </w:r>
    </w:p>
    <w:p w14:paraId="366E116B" w14:textId="77777777" w:rsidR="0001330D" w:rsidRDefault="0001330D" w:rsidP="0001330D">
      <w:pPr>
        <w:pStyle w:val="Heading2"/>
      </w:pPr>
      <w:r>
        <w:t>Ambiente d'Uso Previsto</w:t>
      </w:r>
    </w:p>
    <w:p w14:paraId="379F0692" w14:textId="77777777" w:rsidR="0001330D" w:rsidRDefault="0001330D" w:rsidP="0001330D">
      <w:pPr>
        <w:pStyle w:val="NormalSafety"/>
      </w:pPr>
      <w:r>
        <w:t>RUBY 10 è destinato ad essere utilizzato in ambiente domestico, lavorativo o scolastico allo scopo di ingrandire e migliorare le immagini.</w:t>
      </w:r>
    </w:p>
    <w:p w14:paraId="6ACBDA91" w14:textId="77777777" w:rsidR="0001330D" w:rsidRDefault="0001330D" w:rsidP="0001330D">
      <w:pPr>
        <w:pStyle w:val="Heading2"/>
      </w:pPr>
      <w:r>
        <w:t>Tipo di Utenza Prevista</w:t>
      </w:r>
    </w:p>
    <w:p w14:paraId="298CCA1D" w14:textId="77777777" w:rsidR="0001330D" w:rsidRDefault="0001330D" w:rsidP="0001330D">
      <w:pPr>
        <w:pStyle w:val="NormalSafety"/>
      </w:pPr>
      <w:r>
        <w:t>RUBY 10 è concepito per essere usato da chiunque sia affetto da una minorazione visiva.</w:t>
      </w:r>
    </w:p>
    <w:p w14:paraId="1932817F" w14:textId="77777777" w:rsidR="0001330D" w:rsidRDefault="0001330D" w:rsidP="0001330D">
      <w:pPr>
        <w:pStyle w:val="Heading2"/>
      </w:pPr>
      <w:r>
        <w:t>Caratteristiche</w:t>
      </w:r>
    </w:p>
    <w:p w14:paraId="419E9923" w14:textId="77777777" w:rsidR="0001330D" w:rsidRDefault="0001330D" w:rsidP="0001330D">
      <w:pPr>
        <w:pStyle w:val="NormalSafety"/>
        <w:rPr>
          <w:i/>
        </w:rPr>
      </w:pPr>
      <w:r>
        <w:t>Ingrandimento e miglioramento delle immagini.</w:t>
      </w:r>
    </w:p>
    <w:p w14:paraId="7C65AFCC" w14:textId="77777777" w:rsidR="0001330D" w:rsidRDefault="0001330D" w:rsidP="0001330D">
      <w:pPr>
        <w:pStyle w:val="Heading2"/>
      </w:pPr>
      <w:r>
        <w:t>Durata di vita prevista</w:t>
      </w:r>
    </w:p>
    <w:p w14:paraId="64162E60" w14:textId="77777777" w:rsidR="0001330D" w:rsidRDefault="0001330D" w:rsidP="0001330D">
      <w:pPr>
        <w:pStyle w:val="NormalSafety"/>
      </w:pPr>
      <w:r>
        <w:t>RUBY 10 non crea condizioni pericolose inaccettabili (come definite dalla norma IEC 60601-1 Apparecchiature elettriche mediche — Requisiti generali per la sicurezza di base e le prestazioni essenziali) ed è sicuro da utilizzarsi per 10 anni o più.</w:t>
      </w:r>
    </w:p>
    <w:p w14:paraId="41FE1016" w14:textId="77777777" w:rsidR="0001330D" w:rsidRDefault="0001330D" w:rsidP="0001330D">
      <w:pPr>
        <w:pStyle w:val="Heading2"/>
      </w:pPr>
      <w:r>
        <w:t>Uso improprio ragionevolmente prevedibile</w:t>
      </w:r>
    </w:p>
    <w:p w14:paraId="4ABBF575" w14:textId="77777777" w:rsidR="0001330D" w:rsidRDefault="0001330D" w:rsidP="0001330D">
      <w:pPr>
        <w:rPr>
          <w:bCs/>
        </w:rPr>
      </w:pPr>
      <w:r>
        <w:t>Cadute del dispositivo da altezza scrivania. Uso del dispositivo con eccessiva forza. Uso di accessori non previsti. Uso del dispositivo per la lettura di documenti medici o legali.</w:t>
      </w:r>
    </w:p>
    <w:p w14:paraId="27C45EB3" w14:textId="77777777" w:rsidR="0001330D" w:rsidRDefault="0001330D" w:rsidP="0001330D">
      <w:pPr>
        <w:pStyle w:val="Heading2"/>
      </w:pPr>
      <w:r>
        <w:t>Competenze Tecniche Richieste</w:t>
      </w:r>
    </w:p>
    <w:p w14:paraId="3371C0A9" w14:textId="77777777" w:rsidR="0001330D" w:rsidRDefault="0001330D" w:rsidP="0001330D">
      <w:pPr>
        <w:spacing w:after="0"/>
      </w:pPr>
      <w:r>
        <w:t>Non sono richieste competenze tecniche specifiche. Freedom Scientific non si assume la responsabilità per alcun uso di questo dispositivo diverso da quelli descritti nel presente manuale.</w:t>
      </w:r>
    </w:p>
    <w:p w14:paraId="2DF8DFBF" w14:textId="77777777" w:rsidR="0001330D" w:rsidRDefault="0001330D" w:rsidP="0001330D">
      <w:pPr>
        <w:pStyle w:val="Heading2"/>
      </w:pPr>
      <w:r>
        <w:t>Linee Guida</w:t>
      </w:r>
    </w:p>
    <w:p w14:paraId="3FAC7FBF" w14:textId="77777777" w:rsidR="0001330D" w:rsidRDefault="0001330D" w:rsidP="0001330D">
      <w:r>
        <w:t>Potenza in ingresso per RUBY 10: 5 VDC, 3 A</w:t>
      </w:r>
      <w:r>
        <w:br/>
        <w:t>Protezione contro i danni elettrici: Classe I</w:t>
      </w:r>
    </w:p>
    <w:p w14:paraId="57ADA8AA" w14:textId="77777777" w:rsidR="0001330D" w:rsidRDefault="0001330D" w:rsidP="0001330D">
      <w:pPr>
        <w:pStyle w:val="Heading2"/>
      </w:pPr>
      <w:r>
        <w:t>Avviso RAEE</w:t>
      </w:r>
    </w:p>
    <w:p w14:paraId="3C2C5946" w14:textId="77777777" w:rsidR="0001330D" w:rsidRDefault="0001330D" w:rsidP="0001330D">
      <w:r>
        <w:t>La direttiva sui rifiuti di apparecchiature elettriche ed elettroniche (RAEE), entrata in vigore il 13 febbraio, 2003, ha comportato un cambiamento importante nel trattamento delle apparecchiature elettriche a fine vita.</w:t>
      </w:r>
    </w:p>
    <w:p w14:paraId="0C69B244" w14:textId="1346AB8B" w:rsidR="0001330D" w:rsidRDefault="00B9212F" w:rsidP="0001330D">
      <w:r>
        <w:rPr>
          <w:rFonts w:cs="Arial"/>
          <w:noProof/>
        </w:rPr>
        <w:lastRenderedPageBreak/>
        <w:drawing>
          <wp:anchor distT="0" distB="0" distL="114300" distR="114300" simplePos="0" relativeHeight="251701248" behindDoc="0" locked="0" layoutInCell="1" allowOverlap="1" wp14:anchorId="7ACDD15C" wp14:editId="22F63133">
            <wp:simplePos x="0" y="0"/>
            <wp:positionH relativeFrom="margin">
              <wp:posOffset>-23495</wp:posOffset>
            </wp:positionH>
            <wp:positionV relativeFrom="paragraph">
              <wp:posOffset>318</wp:posOffset>
            </wp:positionV>
            <wp:extent cx="485775" cy="685800"/>
            <wp:effectExtent l="0" t="0" r="9525" b="0"/>
            <wp:wrapThrough wrapText="bothSides">
              <wp:wrapPolygon edited="0">
                <wp:start x="0" y="0"/>
                <wp:lineTo x="0" y="21000"/>
                <wp:lineTo x="21176" y="21000"/>
                <wp:lineTo x="21176" y="0"/>
                <wp:lineTo x="0" y="0"/>
              </wp:wrapPolygon>
            </wp:wrapThrough>
            <wp:docPr id="96" name="Afbeelding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30D">
        <w:t xml:space="preserve">La presente direttiva ha lo scopo di prevenire i RAEE e, inoltre, promuovere il riutilizzo, il riciclaggio e altre forme di recupero dei rifiuti per ridurre lo smaltimento. Il logo RAEE sul prodotto o sulla sua scatola indica che questo prodotto non deve essere smaltito o gettato con gli altri rifiuti domestici. </w:t>
      </w:r>
    </w:p>
    <w:p w14:paraId="4DE89A64" w14:textId="01AE357D" w:rsidR="0001330D" w:rsidRDefault="0001330D" w:rsidP="0001330D">
      <w:pPr>
        <w:keepLines w:val="0"/>
      </w:pPr>
      <w:r>
        <w:t>L'utente è tenuto a smaltire le proprie apparecchiature di scarto elettronico o elettrico collocandole nel punto di raccolta specificato per il riciclaggio dei rifiuti pericolosi. La raccolta isolata e il corretto recupero dei rifiuti elettronici ed elettrici al momento dello smaltimento aiuteranno a preservare le risorse naturali. Inoltre, un adeguato riciclaggio dei rifiuti elettronici ed elettrici garantirà la sicurezza della salute umana e dell'ambiente. Per ulteriori informazioni sui siti di smaltimento, recupero e raccolta delle apparecchiature elettriche ed elettroniche, contattare il proprio comune, il servizio di smaltimento dei rifiuti domestici, il negozio da cui si è acquistata l'apparecchiatura o il produttore della stessa.</w:t>
      </w:r>
    </w:p>
    <w:p w14:paraId="6F77D74D" w14:textId="77777777" w:rsidR="0001330D" w:rsidRDefault="0001330D" w:rsidP="0001330D">
      <w:pPr>
        <w:pStyle w:val="Heading2"/>
      </w:pPr>
      <w:r>
        <w:t>Condizioni di Garanzia</w:t>
      </w:r>
    </w:p>
    <w:p w14:paraId="638B912B" w14:textId="0690AB4B" w:rsidR="0001330D" w:rsidRDefault="0001330D" w:rsidP="0001330D">
      <w:r>
        <w:t xml:space="preserve">Freedom Scientific garantisce che RUBY 10, a partire dalla data di consegna, è privo di difetti nei materiali e nella lavorazione. La garanzia non è trasferibile e non si applica a gruppi o situazioni multiutente. </w:t>
      </w:r>
      <w:r w:rsidR="00E95AE1">
        <w:t>RUBY</w:t>
      </w:r>
      <w:r>
        <w:t xml:space="preserve"> 10 è stato progettato per l'uso da parte del singolo acquirente a casa, a scuola o al lavoro. Freedom Scientific si riserva il diritto di riparare o sostituire qualsiasi RUBY 10 acquistato con un prodotto analogo o migliorato. </w:t>
      </w:r>
    </w:p>
    <w:p w14:paraId="7C4D038C" w14:textId="77777777" w:rsidR="0001330D" w:rsidRDefault="0001330D" w:rsidP="0001330D">
      <w:pPr>
        <w:keepLines w:val="0"/>
      </w:pPr>
      <w:r>
        <w:t>In nessun caso Freedom Scientific o i suoi fornitori potranno essere ritenuti responsabili di eventuali danni indiretti o conseguenti. L'utente finale può limitarsi alla sostituzione dei moduli di RUBY 10. La presente garanzia è valida solo se effettuata nel paese di acquisto originale e con i sigilli intatti. Per ulteriori richieste di garanzia o assistenza durante o dopo il periodo di garanzia, contattate il vostro distributore Freedom Scientific. Qualunque utilizzo di RUBY 10 al di fuori di quanto descritto in questo manuale ne cesserà la garanzia. Qualsiasi cambiamento o modifica non espressamente approvata dal responsabile di conformità potrebbe annullare la facoltà dell'utente di utilizzare l'apparecchio. Contattate il vostro distributore locale per maggiori dettagli sulla durata della garanzia.</w:t>
      </w:r>
    </w:p>
    <w:p w14:paraId="318E0566" w14:textId="77777777" w:rsidR="0001330D" w:rsidRDefault="0001330D" w:rsidP="0001330D">
      <w:pPr>
        <w:pStyle w:val="Heading2"/>
      </w:pPr>
      <w:r>
        <w:t>Dichiarazione di Conformità</w:t>
      </w:r>
    </w:p>
    <w:p w14:paraId="3071F77E" w14:textId="77777777" w:rsidR="0001330D" w:rsidRDefault="0001330D" w:rsidP="0001330D">
      <w:r>
        <w:t>Dichiariamo sotto la nostra esclusiva responsabilità che questo prodotto, al quale questa dichiarazione si riferisce, è conforme alla direttiva del Consiglio EMC 2014/30/UE e alla direttiva RED 2014/53/UE. Questo dispositivo è conforme alle certificazioni CE ed MCC.</w:t>
      </w:r>
    </w:p>
    <w:p w14:paraId="1F3063A8" w14:textId="77777777" w:rsidR="0001330D" w:rsidRDefault="0001330D" w:rsidP="0001330D">
      <w:pPr>
        <w:pStyle w:val="Heading2"/>
      </w:pPr>
      <w:r>
        <w:t>Nota di Conformità</w:t>
      </w:r>
    </w:p>
    <w:p w14:paraId="1E6BF76E" w14:textId="77777777" w:rsidR="0001330D" w:rsidRDefault="0001330D" w:rsidP="0001330D">
      <w:r>
        <w:t xml:space="preserve">UE MDR 2017/745 </w:t>
      </w:r>
      <w:r>
        <w:br/>
        <w:t>UL 1642, 5</w:t>
      </w:r>
      <w:r>
        <w:rPr>
          <w:vertAlign w:val="superscript"/>
        </w:rPr>
        <w:t>a</w:t>
      </w:r>
      <w:r>
        <w:t xml:space="preserve"> Edizione</w:t>
      </w:r>
    </w:p>
    <w:p w14:paraId="2EFFF0CF" w14:textId="77777777" w:rsidR="0001330D" w:rsidRDefault="0001330D" w:rsidP="0001330D">
      <w:r>
        <w:lastRenderedPageBreak/>
        <w:t>Questo prodotto è conforme alla direttiva 2011/65/UE del Parlamento europeo e del Consiglio, del 3 gennaio 2013, sulla restrizione dell'uso di determinate sostanze pericolose nelle apparecchiature elettriche ed elettroniche (RoHS-II) e relativi emendamenti.</w:t>
      </w:r>
    </w:p>
    <w:p w14:paraId="2BC5F15E" w14:textId="77777777" w:rsidR="0001330D" w:rsidRDefault="0001330D" w:rsidP="0001330D">
      <w:pPr>
        <w:pStyle w:val="Heading2"/>
      </w:pPr>
      <w:r>
        <w:t>Suscettibilità alle Interferenze</w:t>
      </w:r>
    </w:p>
    <w:p w14:paraId="63C97784" w14:textId="77777777" w:rsidR="0001330D" w:rsidRDefault="0001330D" w:rsidP="0001330D">
      <w:r>
        <w:t>Potrebbe verificarsi un temporaneo degrado dell'immagine se RUBY 10 HD viene sottoposto a un forte campo di radiofrequenza, a scariche elettrostatiche o a rumore elettrico transitorio. Una scossa elettrostatica (ossia causata da elettricità statica) potrebbe causare l'oscuramento dello schermo. Se ciò accade, effettuate le operazioni seguenti:</w:t>
      </w:r>
    </w:p>
    <w:p w14:paraId="42FAF106" w14:textId="77777777" w:rsidR="0001330D" w:rsidRDefault="0001330D" w:rsidP="0001330D">
      <w:pPr>
        <w:pStyle w:val="ListParagraph"/>
        <w:numPr>
          <w:ilvl w:val="0"/>
          <w:numId w:val="24"/>
        </w:numPr>
      </w:pPr>
      <w:r>
        <w:t>Scollegate il cavo di alimentazione.</w:t>
      </w:r>
    </w:p>
    <w:p w14:paraId="2FFD4680" w14:textId="77777777" w:rsidR="0001330D" w:rsidRDefault="0001330D" w:rsidP="0001330D">
      <w:pPr>
        <w:pStyle w:val="ListParagraph"/>
        <w:numPr>
          <w:ilvl w:val="0"/>
          <w:numId w:val="24"/>
        </w:numPr>
      </w:pPr>
      <w:r>
        <w:t>Spegnete il dispositivo.</w:t>
      </w:r>
    </w:p>
    <w:p w14:paraId="228675BE" w14:textId="77777777" w:rsidR="0001330D" w:rsidRDefault="0001330D" w:rsidP="0001330D">
      <w:pPr>
        <w:pStyle w:val="ListParagraph"/>
        <w:numPr>
          <w:ilvl w:val="0"/>
          <w:numId w:val="24"/>
        </w:numPr>
      </w:pPr>
      <w:r>
        <w:t>Attendete 30 secondi.</w:t>
      </w:r>
    </w:p>
    <w:p w14:paraId="1B5FBA51" w14:textId="77777777" w:rsidR="0001330D" w:rsidRDefault="0001330D" w:rsidP="0001330D">
      <w:pPr>
        <w:pStyle w:val="ListParagraph"/>
        <w:numPr>
          <w:ilvl w:val="0"/>
          <w:numId w:val="24"/>
        </w:numPr>
      </w:pPr>
      <w:r>
        <w:t>Collegate nuovamente il cavo di alimentazione e riaccendete il dispositivo.</w:t>
      </w:r>
    </w:p>
    <w:p w14:paraId="427B630F" w14:textId="77777777" w:rsidR="0001330D" w:rsidRDefault="0001330D" w:rsidP="0001330D">
      <w:pPr>
        <w:pStyle w:val="Heading2"/>
      </w:pPr>
      <w:r>
        <w:t>Influenze Esterne</w:t>
      </w:r>
    </w:p>
    <w:p w14:paraId="129401AE" w14:textId="77777777" w:rsidR="0001330D" w:rsidRDefault="0001330D" w:rsidP="0001330D">
      <w:r>
        <w:t>I dispositivi elettronici possono essere sensibili alle scariche elettriche e ai campi elettromagnetici causati da altre apparecchiature elettroniche. Il dispositivo dovrebbe essere utilizzato ad una distanza di almeno un metro da altre apparecchiature elettroniche o di telecomunicazione. Tutti i test sulle influenze esterne sono stati condotti conformemente ai requisiti degli standard 60601.</w:t>
      </w:r>
    </w:p>
    <w:p w14:paraId="531131C6" w14:textId="77777777" w:rsidR="0001330D" w:rsidRDefault="0001330D" w:rsidP="0001330D">
      <w:pPr>
        <w:pStyle w:val="Heading2"/>
        <w:spacing w:after="120"/>
      </w:pPr>
      <w:r>
        <w:t>Etichette</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797"/>
        <w:gridCol w:w="930"/>
        <w:gridCol w:w="2509"/>
      </w:tblGrid>
      <w:tr w:rsidR="0001330D" w14:paraId="7728616D" w14:textId="77777777" w:rsidTr="00BD3B38">
        <w:tc>
          <w:tcPr>
            <w:tcW w:w="890" w:type="dxa"/>
            <w:vAlign w:val="center"/>
          </w:tcPr>
          <w:p w14:paraId="55AF504C" w14:textId="77777777" w:rsidR="0001330D" w:rsidRDefault="0001330D" w:rsidP="00C04A69">
            <w:pPr>
              <w:pStyle w:val="NoSpacing"/>
              <w:spacing w:after="100"/>
              <w:jc w:val="center"/>
              <w:rPr>
                <w:rFonts w:ascii="Arial Narrow" w:hAnsi="Arial Narrow" w:cs="Arial"/>
                <w:szCs w:val="24"/>
              </w:rPr>
            </w:pPr>
            <w:r>
              <w:rPr>
                <w:rFonts w:ascii="Arial Narrow" w:hAnsi="Arial Narrow" w:cs="Arial"/>
                <w:noProof/>
                <w:szCs w:val="24"/>
              </w:rPr>
              <w:drawing>
                <wp:inline distT="0" distB="0" distL="0" distR="0" wp14:anchorId="3C3FC26D" wp14:editId="7512A444">
                  <wp:extent cx="301752" cy="338328"/>
                  <wp:effectExtent l="0" t="0" r="3175" b="5080"/>
                  <wp:docPr id="97" name="Immagin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magine 44" descr="A picture containing diagram&#10;&#10;Description automatically generated"/>
                          <pic:cNvPicPr/>
                        </pic:nvPicPr>
                        <pic:blipFill>
                          <a:blip r:embed="rId17"/>
                          <a:stretch>
                            <a:fillRect/>
                          </a:stretch>
                        </pic:blipFill>
                        <pic:spPr>
                          <a:xfrm>
                            <a:off x="0" y="0"/>
                            <a:ext cx="301752" cy="338328"/>
                          </a:xfrm>
                          <a:prstGeom prst="rect">
                            <a:avLst/>
                          </a:prstGeom>
                        </pic:spPr>
                      </pic:pic>
                    </a:graphicData>
                  </a:graphic>
                </wp:inline>
              </w:drawing>
            </w:r>
          </w:p>
        </w:tc>
        <w:tc>
          <w:tcPr>
            <w:tcW w:w="2797" w:type="dxa"/>
            <w:vAlign w:val="center"/>
          </w:tcPr>
          <w:p w14:paraId="41A84582"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Icona RAE</w:t>
            </w:r>
          </w:p>
        </w:tc>
        <w:tc>
          <w:tcPr>
            <w:tcW w:w="930" w:type="dxa"/>
            <w:vAlign w:val="center"/>
          </w:tcPr>
          <w:p w14:paraId="6F7F5428" w14:textId="77777777" w:rsidR="0001330D" w:rsidRDefault="0001330D" w:rsidP="00BF7C71">
            <w:pPr>
              <w:pStyle w:val="NoSpacing"/>
              <w:spacing w:after="100"/>
              <w:jc w:val="center"/>
              <w:rPr>
                <w:rFonts w:ascii="Arial Narrow" w:hAnsi="Arial Narrow" w:cs="Arial"/>
                <w:szCs w:val="24"/>
                <w:u w:val="single"/>
              </w:rPr>
            </w:pPr>
            <w:r>
              <w:rPr>
                <w:noProof/>
              </w:rPr>
              <w:drawing>
                <wp:inline distT="0" distB="0" distL="0" distR="0" wp14:anchorId="6734A848" wp14:editId="6A28BB6E">
                  <wp:extent cx="164592" cy="283464"/>
                  <wp:effectExtent l="0" t="0" r="6985" b="2540"/>
                  <wp:docPr id="9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509" w:type="dxa"/>
            <w:vAlign w:val="center"/>
          </w:tcPr>
          <w:p w14:paraId="02CC6AC3"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Fragile</w:t>
            </w:r>
          </w:p>
        </w:tc>
      </w:tr>
      <w:tr w:rsidR="0001330D" w14:paraId="3DF71C8A" w14:textId="77777777" w:rsidTr="00BD3B38">
        <w:tc>
          <w:tcPr>
            <w:tcW w:w="890" w:type="dxa"/>
            <w:vAlign w:val="center"/>
          </w:tcPr>
          <w:p w14:paraId="632E8158"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37AB4CAB" wp14:editId="41A91091">
                  <wp:extent cx="201168" cy="237744"/>
                  <wp:effectExtent l="0" t="0" r="8890" b="0"/>
                  <wp:docPr id="99"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797" w:type="dxa"/>
            <w:vAlign w:val="center"/>
          </w:tcPr>
          <w:p w14:paraId="0A24E95C"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Questo lato verso l'alto</w:t>
            </w:r>
          </w:p>
        </w:tc>
        <w:tc>
          <w:tcPr>
            <w:tcW w:w="930" w:type="dxa"/>
            <w:vAlign w:val="center"/>
          </w:tcPr>
          <w:p w14:paraId="45192079" w14:textId="77777777" w:rsidR="0001330D" w:rsidRDefault="0001330D" w:rsidP="00C04A69">
            <w:pPr>
              <w:pStyle w:val="NoSpacing"/>
              <w:spacing w:after="100"/>
              <w:jc w:val="center"/>
              <w:rPr>
                <w:rFonts w:ascii="Arial Narrow" w:hAnsi="Arial Narrow" w:cs="Arial"/>
                <w:noProof/>
                <w:szCs w:val="24"/>
              </w:rPr>
            </w:pPr>
            <w:r>
              <w:rPr>
                <w:noProof/>
              </w:rPr>
              <w:drawing>
                <wp:inline distT="0" distB="0" distL="0" distR="0" wp14:anchorId="0DED595B" wp14:editId="6589A0E4">
                  <wp:extent cx="256032" cy="256032"/>
                  <wp:effectExtent l="0" t="0" r="0" b="0"/>
                  <wp:docPr id="10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509" w:type="dxa"/>
            <w:vAlign w:val="center"/>
          </w:tcPr>
          <w:p w14:paraId="6FFFA8AE"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Mantenere asciutto</w:t>
            </w:r>
          </w:p>
        </w:tc>
      </w:tr>
      <w:tr w:rsidR="0001330D" w14:paraId="0A8DC87A" w14:textId="77777777" w:rsidTr="00BD3B38">
        <w:tc>
          <w:tcPr>
            <w:tcW w:w="890" w:type="dxa"/>
            <w:vAlign w:val="center"/>
          </w:tcPr>
          <w:p w14:paraId="4C0EA164"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6BEE4ACE" wp14:editId="2FB8A3F8">
                  <wp:extent cx="236093" cy="216000"/>
                  <wp:effectExtent l="0" t="0" r="0" b="0"/>
                  <wp:docPr id="10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797" w:type="dxa"/>
            <w:vAlign w:val="center"/>
          </w:tcPr>
          <w:p w14:paraId="68524933"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 xml:space="preserve">Marchio CE </w:t>
            </w:r>
          </w:p>
        </w:tc>
        <w:tc>
          <w:tcPr>
            <w:tcW w:w="930" w:type="dxa"/>
            <w:vAlign w:val="center"/>
          </w:tcPr>
          <w:p w14:paraId="37CF1B7E"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5977208F" wp14:editId="4A28E205">
                  <wp:extent cx="250364" cy="216000"/>
                  <wp:effectExtent l="0" t="0" r="0" b="0"/>
                  <wp:docPr id="10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509" w:type="dxa"/>
            <w:vAlign w:val="center"/>
          </w:tcPr>
          <w:p w14:paraId="1F5E952E"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Marchio FCC</w:t>
            </w:r>
          </w:p>
        </w:tc>
      </w:tr>
      <w:tr w:rsidR="0001330D" w14:paraId="64F3613F" w14:textId="77777777" w:rsidTr="00BD3B38">
        <w:tc>
          <w:tcPr>
            <w:tcW w:w="890" w:type="dxa"/>
            <w:vAlign w:val="center"/>
          </w:tcPr>
          <w:p w14:paraId="7C509DB9" w14:textId="77777777" w:rsidR="0001330D" w:rsidRDefault="0001330D" w:rsidP="00C04A69">
            <w:pPr>
              <w:pStyle w:val="NoSpacing"/>
              <w:spacing w:after="100"/>
              <w:jc w:val="center"/>
              <w:rPr>
                <w:noProof/>
              </w:rPr>
            </w:pPr>
            <w:r>
              <w:rPr>
                <w:rFonts w:ascii="Arial Narrow" w:hAnsi="Arial Narrow" w:cs="Arial"/>
                <w:noProof/>
                <w:szCs w:val="24"/>
              </w:rPr>
              <w:drawing>
                <wp:inline distT="0" distB="0" distL="0" distR="0" wp14:anchorId="1D73AC04" wp14:editId="799AD2E4">
                  <wp:extent cx="221538" cy="216000"/>
                  <wp:effectExtent l="0" t="0" r="7620" b="0"/>
                  <wp:docPr id="10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797" w:type="dxa"/>
            <w:vAlign w:val="center"/>
          </w:tcPr>
          <w:p w14:paraId="3BBFC542" w14:textId="77777777" w:rsidR="0001330D" w:rsidRDefault="0001330D" w:rsidP="00C04A69">
            <w:pPr>
              <w:pStyle w:val="NoSpacing"/>
              <w:spacing w:after="100"/>
              <w:rPr>
                <w:rFonts w:ascii="Arial Narrow" w:hAnsi="Arial Narrow"/>
                <w:szCs w:val="24"/>
              </w:rPr>
            </w:pPr>
            <w:r>
              <w:rPr>
                <w:rFonts w:ascii="Arial Narrow" w:hAnsi="Arial Narrow" w:cs="Arial"/>
                <w:szCs w:val="24"/>
              </w:rPr>
              <w:t>Avvertenze e Precauzioni</w:t>
            </w:r>
          </w:p>
        </w:tc>
        <w:tc>
          <w:tcPr>
            <w:tcW w:w="930" w:type="dxa"/>
            <w:vAlign w:val="center"/>
          </w:tcPr>
          <w:p w14:paraId="46FF42FA"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39972EF" wp14:editId="70DB0946">
                  <wp:extent cx="713232" cy="137160"/>
                  <wp:effectExtent l="0" t="0" r="0" b="0"/>
                  <wp:docPr id="104"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509" w:type="dxa"/>
            <w:vAlign w:val="center"/>
          </w:tcPr>
          <w:p w14:paraId="49B94E08"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Potenza nominale</w:t>
            </w:r>
          </w:p>
        </w:tc>
      </w:tr>
      <w:tr w:rsidR="0001330D" w14:paraId="040769B4" w14:textId="77777777" w:rsidTr="00BD3B38">
        <w:tc>
          <w:tcPr>
            <w:tcW w:w="890" w:type="dxa"/>
            <w:vAlign w:val="center"/>
          </w:tcPr>
          <w:p w14:paraId="67E68DA5"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1DFFA317" wp14:editId="7320691E">
                  <wp:extent cx="237744" cy="237744"/>
                  <wp:effectExtent l="0" t="0" r="0" b="0"/>
                  <wp:docPr id="105" name="Immagine 52" descr="A silhouett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magine 52" descr="A silhouette of a person&#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797" w:type="dxa"/>
            <w:vAlign w:val="center"/>
          </w:tcPr>
          <w:p w14:paraId="12D4D207"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Produttore</w:t>
            </w:r>
          </w:p>
        </w:tc>
        <w:tc>
          <w:tcPr>
            <w:tcW w:w="930" w:type="dxa"/>
            <w:vAlign w:val="center"/>
          </w:tcPr>
          <w:p w14:paraId="098A1D47" w14:textId="77777777" w:rsidR="0001330D" w:rsidRDefault="0001330D" w:rsidP="00C04A69">
            <w:pPr>
              <w:pStyle w:val="NoSpacing"/>
              <w:spacing w:after="100"/>
              <w:jc w:val="center"/>
              <w:rPr>
                <w:rFonts w:ascii="Arial Narrow" w:hAnsi="Arial Narrow" w:cs="Arial"/>
                <w:noProof/>
                <w:szCs w:val="24"/>
              </w:rPr>
            </w:pPr>
            <w:r>
              <w:rPr>
                <w:noProof/>
              </w:rPr>
              <w:drawing>
                <wp:inline distT="0" distB="0" distL="0" distR="0" wp14:anchorId="3D6D93D8" wp14:editId="2FCD8755">
                  <wp:extent cx="274320" cy="256032"/>
                  <wp:effectExtent l="0" t="0" r="0" b="0"/>
                  <wp:docPr id="106" name="Immagine 9 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509" w:type="dxa"/>
            <w:vAlign w:val="center"/>
          </w:tcPr>
          <w:p w14:paraId="1291F241"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Data di Fabbricazione</w:t>
            </w:r>
          </w:p>
        </w:tc>
      </w:tr>
      <w:tr w:rsidR="0001330D" w14:paraId="6597240D" w14:textId="77777777" w:rsidTr="00BD3B38">
        <w:tc>
          <w:tcPr>
            <w:tcW w:w="890" w:type="dxa"/>
            <w:vAlign w:val="center"/>
          </w:tcPr>
          <w:p w14:paraId="2B6ED9CF"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7ACD94C1" wp14:editId="3BD097E4">
                  <wp:extent cx="411480" cy="301752"/>
                  <wp:effectExtent l="0" t="0" r="7620" b="3175"/>
                  <wp:docPr id="107" name="Immagine 54" descr="A picture containing text, music,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magine 54" descr="A picture containing text, music, piano&#10;&#10;Description automatically generated"/>
                          <pic:cNvPicPr/>
                        </pic:nvPicPr>
                        <pic:blipFill>
                          <a:blip r:embed="rId27"/>
                          <a:stretch>
                            <a:fillRect/>
                          </a:stretch>
                        </pic:blipFill>
                        <pic:spPr>
                          <a:xfrm>
                            <a:off x="0" y="0"/>
                            <a:ext cx="411480" cy="301752"/>
                          </a:xfrm>
                          <a:prstGeom prst="rect">
                            <a:avLst/>
                          </a:prstGeom>
                        </pic:spPr>
                      </pic:pic>
                    </a:graphicData>
                  </a:graphic>
                </wp:inline>
              </w:drawing>
            </w:r>
          </w:p>
        </w:tc>
        <w:tc>
          <w:tcPr>
            <w:tcW w:w="2797" w:type="dxa"/>
            <w:vAlign w:val="center"/>
          </w:tcPr>
          <w:p w14:paraId="56A6B59C"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Codice a Barre</w:t>
            </w:r>
          </w:p>
        </w:tc>
        <w:tc>
          <w:tcPr>
            <w:tcW w:w="930" w:type="dxa"/>
            <w:vAlign w:val="center"/>
          </w:tcPr>
          <w:p w14:paraId="54921296"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C5FCF55" wp14:editId="12A1D0FD">
                  <wp:extent cx="301752" cy="301752"/>
                  <wp:effectExtent l="0" t="0" r="3175" b="3175"/>
                  <wp:docPr id="108" name="Immagine 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magine 56" descr="A picture containing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02DFFA6F"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Numero di Serie</w:t>
            </w:r>
          </w:p>
        </w:tc>
      </w:tr>
      <w:tr w:rsidR="0001330D" w14:paraId="32F44A80" w14:textId="77777777" w:rsidTr="00BD3B38">
        <w:tc>
          <w:tcPr>
            <w:tcW w:w="890" w:type="dxa"/>
            <w:vAlign w:val="center"/>
          </w:tcPr>
          <w:p w14:paraId="724EFB9C"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64DB3CF8" wp14:editId="49BEE5BD">
                  <wp:extent cx="347472" cy="347472"/>
                  <wp:effectExtent l="0" t="0" r="0" b="0"/>
                  <wp:docPr id="109" name="Immagine 5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magine 57"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797" w:type="dxa"/>
            <w:vAlign w:val="center"/>
          </w:tcPr>
          <w:p w14:paraId="5B178E4D"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Rappresentante Autorizzato</w:t>
            </w:r>
          </w:p>
        </w:tc>
        <w:tc>
          <w:tcPr>
            <w:tcW w:w="930" w:type="dxa"/>
            <w:vAlign w:val="center"/>
          </w:tcPr>
          <w:p w14:paraId="31BAF8EA"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3B804FDD" wp14:editId="4484A0B6">
                  <wp:extent cx="301752" cy="301752"/>
                  <wp:effectExtent l="0" t="0" r="3175" b="3175"/>
                  <wp:docPr id="110" name="Immagine 5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magine 59" descr="Text&#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6CEBF3C9"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Numero Pezzo a Catalogo</w:t>
            </w:r>
          </w:p>
        </w:tc>
      </w:tr>
      <w:tr w:rsidR="0001330D" w14:paraId="5B4297C2" w14:textId="77777777" w:rsidTr="00BD3B38">
        <w:tc>
          <w:tcPr>
            <w:tcW w:w="890" w:type="dxa"/>
            <w:vAlign w:val="center"/>
          </w:tcPr>
          <w:p w14:paraId="60DADA4D" w14:textId="77777777" w:rsidR="0001330D" w:rsidRDefault="0001330D" w:rsidP="00C04A69">
            <w:pPr>
              <w:pStyle w:val="NoSpacing"/>
              <w:spacing w:after="100"/>
              <w:jc w:val="center"/>
              <w:rPr>
                <w:rFonts w:ascii="Arial Narrow" w:hAnsi="Arial Narrow" w:cs="Arial"/>
                <w:noProof/>
                <w:szCs w:val="24"/>
              </w:rPr>
            </w:pPr>
            <w:r>
              <w:rPr>
                <w:noProof/>
              </w:rPr>
              <w:drawing>
                <wp:inline distT="0" distB="0" distL="0" distR="0" wp14:anchorId="2F162E46" wp14:editId="00FA0A33">
                  <wp:extent cx="246888" cy="182880"/>
                  <wp:effectExtent l="0" t="0" r="1270" b="7620"/>
                  <wp:docPr id="1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797" w:type="dxa"/>
            <w:vAlign w:val="center"/>
          </w:tcPr>
          <w:p w14:paraId="46F5B8F4" w14:textId="77777777" w:rsidR="0001330D" w:rsidRDefault="0001330D" w:rsidP="00C04A69">
            <w:pPr>
              <w:pStyle w:val="NoSpacing"/>
              <w:spacing w:after="100"/>
              <w:rPr>
                <w:rFonts w:ascii="Arial Narrow" w:hAnsi="Arial Narrow" w:cs="Arial"/>
                <w:szCs w:val="24"/>
              </w:rPr>
            </w:pPr>
            <w:r>
              <w:rPr>
                <w:rFonts w:ascii="Arial Narrow" w:hAnsi="Arial Narrow"/>
                <w:szCs w:val="24"/>
              </w:rPr>
              <w:t>Consultare le Istruzioni</w:t>
            </w:r>
          </w:p>
        </w:tc>
        <w:tc>
          <w:tcPr>
            <w:tcW w:w="930" w:type="dxa"/>
            <w:vAlign w:val="center"/>
          </w:tcPr>
          <w:p w14:paraId="5BC54194"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1366070B" wp14:editId="4C28F388">
                  <wp:extent cx="286326" cy="216000"/>
                  <wp:effectExtent l="0" t="0" r="0" b="0"/>
                  <wp:docPr id="11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509" w:type="dxa"/>
            <w:vAlign w:val="center"/>
          </w:tcPr>
          <w:p w14:paraId="3971BBE8"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Dispositivo medico</w:t>
            </w:r>
          </w:p>
        </w:tc>
      </w:tr>
      <w:tr w:rsidR="0001330D" w14:paraId="2C667B6C" w14:textId="77777777" w:rsidTr="00BD3B38">
        <w:tc>
          <w:tcPr>
            <w:tcW w:w="890" w:type="dxa"/>
            <w:vAlign w:val="center"/>
          </w:tcPr>
          <w:p w14:paraId="24C4DD92" w14:textId="77777777" w:rsidR="0001330D" w:rsidRDefault="0001330D" w:rsidP="00C04A6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5A139922" wp14:editId="3CE6A516">
                  <wp:extent cx="256032" cy="237744"/>
                  <wp:effectExtent l="0" t="0" r="0" b="0"/>
                  <wp:docPr id="113"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797" w:type="dxa"/>
            <w:vAlign w:val="center"/>
          </w:tcPr>
          <w:p w14:paraId="2F74F9B0" w14:textId="77777777" w:rsidR="0001330D" w:rsidRDefault="0001330D" w:rsidP="00C04A69">
            <w:pPr>
              <w:pStyle w:val="NoSpacing"/>
              <w:spacing w:after="100"/>
              <w:rPr>
                <w:rFonts w:ascii="Arial Narrow" w:hAnsi="Arial Narrow" w:cs="Arial"/>
                <w:szCs w:val="24"/>
              </w:rPr>
            </w:pPr>
            <w:r>
              <w:rPr>
                <w:rFonts w:ascii="Arial Narrow" w:hAnsi="Arial Narrow" w:cs="Arial"/>
                <w:szCs w:val="24"/>
              </w:rPr>
              <w:t>Fare riferimento al manuale di istruzioni</w:t>
            </w:r>
          </w:p>
        </w:tc>
        <w:tc>
          <w:tcPr>
            <w:tcW w:w="930" w:type="dxa"/>
            <w:vAlign w:val="center"/>
          </w:tcPr>
          <w:p w14:paraId="359BB200" w14:textId="77777777" w:rsidR="0001330D" w:rsidRDefault="0001330D" w:rsidP="00C04A69">
            <w:pPr>
              <w:pStyle w:val="NoSpacing"/>
              <w:spacing w:after="100"/>
              <w:jc w:val="center"/>
              <w:rPr>
                <w:rFonts w:ascii="Arial Narrow" w:hAnsi="Arial Narrow" w:cs="Arial"/>
                <w:noProof/>
                <w:szCs w:val="24"/>
              </w:rPr>
            </w:pPr>
          </w:p>
        </w:tc>
        <w:tc>
          <w:tcPr>
            <w:tcW w:w="2509" w:type="dxa"/>
            <w:vAlign w:val="center"/>
          </w:tcPr>
          <w:p w14:paraId="31087468" w14:textId="77777777" w:rsidR="0001330D" w:rsidRDefault="0001330D" w:rsidP="00C04A69">
            <w:pPr>
              <w:pStyle w:val="NoSpacing"/>
              <w:spacing w:after="100"/>
              <w:rPr>
                <w:rFonts w:ascii="Arial Narrow" w:hAnsi="Arial Narrow" w:cs="Arial"/>
                <w:szCs w:val="24"/>
              </w:rPr>
            </w:pPr>
          </w:p>
        </w:tc>
      </w:tr>
    </w:tbl>
    <w:p w14:paraId="3B989458" w14:textId="77777777" w:rsidR="007B166A" w:rsidRDefault="007B166A" w:rsidP="00D674E5">
      <w:pPr>
        <w:rPr>
          <w:lang w:val="fr-FR"/>
        </w:rPr>
        <w:sectPr w:rsidR="007B166A" w:rsidSect="00C134D3">
          <w:headerReference w:type="even" r:id="rId75"/>
          <w:headerReference w:type="default" r:id="rId76"/>
          <w:footerReference w:type="even" r:id="rId77"/>
          <w:footerReference w:type="default" r:id="rId78"/>
          <w:headerReference w:type="first" r:id="rId79"/>
          <w:footerReference w:type="first" r:id="rId80"/>
          <w:type w:val="oddPage"/>
          <w:pgSz w:w="8755" w:h="12269" w:code="1"/>
          <w:pgMar w:top="907" w:right="907" w:bottom="907" w:left="907" w:header="720" w:footer="720" w:gutter="0"/>
          <w:pgNumType w:chapSep="emDash"/>
          <w:cols w:space="720"/>
          <w:docGrid w:linePitch="326"/>
        </w:sectPr>
      </w:pPr>
    </w:p>
    <w:p w14:paraId="53ABA2A0" w14:textId="77777777" w:rsidR="00FB5C64" w:rsidRDefault="00FB5C64" w:rsidP="00FB5C64">
      <w:pPr>
        <w:pStyle w:val="Heading1"/>
        <w:spacing w:before="0"/>
        <w:ind w:left="0" w:right="0"/>
      </w:pPr>
      <w:r>
        <w:lastRenderedPageBreak/>
        <w:t>RUBY 10 Biztonság és karbantartás</w:t>
      </w:r>
    </w:p>
    <w:p w14:paraId="0AA7F378" w14:textId="75C6818B" w:rsidR="00036E34" w:rsidRDefault="00036E34" w:rsidP="00036E34">
      <w:pPr>
        <w:pStyle w:val="NormalSafety"/>
        <w:tabs>
          <w:tab w:val="left" w:pos="3480"/>
        </w:tabs>
        <w:spacing w:before="120" w:after="120" w:line="240" w:lineRule="auto"/>
        <w:rPr>
          <w:i/>
          <w:iCs/>
          <w:sz w:val="20"/>
          <w:szCs w:val="20"/>
        </w:rPr>
      </w:pPr>
      <w:r>
        <w:rPr>
          <w:i/>
          <w:iCs/>
          <w:sz w:val="20"/>
          <w:szCs w:val="20"/>
        </w:rPr>
        <w:t>© 202</w:t>
      </w:r>
      <w:r w:rsidR="00673BD2">
        <w:rPr>
          <w:i/>
          <w:iCs/>
          <w:sz w:val="20"/>
          <w:szCs w:val="20"/>
        </w:rPr>
        <w:t>3</w:t>
      </w:r>
      <w:r>
        <w:rPr>
          <w:i/>
          <w:iCs/>
          <w:sz w:val="20"/>
          <w:szCs w:val="20"/>
        </w:rPr>
        <w:t xml:space="preserve"> Freedom Scientific, Inc. Minden jog fenntartva. A RUBY</w:t>
      </w:r>
      <w:r>
        <w:rPr>
          <w:rFonts w:cs="Arial"/>
          <w:i/>
          <w:iCs/>
          <w:sz w:val="20"/>
          <w:szCs w:val="20"/>
          <w:vertAlign w:val="superscript"/>
        </w:rPr>
        <w:t>®</w:t>
      </w:r>
      <w:r>
        <w:rPr>
          <w:i/>
          <w:iCs/>
          <w:sz w:val="20"/>
          <w:szCs w:val="20"/>
        </w:rPr>
        <w:t xml:space="preserve"> a Freedom Scientific, Inc. bejegyzett védjegye az Egyesült Államokban és más országokban. </w:t>
      </w:r>
    </w:p>
    <w:p w14:paraId="7A8AB022" w14:textId="77777777" w:rsidR="00FB5C64" w:rsidRDefault="00FB5C64" w:rsidP="00FB5C64">
      <w:pPr>
        <w:pStyle w:val="NormalSafety"/>
      </w:pPr>
      <w:r>
        <w:t>A RUBY 10 készülék beállítása előtt olvassa el figyelmesen az alábbiakat. Kérjük, őrizze meg a kézikönyvet a későbbi használat érdekében.</w:t>
      </w:r>
    </w:p>
    <w:p w14:paraId="35940AA7" w14:textId="77777777" w:rsidR="00FB5C64" w:rsidRDefault="00FB5C64" w:rsidP="00FB5C64">
      <w:pPr>
        <w:pStyle w:val="Heading2"/>
      </w:pPr>
      <w:r>
        <w:t>Az LCD képernyő tisztítása</w:t>
      </w:r>
    </w:p>
    <w:p w14:paraId="0B697DB7" w14:textId="77777777" w:rsidR="00FB5C64" w:rsidRDefault="00FB5C64" w:rsidP="00FB5C64">
      <w:r>
        <w:t>Az LCD képernyő tisztítása előtt kapcsolja ki a készüléket, és húzza ki a konnektorból. Egy tiszta, száraz mikroszálas kendővel óvatosan törölje át a képernyőt. Használhat megfelelő LCD tisztító folyadékot is, de kövesse a leírásában szereplő utasításokat.</w:t>
      </w:r>
    </w:p>
    <w:p w14:paraId="69088F2C" w14:textId="77777777" w:rsidR="00FB5C64" w:rsidRDefault="00FB5C64" w:rsidP="00FB5C64">
      <w:r>
        <w:rPr>
          <w:b/>
          <w:bCs/>
        </w:rPr>
        <w:t xml:space="preserve">Figyelmeztetés: </w:t>
      </w:r>
      <w:r>
        <w:t xml:space="preserve">Ne használjon papírtörlőt. Ne nyomja meg erősen a képernyőt. </w:t>
      </w:r>
    </w:p>
    <w:p w14:paraId="086985F2" w14:textId="77777777" w:rsidR="00FB5C64" w:rsidRDefault="00FB5C64" w:rsidP="00FB5C64">
      <w:pPr>
        <w:pStyle w:val="Heading2"/>
      </w:pPr>
      <w:r>
        <w:t>A RUBY 10 készülékház tisztítása</w:t>
      </w:r>
    </w:p>
    <w:p w14:paraId="53444B29" w14:textId="77777777" w:rsidR="00FB5C64" w:rsidRDefault="00FB5C64" w:rsidP="00FB5C64">
      <w:r>
        <w:t xml:space="preserve">A készülékház tisztítása előtt áramtalanítsa az eszközt. Használjon egy vízzel vagy gyenge mosószerrel enyhén megnedvesített, finom, tiszta kendőt. </w:t>
      </w:r>
    </w:p>
    <w:p w14:paraId="7E045136" w14:textId="77777777" w:rsidR="00FB5C64" w:rsidRDefault="00FB5C64" w:rsidP="00FB5C64">
      <w:pPr>
        <w:pStyle w:val="Heading2"/>
      </w:pPr>
      <w:r>
        <w:t xml:space="preserve">Termékleírás </w:t>
      </w:r>
    </w:p>
    <w:tbl>
      <w:tblPr>
        <w:tblStyle w:val="TableGrid"/>
        <w:tblW w:w="69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140"/>
      </w:tblGrid>
      <w:tr w:rsidR="00FB5C64" w14:paraId="27F884BC" w14:textId="77777777" w:rsidTr="00C70B58">
        <w:tc>
          <w:tcPr>
            <w:tcW w:w="2790" w:type="dxa"/>
          </w:tcPr>
          <w:p w14:paraId="06AC8559" w14:textId="77777777" w:rsidR="00FB5C64" w:rsidRDefault="00FB5C64" w:rsidP="00C70B58">
            <w:pPr>
              <w:pStyle w:val="NormalSafety"/>
              <w:spacing w:after="20"/>
            </w:pPr>
            <w:r>
              <w:t>A termék megnevezése</w:t>
            </w:r>
          </w:p>
        </w:tc>
        <w:tc>
          <w:tcPr>
            <w:tcW w:w="4140" w:type="dxa"/>
          </w:tcPr>
          <w:p w14:paraId="23845D35" w14:textId="77777777" w:rsidR="00FB5C64" w:rsidRDefault="00FB5C64" w:rsidP="00C70B58">
            <w:pPr>
              <w:pStyle w:val="NormalSafety"/>
              <w:spacing w:after="20"/>
            </w:pPr>
            <w:r>
              <w:t>RUBY 10</w:t>
            </w:r>
          </w:p>
        </w:tc>
      </w:tr>
      <w:tr w:rsidR="00FB5C64" w14:paraId="5D66A680" w14:textId="77777777" w:rsidTr="00C70B58">
        <w:tc>
          <w:tcPr>
            <w:tcW w:w="2790" w:type="dxa"/>
          </w:tcPr>
          <w:p w14:paraId="0408E8E8" w14:textId="77777777" w:rsidR="00FB5C64" w:rsidRDefault="00FB5C64" w:rsidP="00C70B58">
            <w:pPr>
              <w:pStyle w:val="NormalSafety"/>
              <w:spacing w:after="20"/>
            </w:pPr>
            <w:r>
              <w:t>Nagyítási tartomány</w:t>
            </w:r>
          </w:p>
        </w:tc>
        <w:tc>
          <w:tcPr>
            <w:tcW w:w="4140" w:type="dxa"/>
          </w:tcPr>
          <w:p w14:paraId="64DBC021" w14:textId="77777777" w:rsidR="00FB5C64" w:rsidRDefault="00FB5C64" w:rsidP="00C70B58">
            <w:pPr>
              <w:pStyle w:val="NormalSafety"/>
              <w:spacing w:after="20"/>
            </w:pPr>
            <w:r>
              <w:t>1,8x és 22x között</w:t>
            </w:r>
          </w:p>
        </w:tc>
      </w:tr>
      <w:tr w:rsidR="00FB5C64" w14:paraId="0C471EEE" w14:textId="77777777" w:rsidTr="00C70B58">
        <w:tc>
          <w:tcPr>
            <w:tcW w:w="2790" w:type="dxa"/>
          </w:tcPr>
          <w:p w14:paraId="460E67A6" w14:textId="77777777" w:rsidR="00FB5C64" w:rsidRDefault="00FB5C64" w:rsidP="00C70B58">
            <w:pPr>
              <w:pStyle w:val="NormalSafety"/>
              <w:spacing w:after="20"/>
            </w:pPr>
            <w:r>
              <w:t>Teljesoldalas nagyítás</w:t>
            </w:r>
          </w:p>
        </w:tc>
        <w:tc>
          <w:tcPr>
            <w:tcW w:w="4140" w:type="dxa"/>
          </w:tcPr>
          <w:p w14:paraId="31AB1B67" w14:textId="77777777" w:rsidR="00FB5C64" w:rsidRDefault="00FB5C64" w:rsidP="00C70B58">
            <w:pPr>
              <w:pStyle w:val="NormalSafety"/>
              <w:spacing w:after="20"/>
            </w:pPr>
            <w:r>
              <w:t>0,4x - 13x</w:t>
            </w:r>
          </w:p>
        </w:tc>
      </w:tr>
      <w:tr w:rsidR="00FB5C64" w14:paraId="5A7226EF" w14:textId="77777777" w:rsidTr="00C70B58">
        <w:tc>
          <w:tcPr>
            <w:tcW w:w="2790" w:type="dxa"/>
          </w:tcPr>
          <w:p w14:paraId="1F7A4224" w14:textId="77777777" w:rsidR="00FB5C64" w:rsidRDefault="00FB5C64" w:rsidP="00C70B58">
            <w:pPr>
              <w:pStyle w:val="NormalSafety"/>
              <w:spacing w:after="20"/>
            </w:pPr>
            <w:r>
              <w:t>Színes üzemmódok</w:t>
            </w:r>
          </w:p>
        </w:tc>
        <w:tc>
          <w:tcPr>
            <w:tcW w:w="4140" w:type="dxa"/>
          </w:tcPr>
          <w:p w14:paraId="304822F7" w14:textId="77777777" w:rsidR="00FB5C64" w:rsidRDefault="00FB5C64" w:rsidP="00C70B58">
            <w:pPr>
              <w:pStyle w:val="NormalSafety"/>
              <w:spacing w:after="20"/>
            </w:pPr>
            <w:r>
              <w:t>Színes, magas kontrasztú pozitív, magas kontrasztú negatív, fekete alapon sárga, kék alapon sárga</w:t>
            </w:r>
          </w:p>
        </w:tc>
      </w:tr>
      <w:tr w:rsidR="00FB5C64" w14:paraId="1EFAD471" w14:textId="77777777" w:rsidTr="00C70B58">
        <w:tc>
          <w:tcPr>
            <w:tcW w:w="2790" w:type="dxa"/>
          </w:tcPr>
          <w:p w14:paraId="684C8A6B" w14:textId="77777777" w:rsidR="00FB5C64" w:rsidRDefault="00FB5C64" w:rsidP="00C70B58">
            <w:pPr>
              <w:pStyle w:val="NormalSafety"/>
              <w:spacing w:after="20"/>
            </w:pPr>
            <w:r>
              <w:t>Fókusz</w:t>
            </w:r>
          </w:p>
        </w:tc>
        <w:tc>
          <w:tcPr>
            <w:tcW w:w="4140" w:type="dxa"/>
          </w:tcPr>
          <w:p w14:paraId="5B6724C7" w14:textId="77777777" w:rsidR="00FB5C64" w:rsidRDefault="00FB5C64" w:rsidP="00C70B58">
            <w:pPr>
              <w:pStyle w:val="NormalSafety"/>
              <w:spacing w:after="20"/>
            </w:pPr>
            <w:r>
              <w:t>Autófókusz</w:t>
            </w:r>
          </w:p>
        </w:tc>
      </w:tr>
      <w:tr w:rsidR="00FB5C64" w14:paraId="48FC7337" w14:textId="77777777" w:rsidTr="00C70B58">
        <w:tc>
          <w:tcPr>
            <w:tcW w:w="2790" w:type="dxa"/>
          </w:tcPr>
          <w:p w14:paraId="17B4A6FB" w14:textId="77777777" w:rsidR="00FB5C64" w:rsidRDefault="00FB5C64" w:rsidP="00C70B58">
            <w:pPr>
              <w:pStyle w:val="NormalSafety"/>
              <w:spacing w:after="20"/>
            </w:pPr>
            <w:r>
              <w:t>Képernyő mérete</w:t>
            </w:r>
          </w:p>
        </w:tc>
        <w:tc>
          <w:tcPr>
            <w:tcW w:w="4140" w:type="dxa"/>
          </w:tcPr>
          <w:p w14:paraId="087699F1" w14:textId="77777777" w:rsidR="00FB5C64" w:rsidRDefault="00FB5C64" w:rsidP="00C70B58">
            <w:pPr>
              <w:pStyle w:val="NormalSafety"/>
              <w:spacing w:after="20"/>
            </w:pPr>
            <w:r>
              <w:t>10 hüvelykes TFT, 450 cd/m2</w:t>
            </w:r>
          </w:p>
        </w:tc>
      </w:tr>
      <w:tr w:rsidR="00FB5C64" w14:paraId="230CD56D" w14:textId="77777777" w:rsidTr="00C70B58">
        <w:tc>
          <w:tcPr>
            <w:tcW w:w="2790" w:type="dxa"/>
          </w:tcPr>
          <w:p w14:paraId="17DCD575" w14:textId="77777777" w:rsidR="00FB5C64" w:rsidRDefault="00FB5C64" w:rsidP="00C70B58">
            <w:pPr>
              <w:pStyle w:val="NormalSafety"/>
              <w:spacing w:after="20"/>
            </w:pPr>
            <w:r>
              <w:t>Képernyő felbontása</w:t>
            </w:r>
          </w:p>
        </w:tc>
        <w:tc>
          <w:tcPr>
            <w:tcW w:w="4140" w:type="dxa"/>
          </w:tcPr>
          <w:p w14:paraId="0DF5A021" w14:textId="77777777" w:rsidR="00FB5C64" w:rsidRDefault="00FB5C64" w:rsidP="00C70B58">
            <w:pPr>
              <w:pStyle w:val="NormalSafety"/>
              <w:spacing w:after="20"/>
            </w:pPr>
            <w:r>
              <w:t>1280 x 800</w:t>
            </w:r>
          </w:p>
        </w:tc>
      </w:tr>
      <w:tr w:rsidR="00FB5C64" w14:paraId="1345CA1E" w14:textId="77777777" w:rsidTr="00C70B58">
        <w:tc>
          <w:tcPr>
            <w:tcW w:w="2790" w:type="dxa"/>
          </w:tcPr>
          <w:p w14:paraId="3E647C5B" w14:textId="77777777" w:rsidR="00FB5C64" w:rsidRDefault="00FB5C64" w:rsidP="00C70B58">
            <w:pPr>
              <w:pStyle w:val="NormalSafety"/>
              <w:spacing w:after="20"/>
            </w:pPr>
            <w:r>
              <w:t>Kamera képfrissítési rátája</w:t>
            </w:r>
          </w:p>
        </w:tc>
        <w:tc>
          <w:tcPr>
            <w:tcW w:w="4140" w:type="dxa"/>
          </w:tcPr>
          <w:p w14:paraId="30038D05" w14:textId="77777777" w:rsidR="00FB5C64" w:rsidRDefault="00FB5C64" w:rsidP="00C70B58">
            <w:pPr>
              <w:pStyle w:val="NormalSafety"/>
              <w:spacing w:after="20"/>
            </w:pPr>
            <w:r>
              <w:t>60 fps</w:t>
            </w:r>
          </w:p>
        </w:tc>
      </w:tr>
      <w:tr w:rsidR="00FB5C64" w14:paraId="4B99E1D7" w14:textId="77777777" w:rsidTr="00C70B58">
        <w:tc>
          <w:tcPr>
            <w:tcW w:w="2790" w:type="dxa"/>
          </w:tcPr>
          <w:p w14:paraId="77679771" w14:textId="77777777" w:rsidR="00FB5C64" w:rsidRDefault="00FB5C64" w:rsidP="00C70B58">
            <w:pPr>
              <w:pStyle w:val="NormalSafety"/>
              <w:spacing w:after="20"/>
            </w:pPr>
            <w:r>
              <w:t>Fókuszmélység</w:t>
            </w:r>
          </w:p>
        </w:tc>
        <w:tc>
          <w:tcPr>
            <w:tcW w:w="4140" w:type="dxa"/>
          </w:tcPr>
          <w:p w14:paraId="5C29D33E" w14:textId="77777777" w:rsidR="00FB5C64" w:rsidRDefault="00FB5C64" w:rsidP="00C70B58">
            <w:pPr>
              <w:pStyle w:val="NormalSafety"/>
              <w:spacing w:after="20"/>
            </w:pPr>
            <w:r>
              <w:t>Körülbelül 20 cm</w:t>
            </w:r>
          </w:p>
        </w:tc>
      </w:tr>
      <w:tr w:rsidR="00FB5C64" w14:paraId="4E23D93F" w14:textId="77777777" w:rsidTr="00C70B58">
        <w:tc>
          <w:tcPr>
            <w:tcW w:w="2790" w:type="dxa"/>
          </w:tcPr>
          <w:p w14:paraId="6979D9A8" w14:textId="77777777" w:rsidR="00FB5C64" w:rsidRDefault="00FB5C64" w:rsidP="00C70B58">
            <w:pPr>
              <w:pStyle w:val="NormalSafety"/>
              <w:spacing w:after="20"/>
            </w:pPr>
            <w:r>
              <w:t>Méretek</w:t>
            </w:r>
          </w:p>
        </w:tc>
        <w:tc>
          <w:tcPr>
            <w:tcW w:w="4140" w:type="dxa"/>
          </w:tcPr>
          <w:p w14:paraId="029FF919" w14:textId="77777777" w:rsidR="00FB5C64" w:rsidRDefault="00FB5C64" w:rsidP="00C70B58">
            <w:pPr>
              <w:pStyle w:val="NormalSafety"/>
              <w:spacing w:after="20"/>
            </w:pPr>
            <w:r>
              <w:t>261 x 189 x 36 mm / 10.28 x 7.44 x 1.42 in</w:t>
            </w:r>
          </w:p>
        </w:tc>
      </w:tr>
      <w:tr w:rsidR="00FB5C64" w14:paraId="06281AF7" w14:textId="77777777" w:rsidTr="00C70B58">
        <w:tc>
          <w:tcPr>
            <w:tcW w:w="2790" w:type="dxa"/>
          </w:tcPr>
          <w:p w14:paraId="50522353" w14:textId="77777777" w:rsidR="00FB5C64" w:rsidRDefault="00FB5C64" w:rsidP="00C70B58">
            <w:pPr>
              <w:pStyle w:val="NormalSafety"/>
              <w:spacing w:after="20"/>
            </w:pPr>
            <w:r>
              <w:t>Súly</w:t>
            </w:r>
          </w:p>
        </w:tc>
        <w:tc>
          <w:tcPr>
            <w:tcW w:w="4140" w:type="dxa"/>
          </w:tcPr>
          <w:p w14:paraId="7A220509" w14:textId="77777777" w:rsidR="00FB5C64" w:rsidRDefault="00FB5C64" w:rsidP="00C70B58">
            <w:pPr>
              <w:pStyle w:val="NormalSafety"/>
              <w:spacing w:after="20"/>
            </w:pPr>
            <w:r>
              <w:t>915 gramm / 2.02 lb</w:t>
            </w:r>
          </w:p>
        </w:tc>
      </w:tr>
      <w:tr w:rsidR="00FB5C64" w14:paraId="592ABDFD" w14:textId="77777777" w:rsidTr="00C70B58">
        <w:tc>
          <w:tcPr>
            <w:tcW w:w="2790" w:type="dxa"/>
          </w:tcPr>
          <w:p w14:paraId="4B9F3066" w14:textId="77777777" w:rsidR="00FB5C64" w:rsidRDefault="00FB5C64" w:rsidP="00C70B58">
            <w:pPr>
              <w:pStyle w:val="NormalSafety"/>
              <w:spacing w:after="20"/>
            </w:pPr>
            <w:r>
              <w:t>Akkumulátor</w:t>
            </w:r>
          </w:p>
        </w:tc>
        <w:tc>
          <w:tcPr>
            <w:tcW w:w="4140" w:type="dxa"/>
          </w:tcPr>
          <w:p w14:paraId="35109B83" w14:textId="406F584C" w:rsidR="00FB5C64" w:rsidRDefault="00FB5C64" w:rsidP="00C70B58">
            <w:pPr>
              <w:pStyle w:val="NormalSafety"/>
              <w:spacing w:after="20"/>
            </w:pPr>
            <w:r>
              <w:t xml:space="preserve">Kb. 3,5 óra folyamatos használat és </w:t>
            </w:r>
            <w:r w:rsidR="00673BD2">
              <w:t>3</w:t>
            </w:r>
            <w:r>
              <w:t xml:space="preserve"> óra töltési idő </w:t>
            </w:r>
          </w:p>
        </w:tc>
      </w:tr>
      <w:tr w:rsidR="00FB5C64" w14:paraId="5F571E16" w14:textId="77777777" w:rsidTr="00C70B58">
        <w:tc>
          <w:tcPr>
            <w:tcW w:w="2790" w:type="dxa"/>
          </w:tcPr>
          <w:p w14:paraId="57C7851A" w14:textId="77777777" w:rsidR="00FB5C64" w:rsidRDefault="00FB5C64" w:rsidP="00C70B58">
            <w:pPr>
              <w:pStyle w:val="NormalSafety"/>
              <w:spacing w:after="20"/>
            </w:pPr>
            <w:r>
              <w:t>Li-ion akkumulátor</w:t>
            </w:r>
          </w:p>
        </w:tc>
        <w:tc>
          <w:tcPr>
            <w:tcW w:w="4140" w:type="dxa"/>
          </w:tcPr>
          <w:p w14:paraId="1C4A0965" w14:textId="77777777" w:rsidR="00FB5C64" w:rsidRDefault="00FB5C64" w:rsidP="00C70B58">
            <w:pPr>
              <w:pStyle w:val="NormalSafety"/>
              <w:spacing w:after="20"/>
            </w:pPr>
            <w:r>
              <w:t>Újratölthető, 3.7V, 7600mAh, 28.12Wh</w:t>
            </w:r>
          </w:p>
        </w:tc>
      </w:tr>
      <w:tr w:rsidR="00FB5C64" w14:paraId="292B9359" w14:textId="77777777" w:rsidTr="00C70B58">
        <w:tc>
          <w:tcPr>
            <w:tcW w:w="2790" w:type="dxa"/>
          </w:tcPr>
          <w:p w14:paraId="2C2A2D40" w14:textId="77777777" w:rsidR="00FB5C64" w:rsidRDefault="00FB5C64" w:rsidP="00C70B58">
            <w:pPr>
              <w:pStyle w:val="NormalSafety"/>
              <w:spacing w:after="20"/>
              <w:rPr>
                <w:rFonts w:cs="Arial"/>
              </w:rPr>
            </w:pPr>
            <w:r>
              <w:rPr>
                <w:rFonts w:cs="Arial"/>
              </w:rPr>
              <w:t>Csatlakozók</w:t>
            </w:r>
          </w:p>
        </w:tc>
        <w:tc>
          <w:tcPr>
            <w:tcW w:w="4140" w:type="dxa"/>
          </w:tcPr>
          <w:p w14:paraId="6916C25F" w14:textId="77777777" w:rsidR="00FB5C64" w:rsidRDefault="00FB5C64" w:rsidP="00C70B58">
            <w:pPr>
              <w:pStyle w:val="NormalSafety"/>
              <w:spacing w:after="20"/>
              <w:rPr>
                <w:rFonts w:cs="Arial"/>
              </w:rPr>
            </w:pPr>
            <w:r>
              <w:rPr>
                <w:rFonts w:cs="Arial"/>
              </w:rPr>
              <w:t>USB-C, 3,5 mm-es audio csatlakozó</w:t>
            </w:r>
          </w:p>
        </w:tc>
      </w:tr>
      <w:tr w:rsidR="00FB5C64" w14:paraId="62E7E578" w14:textId="77777777" w:rsidTr="00C70B58">
        <w:tc>
          <w:tcPr>
            <w:tcW w:w="2790" w:type="dxa"/>
          </w:tcPr>
          <w:p w14:paraId="07C09933" w14:textId="77777777" w:rsidR="00FB5C64" w:rsidRDefault="00FB5C64" w:rsidP="00C70B58">
            <w:pPr>
              <w:pStyle w:val="NormalSafety"/>
              <w:spacing w:after="20"/>
              <w:rPr>
                <w:rFonts w:cs="Arial"/>
              </w:rPr>
            </w:pPr>
            <w:r>
              <w:t>Tápegység típusa orvosi célú felhasználás esetén</w:t>
            </w:r>
          </w:p>
        </w:tc>
        <w:tc>
          <w:tcPr>
            <w:tcW w:w="4140" w:type="dxa"/>
          </w:tcPr>
          <w:p w14:paraId="02C1E12B" w14:textId="77777777" w:rsidR="00FB5C64" w:rsidRDefault="00FB5C64" w:rsidP="00C70B58">
            <w:pPr>
              <w:pStyle w:val="NormalSafety"/>
              <w:spacing w:after="20"/>
              <w:rPr>
                <w:rFonts w:cs="Arial"/>
              </w:rPr>
            </w:pPr>
            <w:r>
              <w:t xml:space="preserve">Adapter Technology Co., LTD. </w:t>
            </w:r>
            <w:r>
              <w:br/>
              <w:t xml:space="preserve">ATM012T-W052VU </w:t>
            </w:r>
          </w:p>
        </w:tc>
      </w:tr>
      <w:tr w:rsidR="00FB5C64" w14:paraId="0BCFBF97" w14:textId="77777777" w:rsidTr="00C70B58">
        <w:tc>
          <w:tcPr>
            <w:tcW w:w="2790" w:type="dxa"/>
          </w:tcPr>
          <w:p w14:paraId="755B04EF" w14:textId="77777777" w:rsidR="00FB5C64" w:rsidRDefault="00FB5C64" w:rsidP="00C70B58">
            <w:pPr>
              <w:spacing w:after="20"/>
              <w:rPr>
                <w:rFonts w:cs="Arial"/>
              </w:rPr>
            </w:pPr>
            <w:r>
              <w:rPr>
                <w:rFonts w:cs="Arial"/>
                <w:szCs w:val="24"/>
              </w:rPr>
              <w:t xml:space="preserve">Bemeneti teljesítmény </w:t>
            </w:r>
          </w:p>
        </w:tc>
        <w:tc>
          <w:tcPr>
            <w:tcW w:w="4140" w:type="dxa"/>
          </w:tcPr>
          <w:p w14:paraId="3FD93B96" w14:textId="77777777" w:rsidR="00FB5C64" w:rsidRDefault="00FB5C64" w:rsidP="00C70B58">
            <w:pPr>
              <w:spacing w:after="20"/>
              <w:rPr>
                <w:rFonts w:cs="Arial"/>
              </w:rPr>
            </w:pPr>
            <w:r>
              <w:rPr>
                <w:rFonts w:cs="Arial"/>
                <w:szCs w:val="24"/>
              </w:rPr>
              <w:t xml:space="preserve">Shenzhen Fujia Appliance Co., Ltd. </w:t>
            </w:r>
            <w:r>
              <w:rPr>
                <w:rFonts w:cs="Arial"/>
                <w:szCs w:val="24"/>
              </w:rPr>
              <w:br/>
              <w:t>FJ-SW1260502500UN</w:t>
            </w:r>
          </w:p>
        </w:tc>
      </w:tr>
      <w:tr w:rsidR="00FB5C64" w14:paraId="37FDCA1F" w14:textId="77777777" w:rsidTr="00C70B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Borders>
              <w:top w:val="nil"/>
              <w:left w:val="nil"/>
              <w:bottom w:val="nil"/>
              <w:right w:val="nil"/>
            </w:tcBorders>
          </w:tcPr>
          <w:p w14:paraId="3BF5AC05" w14:textId="77777777" w:rsidR="00FB5C64" w:rsidRDefault="00FB5C64" w:rsidP="00C70B58">
            <w:pPr>
              <w:pStyle w:val="NormalSafety"/>
              <w:spacing w:after="20"/>
              <w:rPr>
                <w:rFonts w:cs="Arial"/>
              </w:rPr>
            </w:pPr>
            <w:r>
              <w:t>Kimeneti teljesítmény</w:t>
            </w:r>
          </w:p>
        </w:tc>
        <w:tc>
          <w:tcPr>
            <w:tcW w:w="4140" w:type="dxa"/>
            <w:tcBorders>
              <w:top w:val="nil"/>
              <w:left w:val="nil"/>
              <w:bottom w:val="nil"/>
              <w:right w:val="nil"/>
            </w:tcBorders>
          </w:tcPr>
          <w:p w14:paraId="5AD4FD14" w14:textId="77777777" w:rsidR="00FB5C64" w:rsidRDefault="00FB5C64" w:rsidP="00C70B58">
            <w:pPr>
              <w:pStyle w:val="NormalSafety"/>
              <w:spacing w:after="20"/>
              <w:rPr>
                <w:rFonts w:cs="Arial"/>
              </w:rPr>
            </w:pPr>
            <w:r>
              <w:t>100-240 VAC, 50</w:t>
            </w:r>
            <w:r>
              <w:noBreakHyphen/>
              <w:t xml:space="preserve">60 Hz, 0.19-0.32 A </w:t>
            </w:r>
          </w:p>
        </w:tc>
      </w:tr>
      <w:tr w:rsidR="00FB5C64" w14:paraId="4EEDA3D3" w14:textId="77777777" w:rsidTr="00C70B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Borders>
              <w:top w:val="nil"/>
              <w:left w:val="nil"/>
              <w:bottom w:val="nil"/>
              <w:right w:val="nil"/>
            </w:tcBorders>
          </w:tcPr>
          <w:p w14:paraId="1E3FE9A5" w14:textId="77777777" w:rsidR="00FB5C64" w:rsidRDefault="00FB5C64" w:rsidP="00C70B58">
            <w:pPr>
              <w:pStyle w:val="NormalSafety"/>
              <w:spacing w:after="20"/>
              <w:rPr>
                <w:rFonts w:cs="Arial"/>
              </w:rPr>
            </w:pPr>
            <w:r>
              <w:t>Tápegység típusa normál felhasználás esetén</w:t>
            </w:r>
          </w:p>
        </w:tc>
        <w:tc>
          <w:tcPr>
            <w:tcW w:w="4140" w:type="dxa"/>
            <w:tcBorders>
              <w:top w:val="nil"/>
              <w:left w:val="nil"/>
              <w:bottom w:val="nil"/>
              <w:right w:val="nil"/>
            </w:tcBorders>
          </w:tcPr>
          <w:p w14:paraId="14F32561" w14:textId="77777777" w:rsidR="00FB5C64" w:rsidRDefault="00FB5C64" w:rsidP="00C70B58">
            <w:pPr>
              <w:pStyle w:val="NormalSafety"/>
              <w:spacing w:after="20"/>
              <w:rPr>
                <w:rFonts w:cs="Arial"/>
              </w:rPr>
            </w:pPr>
            <w:r>
              <w:t>5.1 VDC, 2.4 A</w:t>
            </w:r>
          </w:p>
        </w:tc>
      </w:tr>
    </w:tbl>
    <w:p w14:paraId="1F043D69" w14:textId="77777777" w:rsidR="00FB5C64" w:rsidRDefault="00FB5C64" w:rsidP="00FB5C64">
      <w:pPr>
        <w:pStyle w:val="Heading2"/>
      </w:pPr>
      <w:r>
        <w:lastRenderedPageBreak/>
        <w:t>Figyelmeztetések és óvintézkedések</w:t>
      </w:r>
    </w:p>
    <w:p w14:paraId="00B4B566" w14:textId="77777777" w:rsidR="00FB5C64" w:rsidRDefault="00FB5C64" w:rsidP="00FB5C64">
      <w:r>
        <w:t xml:space="preserve">Ne távolítson el semmilyen alkatrészt, és ne szerelje szét a készüléket, mivel ez a garancia elvesztését vonja maga után. Forduljon a területileg illetékes szervizképviselethez. </w:t>
      </w:r>
    </w:p>
    <w:p w14:paraId="2F9FABC6" w14:textId="77777777" w:rsidR="00FB5C64" w:rsidRDefault="00FB5C64" w:rsidP="00FB5C64">
      <w:r>
        <w:t>Kérjük, tartsa be az alábbi figyelmeztetéseket és óvintézkedéseket:</w:t>
      </w:r>
    </w:p>
    <w:p w14:paraId="1B8D9ABB" w14:textId="77777777" w:rsidR="00FB5C64" w:rsidRDefault="00FB5C64" w:rsidP="00FB5C64">
      <w:pPr>
        <w:pStyle w:val="ListBullet-Safety"/>
      </w:pPr>
      <w:r>
        <w:t>Az áramütés veszélyének elkerülése érdekében ezt a berendezést csak megfelelően földelt konnektorba szabad csatlakoztatni.</w:t>
      </w:r>
    </w:p>
    <w:p w14:paraId="2275C812" w14:textId="77777777" w:rsidR="00FB5C64" w:rsidRDefault="00FB5C64" w:rsidP="00FB5C64">
      <w:pPr>
        <w:pStyle w:val="ListBullet-Safety"/>
      </w:pPr>
      <w:r>
        <w:t>Kritikus diagnosztikai, orvosi vagy jogi döntések nem alapulhatnak a készülék által megjelenített képeken, mivel a készülék nem alkalmas fontos orvosi, jogi vagy egyéb érzékeny jellegű információk feldolgozására.</w:t>
      </w:r>
    </w:p>
    <w:p w14:paraId="1B892B5A" w14:textId="77777777" w:rsidR="00FB5C64" w:rsidRDefault="00FB5C64" w:rsidP="00FB5C64">
      <w:pPr>
        <w:pStyle w:val="ListBullet-Safety"/>
      </w:pPr>
      <w:r>
        <w:t xml:space="preserve">Csak a készülékhez mellékelt kábeleket használja, és ne erőltesse a tápcsatlakozót a készülék tápcsatlakozó aljzatába. </w:t>
      </w:r>
    </w:p>
    <w:p w14:paraId="7850DE7E" w14:textId="77777777" w:rsidR="00FB5C64" w:rsidRDefault="00FB5C64" w:rsidP="00FB5C64">
      <w:pPr>
        <w:pStyle w:val="ListBullet-Safety"/>
      </w:pPr>
      <w:r>
        <w:t>Ne fújjon semmilyen tisztítószert közvetlenül az LCD képernyőre.</w:t>
      </w:r>
    </w:p>
    <w:p w14:paraId="51747235" w14:textId="77777777" w:rsidR="00FB5C64" w:rsidRDefault="00FB5C64" w:rsidP="00FB5C64">
      <w:pPr>
        <w:pStyle w:val="ListBullet-Safety"/>
      </w:pPr>
      <w:r>
        <w:t xml:space="preserve">Ne használjon alkoholt, oldószereket, súrolószereket, aeroszolokat vagy acetont, etil-alkoholt, etilsavat, ammóniát vagy metil-kloridot tartalmazó tisztítószereket. </w:t>
      </w:r>
    </w:p>
    <w:p w14:paraId="7B4E492C" w14:textId="77777777" w:rsidR="00FB5C64" w:rsidRDefault="00FB5C64" w:rsidP="00FB5C64">
      <w:pPr>
        <w:pStyle w:val="ListBullet-Safety"/>
      </w:pPr>
      <w:r>
        <w:t>Ne tegye ki a RUBY 10 készüléket túlzott hőnek, közvetlen napfénynek, szélsőséges vagy gyors hőmérséklet- vagy páratartalom-változásnak.</w:t>
      </w:r>
    </w:p>
    <w:p w14:paraId="055A08BC" w14:textId="77777777" w:rsidR="00FB5C64" w:rsidRDefault="00FB5C64" w:rsidP="00FB5C64">
      <w:pPr>
        <w:pStyle w:val="ListBullet-Safety"/>
      </w:pPr>
      <w:r>
        <w:t>Az elektromos sérülések kockázatának elkerülése érdekében tartsa a készüléket folyadékoktól és vegyi anyagoktól távol.</w:t>
      </w:r>
    </w:p>
    <w:p w14:paraId="6A0DCF90" w14:textId="77777777" w:rsidR="00FB5C64" w:rsidRDefault="00FB5C64" w:rsidP="00FB5C64">
      <w:pPr>
        <w:pStyle w:val="ListBullet-Safety"/>
      </w:pPr>
      <w:r>
        <w:t>A RUBY 10 készüléket rendeltetésszerűen használja. Az ettől eltérő használat károsíthatja a belső alkatrészeket.</w:t>
      </w:r>
    </w:p>
    <w:p w14:paraId="2EE0BB27" w14:textId="77777777" w:rsidR="00FB5C64" w:rsidRDefault="00FB5C64" w:rsidP="00FB5C64">
      <w:pPr>
        <w:pStyle w:val="ListBullet-Safety"/>
      </w:pPr>
      <w:r>
        <w:t>Ne használja a RUBY 10 készüléket nem megfelelően árnyékolt orvosi eszközök közelében.</w:t>
      </w:r>
    </w:p>
    <w:p w14:paraId="7E7899F6" w14:textId="77777777" w:rsidR="00FB5C64" w:rsidRDefault="00FB5C64" w:rsidP="00FB5C64">
      <w:pPr>
        <w:pStyle w:val="ListBullet-Safety"/>
      </w:pPr>
      <w:r>
        <w:t>Ne érintse meg a LED-lámpákat, és ne nézzen bele azokba.</w:t>
      </w:r>
    </w:p>
    <w:p w14:paraId="73B7678D" w14:textId="77777777" w:rsidR="00FB5C64" w:rsidRDefault="00FB5C64" w:rsidP="00FB5C64">
      <w:pPr>
        <w:pStyle w:val="ListBullet-Safety"/>
      </w:pPr>
      <w:r>
        <w:t>Vigyázzon, hogy ujjai és ruházata ne akadjanak bele a mozgó alkatrészekbe (lengőkar, állvány).</w:t>
      </w:r>
    </w:p>
    <w:p w14:paraId="5E0C8FB8" w14:textId="77777777" w:rsidR="00FB5C64" w:rsidRDefault="00FB5C64" w:rsidP="00FB5C64">
      <w:pPr>
        <w:pStyle w:val="ListBullet-Safety"/>
      </w:pPr>
      <w:r>
        <w:t>Az esetleges halláskárosodás megelőzése érdekében ne használja a készüléket hosszú ideig nagy hangerővel</w:t>
      </w:r>
    </w:p>
    <w:p w14:paraId="22F27DA8" w14:textId="77777777" w:rsidR="00FB5C64" w:rsidRDefault="00FB5C64" w:rsidP="00FB5C64">
      <w:pPr>
        <w:pStyle w:val="ListBullet-Safety"/>
      </w:pPr>
      <w:r>
        <w:t>A készülék hosszabb ideig történő használata fejfájáshoz vagy a szem elfáradásához vezethet.</w:t>
      </w:r>
    </w:p>
    <w:p w14:paraId="4BCB5A84" w14:textId="77777777" w:rsidR="00FB5C64" w:rsidRDefault="00FB5C64" w:rsidP="00FB5C64">
      <w:pPr>
        <w:pStyle w:val="ListBullet-Safety"/>
      </w:pPr>
      <w:r>
        <w:t>Ne helyezze a készüléket instabil felületre. Mert leeshet, és súlyos kár keletkezhet benne, vagy sérülést okozhat a felhasználónak.</w:t>
      </w:r>
    </w:p>
    <w:p w14:paraId="535C548A" w14:textId="77777777" w:rsidR="00FB5C64" w:rsidRDefault="00FB5C64" w:rsidP="00FB5C64">
      <w:pPr>
        <w:pStyle w:val="Heading2"/>
      </w:pPr>
      <w:r>
        <w:t>Óvintézkedések az akkumulátorral kapcsolatban</w:t>
      </w:r>
    </w:p>
    <w:p w14:paraId="18242321" w14:textId="77777777" w:rsidR="00FB5C64" w:rsidRDefault="00FB5C64" w:rsidP="00FB5C64">
      <w:r>
        <w:t>Ne töltse az akkumulátort, ha a készülék sérültnek, deformáltnak vagy hibásnak látszik. Használat előtt további információkért forduljon a készülék forgalmazójához vagy a legközelebbi Freedom Scientific disztribútorhoz.</w:t>
      </w:r>
    </w:p>
    <w:p w14:paraId="3D64592B" w14:textId="77777777" w:rsidR="00FB5C64" w:rsidRDefault="00FB5C64" w:rsidP="00FB5C64">
      <w:r>
        <w:t xml:space="preserve">AZ AKKUMULÁTORT CSAK SZAKKÉPZETT SZERVIZSZAKEMBER CSERÉLHETI KI. </w:t>
      </w:r>
    </w:p>
    <w:p w14:paraId="4DBD9898" w14:textId="77777777" w:rsidR="00FB5C64" w:rsidRDefault="00FB5C64" w:rsidP="00FB5C64">
      <w:r>
        <w:t>AZ AKKUMULÁTOR NEM MEGFELELŐ TÍPUSSAL TÖRTÉNŐ HELYETTESÍTÉSE ROBBANÁSVESZÉLLYEL JÁRHAT.</w:t>
      </w:r>
    </w:p>
    <w:p w14:paraId="7D93CE1D" w14:textId="77777777" w:rsidR="00FB5C64" w:rsidRDefault="00FB5C64" w:rsidP="00FB5C64">
      <w:r>
        <w:t>GONDOSKODJON A HASZNÁLT AKKUMULÁTOROK ELŐÍRÁSSZERŰ KEZELÉSÉRŐL</w:t>
      </w:r>
    </w:p>
    <w:p w14:paraId="2A573901" w14:textId="77777777" w:rsidR="00FB5C64" w:rsidRDefault="00FB5C64" w:rsidP="00FB5C64">
      <w:pPr>
        <w:pStyle w:val="Heading2"/>
      </w:pPr>
      <w:r>
        <w:lastRenderedPageBreak/>
        <w:t>Kapcsolatfelvétel az ügyfélszolgálattal</w:t>
      </w:r>
    </w:p>
    <w:p w14:paraId="6F32A89D" w14:textId="77777777" w:rsidR="00FB5C64" w:rsidRDefault="00FB5C64" w:rsidP="00FB5C64">
      <w:r>
        <w:t xml:space="preserve">Segítségért forduljon a Freedom Scientific disztribútorához, vagy írjon e-mailt a </w:t>
      </w:r>
      <w:hyperlink r:id="rId81" w:history="1">
        <w:r>
          <w:rPr>
            <w:rStyle w:val="Hyperlink"/>
            <w:rFonts w:ascii="Arial Narrow" w:hAnsi="Arial Narrow"/>
          </w:rPr>
          <w:t>support@freedomscientific.com</w:t>
        </w:r>
      </w:hyperlink>
      <w:r>
        <w:t xml:space="preserve"> címre vagy hívja a 727-803-8600-as telefonszámot hétköznapokon 8:30 és 19 óra között. Ha a RUBY 10 készülékkel kapcsolatban bármilyen súlyos incidens történik, jelentse a Freedom Scientific és a lakóhelye szerinti ország vagy tagállam illetékes hatóságának. </w:t>
      </w:r>
    </w:p>
    <w:p w14:paraId="057B734B" w14:textId="3619FB96" w:rsidR="00FB5C64" w:rsidRDefault="00FB5C64" w:rsidP="00FB5C64">
      <w:pPr>
        <w:spacing w:before="120" w:after="120"/>
      </w:pPr>
      <w:r>
        <w:rPr>
          <w:noProof/>
        </w:rPr>
        <w:drawing>
          <wp:inline distT="0" distB="0" distL="0" distR="0" wp14:anchorId="7691FDED" wp14:editId="59C7620F">
            <wp:extent cx="182880" cy="173736"/>
            <wp:effectExtent l="0" t="0" r="762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w:t>
      </w:r>
      <w:r w:rsidR="0077196B">
        <w:t>200</w:t>
      </w:r>
      <w:r>
        <w:t xml:space="preserve">, Clearwater, FL 33764, United States, </w:t>
      </w:r>
      <w:hyperlink r:id="rId82" w:history="1">
        <w:r>
          <w:rPr>
            <w:rStyle w:val="Hyperlink"/>
            <w:rFonts w:ascii="Arial Narrow" w:hAnsi="Arial Narrow"/>
          </w:rPr>
          <w:t>www.FreedomScientific.com</w:t>
        </w:r>
      </w:hyperlink>
    </w:p>
    <w:p w14:paraId="6C02B938" w14:textId="77777777" w:rsidR="00FB5C64" w:rsidRDefault="00FB5C64" w:rsidP="00FB5C64">
      <w:pPr>
        <w:spacing w:before="120" w:after="120"/>
        <w:rPr>
          <w:noProof/>
        </w:rPr>
      </w:pPr>
      <w:r>
        <w:rPr>
          <w:noProof/>
        </w:rPr>
        <w:drawing>
          <wp:inline distT="0" distB="0" distL="0" distR="0" wp14:anchorId="5109C81E" wp14:editId="7F4F0B99">
            <wp:extent cx="336550" cy="139700"/>
            <wp:effectExtent l="0" t="0" r="635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The Netherlands, </w:t>
      </w:r>
      <w:hyperlink r:id="rId83" w:history="1">
        <w:r>
          <w:rPr>
            <w:rStyle w:val="Hyperlink"/>
            <w:rFonts w:ascii="Arial Narrow" w:hAnsi="Arial Narrow"/>
          </w:rPr>
          <w:t>www.in.Optelec.com</w:t>
        </w:r>
      </w:hyperlink>
    </w:p>
    <w:tbl>
      <w:tblPr>
        <w:tblStyle w:val="TableGrid"/>
        <w:tblW w:w="6655" w:type="dxa"/>
        <w:tblLook w:val="04A0" w:firstRow="1" w:lastRow="0" w:firstColumn="1" w:lastColumn="0" w:noHBand="0" w:noVBand="1"/>
      </w:tblPr>
      <w:tblGrid>
        <w:gridCol w:w="3235"/>
        <w:gridCol w:w="3420"/>
      </w:tblGrid>
      <w:tr w:rsidR="00FB5C64" w14:paraId="6D3A5E02" w14:textId="77777777" w:rsidTr="006C4759">
        <w:tc>
          <w:tcPr>
            <w:tcW w:w="3235" w:type="dxa"/>
          </w:tcPr>
          <w:p w14:paraId="3F88834B" w14:textId="77777777" w:rsidR="00FB5C64" w:rsidRDefault="00FB5C64" w:rsidP="00C70B58">
            <w:pPr>
              <w:spacing w:after="0" w:line="240" w:lineRule="auto"/>
              <w:rPr>
                <w:b/>
                <w:bCs/>
              </w:rPr>
            </w:pPr>
            <w:r>
              <w:rPr>
                <w:b/>
                <w:bCs/>
              </w:rPr>
              <w:t>Működési feltételek</w:t>
            </w:r>
          </w:p>
        </w:tc>
        <w:tc>
          <w:tcPr>
            <w:tcW w:w="3420" w:type="dxa"/>
          </w:tcPr>
          <w:p w14:paraId="7321A817" w14:textId="72048883" w:rsidR="00FB5C64" w:rsidRDefault="00FB5C64" w:rsidP="00C70B58">
            <w:pPr>
              <w:spacing w:after="0" w:line="240" w:lineRule="auto"/>
            </w:pPr>
            <w:r>
              <w:rPr>
                <w:b/>
                <w:bCs/>
              </w:rPr>
              <w:t>Tárolási és szállítási</w:t>
            </w:r>
            <w:r>
              <w:t xml:space="preserve"> </w:t>
            </w:r>
            <w:r>
              <w:rPr>
                <w:b/>
                <w:bCs/>
              </w:rPr>
              <w:t>feltételek</w:t>
            </w:r>
          </w:p>
        </w:tc>
      </w:tr>
      <w:tr w:rsidR="00FB5C64" w14:paraId="5EE14C3E" w14:textId="77777777" w:rsidTr="006C4759">
        <w:tc>
          <w:tcPr>
            <w:tcW w:w="3235" w:type="dxa"/>
          </w:tcPr>
          <w:p w14:paraId="7335630B" w14:textId="77777777" w:rsidR="00FB5C64" w:rsidRDefault="00FB5C64" w:rsidP="00C70B58">
            <w:pPr>
              <w:spacing w:after="0" w:line="240" w:lineRule="auto"/>
            </w:pPr>
            <w:r>
              <w:t xml:space="preserve">Hőmérséklet +10°C és 35°C / </w:t>
            </w:r>
            <w:r>
              <w:br/>
              <w:t>50°F és 95°F között</w:t>
            </w:r>
          </w:p>
          <w:p w14:paraId="6225819F" w14:textId="77777777" w:rsidR="00FB5C64" w:rsidRDefault="00FB5C64" w:rsidP="00C70B58">
            <w:pPr>
              <w:spacing w:after="0" w:line="240" w:lineRule="auto"/>
            </w:pPr>
            <w:r>
              <w:t>Páratartalom &lt; 70%, páralecsapódás nélkül</w:t>
            </w:r>
          </w:p>
          <w:p w14:paraId="53EAAEDD" w14:textId="77777777" w:rsidR="00FB5C64" w:rsidRDefault="00FB5C64" w:rsidP="00C70B58">
            <w:pPr>
              <w:spacing w:after="0" w:line="240" w:lineRule="auto"/>
            </w:pPr>
            <w:r>
              <w:t>3 000 m (9 842 ft) magasságig</w:t>
            </w:r>
          </w:p>
          <w:p w14:paraId="6D434905" w14:textId="77777777" w:rsidR="00FB5C64" w:rsidRDefault="00FB5C64" w:rsidP="00C70B58">
            <w:pPr>
              <w:spacing w:after="0" w:line="240" w:lineRule="auto"/>
            </w:pPr>
            <w:r>
              <w:t>Nyomás 700 - 1060 hPa</w:t>
            </w:r>
          </w:p>
        </w:tc>
        <w:tc>
          <w:tcPr>
            <w:tcW w:w="3420" w:type="dxa"/>
          </w:tcPr>
          <w:p w14:paraId="495544DE" w14:textId="77777777" w:rsidR="00FB5C64" w:rsidRDefault="00FB5C64" w:rsidP="00C70B58">
            <w:pPr>
              <w:spacing w:after="0" w:line="240" w:lineRule="auto"/>
            </w:pPr>
            <w:r>
              <w:t xml:space="preserve">Hőmérséklet +10°C és 40°C / </w:t>
            </w:r>
            <w:r>
              <w:br/>
              <w:t>50°F és 104°F között</w:t>
            </w:r>
          </w:p>
          <w:p w14:paraId="673FE2D2" w14:textId="77777777" w:rsidR="00FB5C64" w:rsidRDefault="00FB5C64" w:rsidP="00C70B58">
            <w:pPr>
              <w:spacing w:after="0" w:line="240" w:lineRule="auto"/>
            </w:pPr>
            <w:r>
              <w:t>Páratartalom &lt; 95%, páralecsapódás nélkül</w:t>
            </w:r>
          </w:p>
          <w:p w14:paraId="18ED7AE4" w14:textId="77777777" w:rsidR="00FB5C64" w:rsidRDefault="00FB5C64" w:rsidP="00C70B58">
            <w:pPr>
              <w:spacing w:after="0" w:line="240" w:lineRule="auto"/>
            </w:pPr>
            <w:r>
              <w:t>12 192 m (40 000 láb) magasságig</w:t>
            </w:r>
          </w:p>
          <w:p w14:paraId="6990462E" w14:textId="77777777" w:rsidR="00FB5C64" w:rsidRDefault="00FB5C64" w:rsidP="00C70B58">
            <w:pPr>
              <w:spacing w:after="0" w:line="240" w:lineRule="auto"/>
            </w:pPr>
            <w:r>
              <w:t>Nyomás 186 - 1060 hPa</w:t>
            </w:r>
          </w:p>
        </w:tc>
      </w:tr>
    </w:tbl>
    <w:p w14:paraId="0436D832" w14:textId="77777777" w:rsidR="00FB5C64" w:rsidRDefault="00FB5C64" w:rsidP="00FB5C64">
      <w:pPr>
        <w:spacing w:before="120" w:after="120"/>
      </w:pPr>
      <w:r>
        <w:t>A RUBY 10-et elismert szervezet és független laboratórium vizsgálja a biztonság és a jogszabályi megfelelés szempontjából.</w:t>
      </w:r>
    </w:p>
    <w:tbl>
      <w:tblPr>
        <w:tblStyle w:val="TableGrid"/>
        <w:tblW w:w="6655" w:type="dxa"/>
        <w:tblLook w:val="04A0" w:firstRow="1" w:lastRow="0" w:firstColumn="1" w:lastColumn="0" w:noHBand="0" w:noVBand="1"/>
      </w:tblPr>
      <w:tblGrid>
        <w:gridCol w:w="1795"/>
        <w:gridCol w:w="4860"/>
      </w:tblGrid>
      <w:tr w:rsidR="00FB5C64" w14:paraId="32FA45E6" w14:textId="77777777" w:rsidTr="006E05B5">
        <w:trPr>
          <w:tblHeader/>
        </w:trPr>
        <w:tc>
          <w:tcPr>
            <w:tcW w:w="1795" w:type="dxa"/>
          </w:tcPr>
          <w:p w14:paraId="47109855" w14:textId="77777777" w:rsidR="00FB5C64" w:rsidRDefault="00FB5C64" w:rsidP="00C70B58">
            <w:pPr>
              <w:spacing w:after="0" w:line="240" w:lineRule="auto"/>
              <w:rPr>
                <w:b/>
                <w:bCs/>
              </w:rPr>
            </w:pPr>
            <w:r>
              <w:rPr>
                <w:b/>
                <w:bCs/>
              </w:rPr>
              <w:t>Leírás</w:t>
            </w:r>
          </w:p>
        </w:tc>
        <w:tc>
          <w:tcPr>
            <w:tcW w:w="4860" w:type="dxa"/>
          </w:tcPr>
          <w:p w14:paraId="62B0C81F" w14:textId="77777777" w:rsidR="00FB5C64" w:rsidRDefault="00FB5C64" w:rsidP="00C70B58">
            <w:pPr>
              <w:spacing w:after="0" w:line="240" w:lineRule="auto"/>
              <w:rPr>
                <w:b/>
                <w:bCs/>
              </w:rPr>
            </w:pPr>
            <w:r>
              <w:rPr>
                <w:b/>
                <w:bCs/>
              </w:rPr>
              <w:t>Követelmény</w:t>
            </w:r>
          </w:p>
        </w:tc>
      </w:tr>
      <w:tr w:rsidR="00FB5C64" w14:paraId="018F1273" w14:textId="77777777" w:rsidTr="006E05B5">
        <w:tc>
          <w:tcPr>
            <w:tcW w:w="1795" w:type="dxa"/>
          </w:tcPr>
          <w:p w14:paraId="46584CF7" w14:textId="77777777" w:rsidR="00FB5C64" w:rsidRDefault="00FB5C64" w:rsidP="00C70B58">
            <w:pPr>
              <w:spacing w:after="0" w:line="240" w:lineRule="auto"/>
            </w:pPr>
            <w:r>
              <w:t>FCC / EMC</w:t>
            </w:r>
          </w:p>
        </w:tc>
        <w:tc>
          <w:tcPr>
            <w:tcW w:w="4860" w:type="dxa"/>
          </w:tcPr>
          <w:p w14:paraId="448D735A" w14:textId="77777777" w:rsidR="00FB5C64" w:rsidRDefault="00FB5C64" w:rsidP="00C70B58">
            <w:pPr>
              <w:spacing w:after="0" w:line="240" w:lineRule="auto"/>
            </w:pPr>
            <w:r>
              <w:t xml:space="preserve">47 CFR 15. rész FCC B osztály </w:t>
            </w:r>
          </w:p>
        </w:tc>
      </w:tr>
      <w:tr w:rsidR="00FB5C64" w14:paraId="08D884BC" w14:textId="77777777" w:rsidTr="006E05B5">
        <w:tc>
          <w:tcPr>
            <w:tcW w:w="1795" w:type="dxa"/>
          </w:tcPr>
          <w:p w14:paraId="68C37594" w14:textId="77777777" w:rsidR="00FB5C64" w:rsidRDefault="00FB5C64" w:rsidP="00C70B58">
            <w:pPr>
              <w:spacing w:after="0" w:line="240" w:lineRule="auto"/>
            </w:pPr>
            <w:r>
              <w:t>Biztonság</w:t>
            </w:r>
          </w:p>
        </w:tc>
        <w:tc>
          <w:tcPr>
            <w:tcW w:w="4860" w:type="dxa"/>
          </w:tcPr>
          <w:p w14:paraId="2D82AAA0" w14:textId="77777777" w:rsidR="00FB5C64" w:rsidRDefault="00FB5C64" w:rsidP="00C70B58">
            <w:pPr>
              <w:spacing w:after="0" w:line="240" w:lineRule="auto"/>
              <w:rPr>
                <w:highlight w:val="magenta"/>
              </w:rPr>
            </w:pPr>
            <w:r>
              <w:t xml:space="preserve">UL/EN/CSA 62638-1:2014; IEC 60601-1:2012 reprint </w:t>
            </w:r>
          </w:p>
        </w:tc>
      </w:tr>
      <w:tr w:rsidR="00FB5C64" w14:paraId="6F9612DC" w14:textId="77777777" w:rsidTr="006E05B5">
        <w:tc>
          <w:tcPr>
            <w:tcW w:w="1795" w:type="dxa"/>
          </w:tcPr>
          <w:p w14:paraId="7568D425" w14:textId="77777777" w:rsidR="00FB5C64" w:rsidRDefault="00FB5C64" w:rsidP="00C70B58">
            <w:pPr>
              <w:spacing w:after="0" w:line="240" w:lineRule="auto"/>
            </w:pPr>
            <w:r>
              <w:t>CE / EMC</w:t>
            </w:r>
          </w:p>
        </w:tc>
        <w:tc>
          <w:tcPr>
            <w:tcW w:w="4860" w:type="dxa"/>
          </w:tcPr>
          <w:p w14:paraId="519F83F4" w14:textId="77777777" w:rsidR="00FB5C64" w:rsidRDefault="00FB5C64" w:rsidP="00C70B58">
            <w:pPr>
              <w:spacing w:after="0" w:line="240" w:lineRule="auto"/>
              <w:rPr>
                <w:highlight w:val="magenta"/>
              </w:rPr>
            </w:pPr>
            <w:r>
              <w:t xml:space="preserve">EN 55022:2010; IEC 60601-1-2:2014; </w:t>
            </w:r>
            <w:r>
              <w:br/>
              <w:t>EN 60601-1-2:2015</w:t>
            </w:r>
          </w:p>
        </w:tc>
      </w:tr>
      <w:tr w:rsidR="00FB5C64" w14:paraId="2ED2C9DD" w14:textId="77777777" w:rsidTr="006E05B5">
        <w:tc>
          <w:tcPr>
            <w:tcW w:w="1795" w:type="dxa"/>
          </w:tcPr>
          <w:p w14:paraId="6B5E7F59" w14:textId="77777777" w:rsidR="00FB5C64" w:rsidRDefault="00FB5C64" w:rsidP="00C70B58">
            <w:pPr>
              <w:spacing w:after="0" w:line="240" w:lineRule="auto"/>
            </w:pPr>
            <w:r>
              <w:t>Használhatóság</w:t>
            </w:r>
          </w:p>
        </w:tc>
        <w:tc>
          <w:tcPr>
            <w:tcW w:w="4860" w:type="dxa"/>
          </w:tcPr>
          <w:p w14:paraId="23487C3C" w14:textId="77777777" w:rsidR="00FB5C64" w:rsidRDefault="00FB5C64" w:rsidP="00C70B58">
            <w:pPr>
              <w:spacing w:after="0" w:line="240" w:lineRule="auto"/>
            </w:pPr>
            <w:r>
              <w:t>IEC 60601-1-6:2013, IEC 62366:2015</w:t>
            </w:r>
          </w:p>
        </w:tc>
      </w:tr>
      <w:tr w:rsidR="00FB5C64" w14:paraId="56F04008" w14:textId="77777777" w:rsidTr="006E05B5">
        <w:tc>
          <w:tcPr>
            <w:tcW w:w="1795" w:type="dxa"/>
          </w:tcPr>
          <w:p w14:paraId="6796E25F" w14:textId="77777777" w:rsidR="00FB5C64" w:rsidRDefault="00FB5C64" w:rsidP="00C70B58">
            <w:pPr>
              <w:spacing w:after="0" w:line="240" w:lineRule="auto"/>
            </w:pPr>
            <w:r>
              <w:t>Kockázatkezelés</w:t>
            </w:r>
          </w:p>
        </w:tc>
        <w:tc>
          <w:tcPr>
            <w:tcW w:w="4860" w:type="dxa"/>
          </w:tcPr>
          <w:p w14:paraId="22775478" w14:textId="77777777" w:rsidR="00FB5C64" w:rsidRDefault="00FB5C64" w:rsidP="00C70B58">
            <w:pPr>
              <w:spacing w:after="0" w:line="240" w:lineRule="auto"/>
            </w:pPr>
            <w:r>
              <w:t>ISO 14971:2019</w:t>
            </w:r>
          </w:p>
        </w:tc>
      </w:tr>
      <w:tr w:rsidR="00FB5C64" w14:paraId="5B2C7E07" w14:textId="77777777" w:rsidTr="006E05B5">
        <w:tc>
          <w:tcPr>
            <w:tcW w:w="1795" w:type="dxa"/>
          </w:tcPr>
          <w:p w14:paraId="59D554D6" w14:textId="77777777" w:rsidR="00FB5C64" w:rsidRDefault="00FB5C64" w:rsidP="00C70B58">
            <w:pPr>
              <w:spacing w:after="0" w:line="240" w:lineRule="auto"/>
            </w:pPr>
            <w:r>
              <w:t>ICC</w:t>
            </w:r>
          </w:p>
        </w:tc>
        <w:tc>
          <w:tcPr>
            <w:tcW w:w="4860" w:type="dxa"/>
          </w:tcPr>
          <w:p w14:paraId="68247F17" w14:textId="77777777" w:rsidR="00FB5C64" w:rsidRDefault="00FB5C64" w:rsidP="00C70B58">
            <w:pPr>
              <w:spacing w:after="0" w:line="240" w:lineRule="auto"/>
            </w:pPr>
            <w:r>
              <w:t xml:space="preserve">CAN/CSA-CISPR22-10 </w:t>
            </w:r>
          </w:p>
        </w:tc>
      </w:tr>
      <w:tr w:rsidR="00FB5C64" w14:paraId="60267FB9" w14:textId="77777777" w:rsidTr="006E05B5">
        <w:tc>
          <w:tcPr>
            <w:tcW w:w="1795" w:type="dxa"/>
          </w:tcPr>
          <w:p w14:paraId="54EBC93A" w14:textId="77777777" w:rsidR="00FB5C64" w:rsidRDefault="00FB5C64" w:rsidP="00C70B58">
            <w:pPr>
              <w:spacing w:after="0" w:line="240" w:lineRule="auto"/>
            </w:pPr>
            <w:r>
              <w:t>Környezetvédelmi</w:t>
            </w:r>
          </w:p>
        </w:tc>
        <w:tc>
          <w:tcPr>
            <w:tcW w:w="4860" w:type="dxa"/>
          </w:tcPr>
          <w:p w14:paraId="7493AB7B" w14:textId="77777777" w:rsidR="00FB5C64" w:rsidRDefault="00FB5C64" w:rsidP="00C70B58">
            <w:pPr>
              <w:spacing w:after="0" w:line="240" w:lineRule="auto"/>
            </w:pPr>
            <w:r>
              <w:t>A fogyasztói termékbiztonság javításáról szóló 2008. évi törvény</w:t>
            </w:r>
          </w:p>
        </w:tc>
      </w:tr>
      <w:tr w:rsidR="00FB5C64" w14:paraId="5915F67E" w14:textId="77777777" w:rsidTr="006E05B5">
        <w:tc>
          <w:tcPr>
            <w:tcW w:w="1795" w:type="dxa"/>
          </w:tcPr>
          <w:p w14:paraId="3FFEC7BB" w14:textId="77777777" w:rsidR="00FB5C64" w:rsidRDefault="00FB5C64" w:rsidP="00C70B58">
            <w:pPr>
              <w:spacing w:after="0" w:line="240" w:lineRule="auto"/>
            </w:pPr>
            <w:r>
              <w:t>Környezetvédelmi</w:t>
            </w:r>
          </w:p>
        </w:tc>
        <w:tc>
          <w:tcPr>
            <w:tcW w:w="4860" w:type="dxa"/>
          </w:tcPr>
          <w:p w14:paraId="2C411D83" w14:textId="77777777" w:rsidR="00FB5C64" w:rsidRDefault="00FB5C64" w:rsidP="00C70B58">
            <w:pPr>
              <w:spacing w:after="0" w:line="240" w:lineRule="auto"/>
            </w:pPr>
            <w:r>
              <w:t>A mérgező anyagokra vonatkozó FDA/OSHA/EPA-előírások</w:t>
            </w:r>
          </w:p>
        </w:tc>
      </w:tr>
      <w:tr w:rsidR="00FB5C64" w14:paraId="3048FC09" w14:textId="77777777" w:rsidTr="006E05B5">
        <w:tc>
          <w:tcPr>
            <w:tcW w:w="1795" w:type="dxa"/>
          </w:tcPr>
          <w:p w14:paraId="3A9E19B0" w14:textId="77777777" w:rsidR="00FB5C64" w:rsidRDefault="00FB5C64" w:rsidP="00C70B58">
            <w:pPr>
              <w:spacing w:after="0" w:line="240" w:lineRule="auto"/>
            </w:pPr>
            <w:r>
              <w:t>Környezetvédelmi</w:t>
            </w:r>
          </w:p>
        </w:tc>
        <w:tc>
          <w:tcPr>
            <w:tcW w:w="4860" w:type="dxa"/>
          </w:tcPr>
          <w:p w14:paraId="5E4C4D93" w14:textId="77777777" w:rsidR="00FB5C64" w:rsidRDefault="00FB5C64" w:rsidP="00C70B58">
            <w:pPr>
              <w:spacing w:after="0" w:line="240" w:lineRule="auto"/>
            </w:pPr>
            <w:r>
              <w:t>Kaliforniai javaslat 65</w:t>
            </w:r>
          </w:p>
        </w:tc>
      </w:tr>
      <w:tr w:rsidR="00FB5C64" w14:paraId="4AA53A42" w14:textId="77777777" w:rsidTr="006E05B5">
        <w:tc>
          <w:tcPr>
            <w:tcW w:w="1795" w:type="dxa"/>
          </w:tcPr>
          <w:p w14:paraId="7AF9B3DE" w14:textId="77777777" w:rsidR="00FB5C64" w:rsidRDefault="00FB5C64" w:rsidP="00C70B58">
            <w:pPr>
              <w:spacing w:after="0" w:line="240" w:lineRule="auto"/>
            </w:pPr>
            <w:r>
              <w:t>Biztonság (akkumulátor)</w:t>
            </w:r>
          </w:p>
        </w:tc>
        <w:tc>
          <w:tcPr>
            <w:tcW w:w="4860" w:type="dxa"/>
          </w:tcPr>
          <w:p w14:paraId="58763A3E" w14:textId="77777777" w:rsidR="00FB5C64" w:rsidRDefault="00FB5C64" w:rsidP="00C70B58">
            <w:pPr>
              <w:spacing w:after="0" w:line="240" w:lineRule="auto"/>
            </w:pPr>
            <w:r>
              <w:t>IEC62133-2:2017 CB-jelentés</w:t>
            </w:r>
          </w:p>
        </w:tc>
      </w:tr>
      <w:tr w:rsidR="00FB5C64" w14:paraId="34073DF6" w14:textId="77777777" w:rsidTr="006E05B5">
        <w:tc>
          <w:tcPr>
            <w:tcW w:w="1795" w:type="dxa"/>
          </w:tcPr>
          <w:p w14:paraId="3FB8D8BB" w14:textId="77777777" w:rsidR="00FB5C64" w:rsidRDefault="00FB5C64" w:rsidP="00C70B58">
            <w:pPr>
              <w:spacing w:after="0" w:line="240" w:lineRule="auto"/>
            </w:pPr>
            <w:r>
              <w:t>Szállítás (akkumulátor)</w:t>
            </w:r>
          </w:p>
        </w:tc>
        <w:tc>
          <w:tcPr>
            <w:tcW w:w="4860" w:type="dxa"/>
          </w:tcPr>
          <w:p w14:paraId="315F6736" w14:textId="77777777" w:rsidR="00FB5C64" w:rsidRDefault="00FB5C64" w:rsidP="00C70B58">
            <w:pPr>
              <w:spacing w:after="0" w:line="240" w:lineRule="auto"/>
            </w:pPr>
            <w:r>
              <w:t>UN38.3 6. felülvizsgálat, 1. módosítás /CNAS/SDS</w:t>
            </w:r>
          </w:p>
        </w:tc>
      </w:tr>
    </w:tbl>
    <w:p w14:paraId="14E0DAD0" w14:textId="77777777" w:rsidR="00FB5C64" w:rsidRDefault="00FB5C64" w:rsidP="00FB5C64">
      <w:pPr>
        <w:pStyle w:val="Heading2"/>
      </w:pPr>
      <w:r>
        <w:lastRenderedPageBreak/>
        <w:t>Életminőség javítása</w:t>
      </w:r>
    </w:p>
    <w:p w14:paraId="11372C3E" w14:textId="77777777" w:rsidR="00FB5C64" w:rsidRDefault="00FB5C64" w:rsidP="00FB5C64">
      <w:pPr>
        <w:pStyle w:val="NormalSafety"/>
        <w:rPr>
          <w:rFonts w:ascii="Calibri" w:hAnsi="Calibri"/>
          <w:sz w:val="22"/>
        </w:rPr>
      </w:pPr>
      <w:r>
        <w:t>A nagyítók javítják a felhasználó életminőségét, segítik az önállóság megteremtését, növelik a hatékonyságot és javítják az önbecsülést. Összefoglalva, a látássérültségük miatt napi problémákkal küzdő emberek életminősége javul a nagyítók használatával.</w:t>
      </w:r>
    </w:p>
    <w:p w14:paraId="0CA8EF5D" w14:textId="77777777" w:rsidR="00FB5C64" w:rsidRDefault="00FB5C64" w:rsidP="00FB5C64">
      <w:pPr>
        <w:pStyle w:val="Heading2"/>
      </w:pPr>
      <w:r>
        <w:t xml:space="preserve">Rendeltetésszerű cél </w:t>
      </w:r>
    </w:p>
    <w:p w14:paraId="47F37609" w14:textId="77777777" w:rsidR="00FB5C64" w:rsidRDefault="00FB5C64" w:rsidP="00FB5C64">
      <w:pPr>
        <w:pStyle w:val="NormalSafety"/>
      </w:pPr>
      <w:r>
        <w:t>Ez a készülék azok számára ajánlott segédeszközként, akiknek segítségre van szükségük a nyomtatott anyagok olvasása vagy a mindennapi használat során előforduló tárgyak megtekintése során. A készülék nem alkalmazható szenzitív tartalmú vagy szakmai anyagok, például orvosi vagy jogi dokumentumok kizárólagos értelmezéséhez.</w:t>
      </w:r>
    </w:p>
    <w:p w14:paraId="62041A66" w14:textId="77777777" w:rsidR="00FB5C64" w:rsidRDefault="00FB5C64" w:rsidP="00FB5C64">
      <w:pPr>
        <w:pStyle w:val="Heading2"/>
      </w:pPr>
      <w:r>
        <w:t>Rendeltetésszerű használati környezet</w:t>
      </w:r>
    </w:p>
    <w:p w14:paraId="5275A0CE" w14:textId="77777777" w:rsidR="00FB5C64" w:rsidRDefault="00FB5C64" w:rsidP="00FB5C64">
      <w:pPr>
        <w:pStyle w:val="NormalSafety"/>
      </w:pPr>
      <w:r>
        <w:t>A RUBY 10 otthoni, munkahelyi vagy iskolai környezetben használható képek nagyítására és javítására.</w:t>
      </w:r>
    </w:p>
    <w:p w14:paraId="05A6F24E" w14:textId="77777777" w:rsidR="00FB5C64" w:rsidRDefault="00FB5C64" w:rsidP="00FB5C64">
      <w:pPr>
        <w:pStyle w:val="Heading2"/>
      </w:pPr>
      <w:r>
        <w:t>Rendeltetésszerű felhasználó</w:t>
      </w:r>
    </w:p>
    <w:p w14:paraId="70AA4A4A" w14:textId="77777777" w:rsidR="00FB5C64" w:rsidRDefault="00FB5C64" w:rsidP="00FB5C64">
      <w:pPr>
        <w:pStyle w:val="NormalSafety"/>
      </w:pPr>
      <w:r>
        <w:t>A RUBY 10 készülék látássérült emberek számára lett kifejlesztve.</w:t>
      </w:r>
    </w:p>
    <w:p w14:paraId="4FF0DC50" w14:textId="77777777" w:rsidR="00FB5C64" w:rsidRDefault="00FB5C64" w:rsidP="00FB5C64">
      <w:pPr>
        <w:pStyle w:val="Heading2"/>
      </w:pPr>
      <w:r>
        <w:t>Teljesítményjellemzők</w:t>
      </w:r>
    </w:p>
    <w:p w14:paraId="6640C466" w14:textId="77777777" w:rsidR="00FB5C64" w:rsidRDefault="00FB5C64" w:rsidP="00FB5C64">
      <w:pPr>
        <w:pStyle w:val="NormalSafety"/>
        <w:rPr>
          <w:i/>
        </w:rPr>
      </w:pPr>
      <w:r>
        <w:t>Képek nagyítása és kiemelése.</w:t>
      </w:r>
    </w:p>
    <w:p w14:paraId="5DBB6700" w14:textId="77777777" w:rsidR="00FB5C64" w:rsidRDefault="00FB5C64" w:rsidP="00FB5C64">
      <w:pPr>
        <w:pStyle w:val="Heading2"/>
      </w:pPr>
      <w:r>
        <w:t>Várható élettartam</w:t>
      </w:r>
    </w:p>
    <w:p w14:paraId="796B650E" w14:textId="77777777" w:rsidR="00FB5C64" w:rsidRDefault="00FB5C64" w:rsidP="00FB5C64">
      <w:pPr>
        <w:pStyle w:val="NormalSafety"/>
      </w:pPr>
      <w:r>
        <w:t>A RUBY 10 nem teremt elfogadhatatlan veszélyes körülményeket (az „IEC 60601-1 Elektromos orvosi berendezések - Általános követelmények az alapvető biztonságra és alapvető teljesítményre vonatkozóan” szabványban leírtaknak megfelelően), és 10 évig vagy annál hosszabb ideig biztonságosan használható.</w:t>
      </w:r>
    </w:p>
    <w:p w14:paraId="2810C62B" w14:textId="77777777" w:rsidR="00FB5C64" w:rsidRDefault="00FB5C64" w:rsidP="00FB5C64">
      <w:pPr>
        <w:pStyle w:val="Heading2"/>
      </w:pPr>
      <w:r>
        <w:t>Nem megfelelő használat</w:t>
      </w:r>
    </w:p>
    <w:p w14:paraId="268F31AB" w14:textId="77777777" w:rsidR="00FB5C64" w:rsidRDefault="00FB5C64" w:rsidP="00FB5C64">
      <w:pPr>
        <w:rPr>
          <w:bCs/>
        </w:rPr>
      </w:pPr>
      <w:r>
        <w:t>Az eszköz asztalról történő leesése. Az eszköz túlzottan erőteljesen történő használata. Hibás alkatrészek használata. Az eszköz használata orvosi és jogi dokumentumok olvasására.</w:t>
      </w:r>
    </w:p>
    <w:p w14:paraId="5E7142FD" w14:textId="77777777" w:rsidR="00FB5C64" w:rsidRDefault="00FB5C64" w:rsidP="00FB5C64">
      <w:pPr>
        <w:pStyle w:val="Heading2"/>
      </w:pPr>
      <w:r>
        <w:t>Érzékeny jellegű információk</w:t>
      </w:r>
    </w:p>
    <w:p w14:paraId="3A23C3E5" w14:textId="77777777" w:rsidR="00FB5C64" w:rsidRDefault="00FB5C64" w:rsidP="00FB5C64">
      <w:pPr>
        <w:spacing w:after="0"/>
      </w:pPr>
      <w:r>
        <w:t>Nem hozzáértők általi használat. A Freedom Scientific nem vállal felelősséget a készülék jelen kézikönyvben leírtaktól eltérő használata esetén.</w:t>
      </w:r>
    </w:p>
    <w:p w14:paraId="091EF5D2" w14:textId="77777777" w:rsidR="00FB5C64" w:rsidRDefault="00FB5C64" w:rsidP="00FB5C64">
      <w:pPr>
        <w:pStyle w:val="Heading2"/>
      </w:pPr>
      <w:r>
        <w:t>Irányelv</w:t>
      </w:r>
    </w:p>
    <w:p w14:paraId="03C933AA" w14:textId="77777777" w:rsidR="00FB5C64" w:rsidRDefault="00FB5C64" w:rsidP="00FB5C64">
      <w:r>
        <w:t xml:space="preserve">A RUBY 10 bemeneti teljesítménye: 5Vdc. 3A </w:t>
      </w:r>
      <w:r>
        <w:br/>
        <w:t>Áramütés elleni védelem: I. osztály</w:t>
      </w:r>
    </w:p>
    <w:p w14:paraId="58CFA0FA" w14:textId="77777777" w:rsidR="00FB5C64" w:rsidRDefault="00FB5C64" w:rsidP="00FB5C64">
      <w:pPr>
        <w:pStyle w:val="Heading2"/>
      </w:pPr>
      <w:r>
        <w:t>WEEE közlemény</w:t>
      </w:r>
    </w:p>
    <w:p w14:paraId="305F74B5" w14:textId="77777777" w:rsidR="00FB5C64" w:rsidRDefault="00FB5C64" w:rsidP="00FB5C64">
      <w:r>
        <w:t>Az elektromos és elektronikus berendezések hulladékkezeléséről szóló irányelv (WEEE), amely 2003. február 13-án lépett hatályba európai jogszabályként, jelentős változást eredményezett az elektromos berendezéseknek a selejtezést követő kezelésében.</w:t>
      </w:r>
    </w:p>
    <w:p w14:paraId="590D0E15" w14:textId="77777777" w:rsidR="00FB5C64" w:rsidRDefault="00FB5C64" w:rsidP="00FB5C64">
      <w:r>
        <w:rPr>
          <w:rFonts w:cs="Arial"/>
          <w:noProof/>
        </w:rPr>
        <w:lastRenderedPageBreak/>
        <w:drawing>
          <wp:anchor distT="0" distB="0" distL="114300" distR="114300" simplePos="0" relativeHeight="251704320" behindDoc="0" locked="0" layoutInCell="1" allowOverlap="1" wp14:anchorId="167CF195" wp14:editId="3FC2EEED">
            <wp:simplePos x="0" y="0"/>
            <wp:positionH relativeFrom="margin">
              <wp:posOffset>-57150</wp:posOffset>
            </wp:positionH>
            <wp:positionV relativeFrom="paragraph">
              <wp:posOffset>0</wp:posOffset>
            </wp:positionV>
            <wp:extent cx="485775" cy="685800"/>
            <wp:effectExtent l="0" t="0" r="9525" b="0"/>
            <wp:wrapThrough wrapText="bothSides">
              <wp:wrapPolygon edited="0">
                <wp:start x="0" y="0"/>
                <wp:lineTo x="0" y="21000"/>
                <wp:lineTo x="21176" y="21000"/>
                <wp:lineTo x="21176" y="0"/>
                <wp:lineTo x="0" y="0"/>
              </wp:wrapPolygon>
            </wp:wrapThrough>
            <wp:docPr id="220" name="Afbeelding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Ezen irányelv célja az elektromos és elektronikus berendezések hulladék-képződésének megelőzése, valamint a hulladékok újrafelhasználásának, újrafeldolgozásának és más hasznosítási formáinak előmozdítása a környezetre ártalmas hulladék csökkentése érdekében. A terméken vagy annak dobozán található WEEE logó jelzi, hogy ezt a terméket nem szabad a normál háztartási hulladékkal együtt kidobni. </w:t>
      </w:r>
    </w:p>
    <w:p w14:paraId="64E21CA9" w14:textId="77777777" w:rsidR="00FB5C64" w:rsidRDefault="00FB5C64" w:rsidP="00FB5C64">
      <w:pPr>
        <w:keepLines w:val="0"/>
      </w:pPr>
      <w:r>
        <w:t>Az elektronikai vagy elektromos hulladékot külön kell kezelni, és a kijelölt gyűjtőhelyek egyikén leadni. Az elektronikai és elektromos hulladékot képező készülékeinek elkülönített gyűjtése és megfelelő hasznosítása az ártalmatlanításkor hozzájárul a természeti erőforrások megőrzéséhez. Az elektronikai és elektromos hulladékok megfelelő újrahasznosítása elősegíti a környezet- és egészségkárosodás megelőzését. A leselejtezett készülék környezetbarát újrahasznosítási helyével és módjával kapcsolatos további információkért érdeklődjön a helyi önkormányzatnál, a helyi hulladékkezelőnél vagy a forgalmazónál.</w:t>
      </w:r>
    </w:p>
    <w:p w14:paraId="517261D9" w14:textId="77777777" w:rsidR="00FB5C64" w:rsidRDefault="00FB5C64" w:rsidP="00FB5C64">
      <w:pPr>
        <w:pStyle w:val="Heading2"/>
      </w:pPr>
      <w:r>
        <w:t>Jótállási feltételek</w:t>
      </w:r>
    </w:p>
    <w:p w14:paraId="2C20B599" w14:textId="77777777" w:rsidR="00FB5C64" w:rsidRDefault="00FB5C64" w:rsidP="00FB5C64">
      <w:r>
        <w:t xml:space="preserve">A Freedom Scientific garanciát vállal arra, hogy a RUBY 10 készülék anyag- és gyártási hibáktól mentes. A garancia nem ruházható át, és érvényét veszti nem magáncélú használat esetén. A RUBY 10 készüléket magáncélú, otthoni, iskolai és munkahelyi felhasználásra tervezték. A Freedom Scientific fenntartja a jogot, hogy a meghibásodott RUBY 10 készüléket megjavítsa, illetve kicserélje egy hasonló vagy továbbfejlesztett termékre. </w:t>
      </w:r>
    </w:p>
    <w:p w14:paraId="7DE37A68" w14:textId="77777777" w:rsidR="00FB5C64" w:rsidRDefault="00FB5C64" w:rsidP="00FB5C64">
      <w:pPr>
        <w:keepLines w:val="0"/>
      </w:pPr>
      <w:r>
        <w:t>A Freedom Scientific vagy beszállítói semmilyen körülmények között nem tehetők felelőssé a készülék használata közben keletkezett közvetett vagy következményi kárért. A Freedom Scientific kártérítési kötelezettsége legfeljebb a készülék cseréjére terjed ki. A garancia csak abban az esetben érvényes, ha a készülék szervizelése abban az országban történik, ahol azt vásárolták, illetve, ha az eszköz sértetlen garanciamatricával rendelkezik. További garanciális igényekkel, illetve a garanciaidő alatt vagy azt követően végzett javításokkal kapcsolatban forduljon a készülék forgalmazójához. A RUBY 10 készüléknek a jelen kézikönyvben leírtaktól eltérő használata a garancia elvesztését vonja maga után. A megfelelőségért felelős fél által kifejezetten jóvá nem hagyott bármilyen változtatás vagy módosítás érvénytelenítheti a felhasználónak a berendezés üzemeltetésére vonatkozó jogosultságát. A garancia időtartamával kapcsolatos részletekért forduljon a helyi forgalmazóhoz.</w:t>
      </w:r>
    </w:p>
    <w:p w14:paraId="1ADBE118" w14:textId="77777777" w:rsidR="00FB5C64" w:rsidRDefault="00FB5C64" w:rsidP="00FB5C64">
      <w:pPr>
        <w:pStyle w:val="Heading2"/>
      </w:pPr>
      <w:r>
        <w:t>Megfelelőségi nyilatkozat</w:t>
      </w:r>
    </w:p>
    <w:p w14:paraId="00570C32" w14:textId="77777777" w:rsidR="00FB5C64" w:rsidRDefault="00FB5C64" w:rsidP="00FB5C64">
      <w:r>
        <w:t>Saját, kizárólagos felelősségünk terhére kijelentjük, hogy ez a termék, amelyre ez a nyilatkozat vonatkozik, megfelel a 2014/30/EU EMC és a 2014/53/EU RED-irányelvnek. Ez a készülék CE és FCC jelöléssel van ellátva.</w:t>
      </w:r>
    </w:p>
    <w:p w14:paraId="267B8FAA" w14:textId="77777777" w:rsidR="00FB5C64" w:rsidRDefault="00FB5C64" w:rsidP="00FB5C64">
      <w:pPr>
        <w:pStyle w:val="Heading2"/>
      </w:pPr>
      <w:r>
        <w:t>Megfelelőségi közlemény</w:t>
      </w:r>
    </w:p>
    <w:p w14:paraId="6D433AC2" w14:textId="77777777" w:rsidR="00FB5C64" w:rsidRDefault="00FB5C64" w:rsidP="00FB5C64">
      <w:r>
        <w:t xml:space="preserve">EU MDR 2017/745 </w:t>
      </w:r>
      <w:r>
        <w:br/>
        <w:t>UL 1642, 5</w:t>
      </w:r>
      <w:r>
        <w:rPr>
          <w:vertAlign w:val="superscript"/>
        </w:rPr>
        <w:t>th</w:t>
      </w:r>
      <w:r>
        <w:t xml:space="preserve"> Edition</w:t>
      </w:r>
    </w:p>
    <w:p w14:paraId="47321013" w14:textId="77777777" w:rsidR="00FB5C64" w:rsidRDefault="00FB5C64" w:rsidP="00FB5C64">
      <w:r>
        <w:lastRenderedPageBreak/>
        <w:t>Ez a termék megfelel az egyes veszélyes anyagok elektromos és elektronikus berendezésekben való alkalmazásának korlátozásáról szóló, 2013 január 3-i 2011/65/EU európai parlamenti és tanácsi irányelvnek (RoHS-II) és annak módosításainak.</w:t>
      </w:r>
    </w:p>
    <w:p w14:paraId="669F7C72" w14:textId="77777777" w:rsidR="00FB5C64" w:rsidRDefault="00FB5C64" w:rsidP="00FB5C64">
      <w:pPr>
        <w:pStyle w:val="Heading2"/>
      </w:pPr>
      <w:r>
        <w:t>Interferencia-érzékenység</w:t>
      </w:r>
    </w:p>
    <w:p w14:paraId="0F760F90" w14:textId="77777777" w:rsidR="00FB5C64" w:rsidRDefault="00FB5C64" w:rsidP="00FB5C64">
      <w:r>
        <w:t>A RUBY 10 HD készülék kijelzőjén megjelenített kép erős rádiófrekvenciás mező, elektrosztatikus kisülés vagy időleges elektromos zaj hatására átmenetileg romolhat. Az elektrosztatikus kisülés (amelyet statikus elektromosság okoz) a képernyő elhalványulását okozhatja. Ha ilyet tapasztal, hajtsa végre az alábbi műveleteket:</w:t>
      </w:r>
    </w:p>
    <w:p w14:paraId="3F3FBB3D" w14:textId="77777777" w:rsidR="00FB5C64" w:rsidRDefault="00FB5C64" w:rsidP="00222A09">
      <w:pPr>
        <w:pStyle w:val="ListParagraph"/>
        <w:numPr>
          <w:ilvl w:val="0"/>
          <w:numId w:val="31"/>
        </w:numPr>
      </w:pPr>
      <w:r>
        <w:t>Húzza ki az egyenáramú adapter tápegységét a konnektorból.</w:t>
      </w:r>
    </w:p>
    <w:p w14:paraId="0AFEE848" w14:textId="77777777" w:rsidR="00FB5C64" w:rsidRDefault="00FB5C64" w:rsidP="00222A09">
      <w:pPr>
        <w:pStyle w:val="ListParagraph"/>
        <w:numPr>
          <w:ilvl w:val="0"/>
          <w:numId w:val="31"/>
        </w:numPr>
      </w:pPr>
      <w:r>
        <w:t>Kapcsolja ki a készüléket.</w:t>
      </w:r>
    </w:p>
    <w:p w14:paraId="7021D2D1" w14:textId="77777777" w:rsidR="00FB5C64" w:rsidRDefault="00FB5C64" w:rsidP="00222A09">
      <w:pPr>
        <w:pStyle w:val="ListParagraph"/>
        <w:numPr>
          <w:ilvl w:val="0"/>
          <w:numId w:val="31"/>
        </w:numPr>
      </w:pPr>
      <w:r>
        <w:t>Várjon 30 másodpercet.</w:t>
      </w:r>
    </w:p>
    <w:p w14:paraId="5CA192C3" w14:textId="77777777" w:rsidR="00FB5C64" w:rsidRDefault="00FB5C64" w:rsidP="00222A09">
      <w:pPr>
        <w:pStyle w:val="ListParagraph"/>
        <w:numPr>
          <w:ilvl w:val="0"/>
          <w:numId w:val="31"/>
        </w:numPr>
      </w:pPr>
      <w:r>
        <w:t>Csatlakoztassa újra az egyenáramú adapter tápegységét és kapcsolja be a készüléket.</w:t>
      </w:r>
    </w:p>
    <w:p w14:paraId="3D881FFA" w14:textId="77777777" w:rsidR="00FB5C64" w:rsidRDefault="00FB5C64" w:rsidP="00FB5C64">
      <w:pPr>
        <w:pStyle w:val="Heading2"/>
      </w:pPr>
      <w:r>
        <w:t>Külső hatások</w:t>
      </w:r>
    </w:p>
    <w:p w14:paraId="2A3F8B32" w14:textId="77777777" w:rsidR="00FB5C64" w:rsidRDefault="00FB5C64" w:rsidP="00FB5C64">
      <w:r>
        <w:t>Az elektronikus eszközök érzékenyek lehetnek az elektromos kisülésekre és az egyéb elektronikus berendezések által okozott elektromágneses mezőkre. A készüléket más elektronikus vagy távközlési berendezésektől legalább egy méteres távolságban kell üzemeltetni. A 60601 szabványban előírtak szerinti tesztek az összes lehetséges külső hatásra vonatkozóan megtörténtek.</w:t>
      </w:r>
    </w:p>
    <w:p w14:paraId="62CBBAAE" w14:textId="77777777" w:rsidR="00FB5C64" w:rsidRDefault="00FB5C64" w:rsidP="00FB5C64">
      <w:pPr>
        <w:pStyle w:val="Heading2"/>
        <w:spacing w:after="120"/>
      </w:pPr>
      <w:r>
        <w:t>Címke jelölések</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797"/>
        <w:gridCol w:w="930"/>
        <w:gridCol w:w="2509"/>
      </w:tblGrid>
      <w:tr w:rsidR="00FB5C64" w14:paraId="02A600B0" w14:textId="77777777" w:rsidTr="00BD3B38">
        <w:tc>
          <w:tcPr>
            <w:tcW w:w="890" w:type="dxa"/>
            <w:vAlign w:val="center"/>
          </w:tcPr>
          <w:p w14:paraId="3CC583EC" w14:textId="77777777" w:rsidR="00FB5C64" w:rsidRDefault="00FB5C64" w:rsidP="005C75E9">
            <w:pPr>
              <w:pStyle w:val="NoSpacing"/>
              <w:spacing w:after="100"/>
              <w:jc w:val="center"/>
              <w:rPr>
                <w:rFonts w:ascii="Arial Narrow" w:hAnsi="Arial Narrow" w:cs="Arial"/>
                <w:szCs w:val="24"/>
              </w:rPr>
            </w:pPr>
            <w:r>
              <w:rPr>
                <w:rFonts w:ascii="Arial Narrow" w:hAnsi="Arial Narrow" w:cs="Arial"/>
                <w:noProof/>
                <w:szCs w:val="24"/>
              </w:rPr>
              <w:drawing>
                <wp:inline distT="0" distB="0" distL="0" distR="0" wp14:anchorId="614F3490" wp14:editId="36A05A65">
                  <wp:extent cx="301752" cy="338328"/>
                  <wp:effectExtent l="0" t="0" r="3175" b="508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1752" cy="338328"/>
                          </a:xfrm>
                          <a:prstGeom prst="rect">
                            <a:avLst/>
                          </a:prstGeom>
                        </pic:spPr>
                      </pic:pic>
                    </a:graphicData>
                  </a:graphic>
                </wp:inline>
              </w:drawing>
            </w:r>
          </w:p>
        </w:tc>
        <w:tc>
          <w:tcPr>
            <w:tcW w:w="2797" w:type="dxa"/>
            <w:vAlign w:val="center"/>
          </w:tcPr>
          <w:p w14:paraId="0062BEFE"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WEEE ikon</w:t>
            </w:r>
          </w:p>
        </w:tc>
        <w:tc>
          <w:tcPr>
            <w:tcW w:w="930" w:type="dxa"/>
            <w:vAlign w:val="center"/>
          </w:tcPr>
          <w:p w14:paraId="6745C9F9" w14:textId="143E9323" w:rsidR="00FB5C64" w:rsidRDefault="00222A09" w:rsidP="005C75E9">
            <w:pPr>
              <w:pStyle w:val="NoSpacing"/>
              <w:spacing w:after="100"/>
              <w:ind w:left="144"/>
              <w:rPr>
                <w:rFonts w:ascii="Arial Narrow" w:hAnsi="Arial Narrow" w:cs="Arial"/>
                <w:szCs w:val="24"/>
                <w:u w:val="single"/>
              </w:rPr>
            </w:pPr>
            <w:r>
              <w:rPr>
                <w:rFonts w:ascii="Arial Narrow" w:hAnsi="Arial Narrow" w:cs="Arial"/>
                <w:szCs w:val="24"/>
                <w:u w:val="single"/>
              </w:rPr>
              <w:t xml:space="preserve"> </w:t>
            </w:r>
            <w:r w:rsidR="00FB5C64">
              <w:rPr>
                <w:noProof/>
              </w:rPr>
              <w:drawing>
                <wp:inline distT="0" distB="0" distL="0" distR="0" wp14:anchorId="40B8A59D" wp14:editId="06B65879">
                  <wp:extent cx="164592" cy="283464"/>
                  <wp:effectExtent l="0" t="0" r="6985" b="254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509" w:type="dxa"/>
            <w:vAlign w:val="center"/>
          </w:tcPr>
          <w:p w14:paraId="7B623C08"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Törékeny</w:t>
            </w:r>
          </w:p>
        </w:tc>
      </w:tr>
      <w:tr w:rsidR="00FB5C64" w14:paraId="683E2B78" w14:textId="77777777" w:rsidTr="00BD3B38">
        <w:tc>
          <w:tcPr>
            <w:tcW w:w="890" w:type="dxa"/>
            <w:vAlign w:val="center"/>
          </w:tcPr>
          <w:p w14:paraId="35750421"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1C6CC4AB" wp14:editId="13C19C21">
                  <wp:extent cx="201168" cy="237744"/>
                  <wp:effectExtent l="0" t="0" r="889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797" w:type="dxa"/>
            <w:vAlign w:val="center"/>
          </w:tcPr>
          <w:p w14:paraId="652C3590"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Ez az oldal felfelé</w:t>
            </w:r>
          </w:p>
        </w:tc>
        <w:tc>
          <w:tcPr>
            <w:tcW w:w="930" w:type="dxa"/>
            <w:vAlign w:val="center"/>
          </w:tcPr>
          <w:p w14:paraId="6C0FC268" w14:textId="77777777" w:rsidR="00FB5C64" w:rsidRDefault="00FB5C64" w:rsidP="005C75E9">
            <w:pPr>
              <w:pStyle w:val="NoSpacing"/>
              <w:spacing w:after="100"/>
              <w:jc w:val="center"/>
              <w:rPr>
                <w:rFonts w:ascii="Arial Narrow" w:hAnsi="Arial Narrow" w:cs="Arial"/>
                <w:noProof/>
                <w:szCs w:val="24"/>
              </w:rPr>
            </w:pPr>
            <w:r>
              <w:rPr>
                <w:noProof/>
              </w:rPr>
              <w:drawing>
                <wp:inline distT="0" distB="0" distL="0" distR="0" wp14:anchorId="058F66D3" wp14:editId="69684F0B">
                  <wp:extent cx="256032" cy="256032"/>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509" w:type="dxa"/>
            <w:vAlign w:val="center"/>
          </w:tcPr>
          <w:p w14:paraId="33A1FB9B"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Tartsa szárazon</w:t>
            </w:r>
          </w:p>
        </w:tc>
      </w:tr>
      <w:tr w:rsidR="00FB5C64" w14:paraId="03E970C1" w14:textId="77777777" w:rsidTr="00BD3B38">
        <w:tc>
          <w:tcPr>
            <w:tcW w:w="890" w:type="dxa"/>
            <w:vAlign w:val="center"/>
          </w:tcPr>
          <w:p w14:paraId="34168358"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61AD4125" wp14:editId="4EA914B6">
                  <wp:extent cx="236093" cy="2160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797" w:type="dxa"/>
            <w:vAlign w:val="center"/>
          </w:tcPr>
          <w:p w14:paraId="5EB99E42"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 xml:space="preserve">CE-jelölés </w:t>
            </w:r>
          </w:p>
        </w:tc>
        <w:tc>
          <w:tcPr>
            <w:tcW w:w="930" w:type="dxa"/>
            <w:vAlign w:val="center"/>
          </w:tcPr>
          <w:p w14:paraId="11F93B45"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78C7604" wp14:editId="72984081">
                  <wp:extent cx="250364" cy="2160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509" w:type="dxa"/>
            <w:vAlign w:val="center"/>
          </w:tcPr>
          <w:p w14:paraId="2163921F"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FCC-jelzés</w:t>
            </w:r>
          </w:p>
        </w:tc>
      </w:tr>
      <w:tr w:rsidR="00FB5C64" w14:paraId="5D18097B" w14:textId="77777777" w:rsidTr="00BD3B38">
        <w:tc>
          <w:tcPr>
            <w:tcW w:w="890" w:type="dxa"/>
            <w:vAlign w:val="center"/>
          </w:tcPr>
          <w:p w14:paraId="2D974626" w14:textId="77777777" w:rsidR="00FB5C64" w:rsidRDefault="00FB5C64" w:rsidP="005C75E9">
            <w:pPr>
              <w:pStyle w:val="NoSpacing"/>
              <w:spacing w:after="100"/>
              <w:jc w:val="center"/>
              <w:rPr>
                <w:noProof/>
              </w:rPr>
            </w:pPr>
            <w:r>
              <w:rPr>
                <w:rFonts w:ascii="Arial Narrow" w:hAnsi="Arial Narrow" w:cs="Arial"/>
                <w:noProof/>
                <w:szCs w:val="24"/>
              </w:rPr>
              <w:drawing>
                <wp:inline distT="0" distB="0" distL="0" distR="0" wp14:anchorId="55EF98E3" wp14:editId="63C91866">
                  <wp:extent cx="221538" cy="216000"/>
                  <wp:effectExtent l="0" t="0" r="762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797" w:type="dxa"/>
            <w:vAlign w:val="center"/>
          </w:tcPr>
          <w:p w14:paraId="1F6AF5D3" w14:textId="77777777" w:rsidR="00FB5C64" w:rsidRDefault="00FB5C64" w:rsidP="005C75E9">
            <w:pPr>
              <w:pStyle w:val="NoSpacing"/>
              <w:spacing w:after="100"/>
              <w:rPr>
                <w:rFonts w:ascii="Arial Narrow" w:hAnsi="Arial Narrow"/>
                <w:szCs w:val="24"/>
              </w:rPr>
            </w:pPr>
            <w:r>
              <w:rPr>
                <w:rFonts w:ascii="Arial Narrow" w:hAnsi="Arial Narrow" w:cs="Arial"/>
                <w:szCs w:val="24"/>
              </w:rPr>
              <w:t>Figyelmeztetés/óvintézkedés</w:t>
            </w:r>
          </w:p>
        </w:tc>
        <w:tc>
          <w:tcPr>
            <w:tcW w:w="930" w:type="dxa"/>
            <w:vAlign w:val="center"/>
          </w:tcPr>
          <w:p w14:paraId="65656735"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34B9FC63" wp14:editId="5E143B0E">
                  <wp:extent cx="713232" cy="13716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509" w:type="dxa"/>
            <w:vAlign w:val="center"/>
          </w:tcPr>
          <w:p w14:paraId="7E3547FF"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Névleges teljesítmény</w:t>
            </w:r>
          </w:p>
        </w:tc>
      </w:tr>
      <w:tr w:rsidR="00FB5C64" w14:paraId="64710CDF" w14:textId="77777777" w:rsidTr="00BD3B38">
        <w:tc>
          <w:tcPr>
            <w:tcW w:w="890" w:type="dxa"/>
            <w:vAlign w:val="center"/>
          </w:tcPr>
          <w:p w14:paraId="7E3099A8"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92A60CD" wp14:editId="79D074B5">
                  <wp:extent cx="237744" cy="237744"/>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797" w:type="dxa"/>
            <w:vAlign w:val="center"/>
          </w:tcPr>
          <w:p w14:paraId="2983CA67"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Gyártó</w:t>
            </w:r>
          </w:p>
        </w:tc>
        <w:tc>
          <w:tcPr>
            <w:tcW w:w="930" w:type="dxa"/>
            <w:vAlign w:val="center"/>
          </w:tcPr>
          <w:p w14:paraId="3FF89B5F" w14:textId="77777777" w:rsidR="00FB5C64" w:rsidRDefault="00FB5C64" w:rsidP="005C75E9">
            <w:pPr>
              <w:pStyle w:val="NoSpacing"/>
              <w:spacing w:after="100"/>
              <w:jc w:val="center"/>
              <w:rPr>
                <w:rFonts w:ascii="Arial Narrow" w:hAnsi="Arial Narrow" w:cs="Arial"/>
                <w:noProof/>
                <w:szCs w:val="24"/>
              </w:rPr>
            </w:pPr>
            <w:r>
              <w:rPr>
                <w:noProof/>
              </w:rPr>
              <w:drawing>
                <wp:inline distT="0" distB="0" distL="0" distR="0" wp14:anchorId="4D1A3498" wp14:editId="01609A57">
                  <wp:extent cx="274320" cy="256032"/>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509" w:type="dxa"/>
            <w:vAlign w:val="center"/>
          </w:tcPr>
          <w:p w14:paraId="3F6D7011"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Gyártás dátuma</w:t>
            </w:r>
          </w:p>
        </w:tc>
      </w:tr>
      <w:tr w:rsidR="00FB5C64" w14:paraId="6034641F" w14:textId="77777777" w:rsidTr="00BD3B38">
        <w:tc>
          <w:tcPr>
            <w:tcW w:w="890" w:type="dxa"/>
            <w:vAlign w:val="center"/>
          </w:tcPr>
          <w:p w14:paraId="6007B8E7"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720DBD64" wp14:editId="1427919B">
                  <wp:extent cx="411480" cy="301752"/>
                  <wp:effectExtent l="0" t="0" r="7620" b="317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1480" cy="301752"/>
                          </a:xfrm>
                          <a:prstGeom prst="rect">
                            <a:avLst/>
                          </a:prstGeom>
                        </pic:spPr>
                      </pic:pic>
                    </a:graphicData>
                  </a:graphic>
                </wp:inline>
              </w:drawing>
            </w:r>
          </w:p>
        </w:tc>
        <w:tc>
          <w:tcPr>
            <w:tcW w:w="2797" w:type="dxa"/>
            <w:vAlign w:val="center"/>
          </w:tcPr>
          <w:p w14:paraId="234D535B"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Vonalkód</w:t>
            </w:r>
          </w:p>
        </w:tc>
        <w:tc>
          <w:tcPr>
            <w:tcW w:w="930" w:type="dxa"/>
            <w:vAlign w:val="center"/>
          </w:tcPr>
          <w:p w14:paraId="688390F0"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D099218" wp14:editId="033671B2">
                  <wp:extent cx="301752" cy="301752"/>
                  <wp:effectExtent l="0" t="0" r="3175" b="317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1A5C40F3"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Sorozatszám</w:t>
            </w:r>
          </w:p>
        </w:tc>
      </w:tr>
      <w:tr w:rsidR="00FB5C64" w14:paraId="26D2B3BB" w14:textId="77777777" w:rsidTr="00BD3B38">
        <w:tc>
          <w:tcPr>
            <w:tcW w:w="890" w:type="dxa"/>
            <w:vAlign w:val="center"/>
          </w:tcPr>
          <w:p w14:paraId="54F1DBCB"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5AB47E5F" wp14:editId="5960F202">
                  <wp:extent cx="347472" cy="347472"/>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797" w:type="dxa"/>
            <w:vAlign w:val="center"/>
          </w:tcPr>
          <w:p w14:paraId="5D89CF1D"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Meghatalmazott képviselő</w:t>
            </w:r>
          </w:p>
        </w:tc>
        <w:tc>
          <w:tcPr>
            <w:tcW w:w="930" w:type="dxa"/>
            <w:vAlign w:val="center"/>
          </w:tcPr>
          <w:p w14:paraId="0ADB799C"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77310BFE" wp14:editId="2FA6043D">
                  <wp:extent cx="301752" cy="301752"/>
                  <wp:effectExtent l="0" t="0" r="3175" b="317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20D502A2"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Katalógusszám</w:t>
            </w:r>
          </w:p>
        </w:tc>
      </w:tr>
      <w:tr w:rsidR="00FB5C64" w14:paraId="1B06E969" w14:textId="77777777" w:rsidTr="00BD3B38">
        <w:tc>
          <w:tcPr>
            <w:tcW w:w="890" w:type="dxa"/>
            <w:vAlign w:val="center"/>
          </w:tcPr>
          <w:p w14:paraId="7C45CD38" w14:textId="77777777" w:rsidR="00FB5C64" w:rsidRDefault="00FB5C64" w:rsidP="005C75E9">
            <w:pPr>
              <w:pStyle w:val="NoSpacing"/>
              <w:spacing w:after="100"/>
              <w:jc w:val="center"/>
              <w:rPr>
                <w:rFonts w:ascii="Arial Narrow" w:hAnsi="Arial Narrow" w:cs="Arial"/>
                <w:noProof/>
                <w:szCs w:val="24"/>
              </w:rPr>
            </w:pPr>
            <w:r>
              <w:rPr>
                <w:noProof/>
              </w:rPr>
              <w:drawing>
                <wp:inline distT="0" distB="0" distL="0" distR="0" wp14:anchorId="0EFD6078" wp14:editId="296A99F0">
                  <wp:extent cx="246888" cy="182880"/>
                  <wp:effectExtent l="0" t="0" r="1270" b="762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797" w:type="dxa"/>
            <w:vAlign w:val="center"/>
          </w:tcPr>
          <w:p w14:paraId="1CDED7B4" w14:textId="77777777" w:rsidR="00FB5C64" w:rsidRDefault="00FB5C64" w:rsidP="005C75E9">
            <w:pPr>
              <w:pStyle w:val="NoSpacing"/>
              <w:spacing w:after="100"/>
              <w:rPr>
                <w:rFonts w:ascii="Arial Narrow" w:hAnsi="Arial Narrow" w:cs="Arial"/>
                <w:szCs w:val="24"/>
              </w:rPr>
            </w:pPr>
            <w:r>
              <w:rPr>
                <w:rFonts w:ascii="Arial Narrow" w:hAnsi="Arial Narrow"/>
                <w:szCs w:val="24"/>
              </w:rPr>
              <w:t>Olvassa el az utasításokat</w:t>
            </w:r>
          </w:p>
        </w:tc>
        <w:tc>
          <w:tcPr>
            <w:tcW w:w="930" w:type="dxa"/>
            <w:vAlign w:val="center"/>
          </w:tcPr>
          <w:p w14:paraId="2C05DFB2"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79A04475" wp14:editId="146F2628">
                  <wp:extent cx="286326" cy="2160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509" w:type="dxa"/>
            <w:vAlign w:val="center"/>
          </w:tcPr>
          <w:p w14:paraId="78637831"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Gyógyászati eszköz</w:t>
            </w:r>
          </w:p>
        </w:tc>
      </w:tr>
      <w:tr w:rsidR="00FB5C64" w14:paraId="5CBD8D76" w14:textId="77777777" w:rsidTr="00BD3B38">
        <w:tc>
          <w:tcPr>
            <w:tcW w:w="890" w:type="dxa"/>
            <w:vAlign w:val="center"/>
          </w:tcPr>
          <w:p w14:paraId="7335337D" w14:textId="77777777" w:rsidR="00FB5C64" w:rsidRDefault="00FB5C64" w:rsidP="005C75E9">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07178482" wp14:editId="2C4316A4">
                  <wp:extent cx="256032" cy="237744"/>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797" w:type="dxa"/>
            <w:vAlign w:val="center"/>
          </w:tcPr>
          <w:p w14:paraId="5B053426" w14:textId="77777777" w:rsidR="00FB5C64" w:rsidRDefault="00FB5C64" w:rsidP="005C75E9">
            <w:pPr>
              <w:pStyle w:val="NoSpacing"/>
              <w:spacing w:after="100"/>
              <w:rPr>
                <w:rFonts w:ascii="Arial Narrow" w:hAnsi="Arial Narrow" w:cs="Arial"/>
                <w:szCs w:val="24"/>
              </w:rPr>
            </w:pPr>
            <w:r>
              <w:rPr>
                <w:rFonts w:ascii="Arial Narrow" w:hAnsi="Arial Narrow" w:cs="Arial"/>
                <w:szCs w:val="24"/>
              </w:rPr>
              <w:t>Kövesse a használati utasításokat</w:t>
            </w:r>
          </w:p>
        </w:tc>
        <w:tc>
          <w:tcPr>
            <w:tcW w:w="930" w:type="dxa"/>
            <w:vAlign w:val="center"/>
          </w:tcPr>
          <w:p w14:paraId="71AE8BD0" w14:textId="77777777" w:rsidR="00FB5C64" w:rsidRDefault="00FB5C64" w:rsidP="005C75E9">
            <w:pPr>
              <w:pStyle w:val="NoSpacing"/>
              <w:spacing w:after="100"/>
              <w:jc w:val="center"/>
              <w:rPr>
                <w:rFonts w:ascii="Arial Narrow" w:hAnsi="Arial Narrow" w:cs="Arial"/>
                <w:noProof/>
                <w:szCs w:val="24"/>
              </w:rPr>
            </w:pPr>
          </w:p>
        </w:tc>
        <w:tc>
          <w:tcPr>
            <w:tcW w:w="2509" w:type="dxa"/>
            <w:vAlign w:val="center"/>
          </w:tcPr>
          <w:p w14:paraId="5036ADFC" w14:textId="77777777" w:rsidR="00FB5C64" w:rsidRDefault="00FB5C64" w:rsidP="005C75E9">
            <w:pPr>
              <w:pStyle w:val="NoSpacing"/>
              <w:spacing w:after="100"/>
              <w:rPr>
                <w:rFonts w:ascii="Arial Narrow" w:hAnsi="Arial Narrow" w:cs="Arial"/>
                <w:szCs w:val="24"/>
              </w:rPr>
            </w:pPr>
          </w:p>
        </w:tc>
      </w:tr>
    </w:tbl>
    <w:p w14:paraId="6EE8DDCD" w14:textId="77777777" w:rsidR="00FB5C64" w:rsidRPr="007957DB" w:rsidRDefault="00FB5C64" w:rsidP="007957DB">
      <w:pPr>
        <w:spacing w:after="0" w:line="40" w:lineRule="exact"/>
        <w:rPr>
          <w:sz w:val="16"/>
          <w:szCs w:val="16"/>
        </w:rPr>
      </w:pPr>
    </w:p>
    <w:p w14:paraId="37F800DF" w14:textId="77777777" w:rsidR="00FB5C64" w:rsidRPr="007957DB" w:rsidRDefault="00FB5C64" w:rsidP="007957DB">
      <w:pPr>
        <w:pStyle w:val="NoSpacing"/>
        <w:rPr>
          <w:sz w:val="16"/>
          <w:szCs w:val="16"/>
        </w:rPr>
        <w:sectPr w:rsidR="00FB5C64" w:rsidRPr="007957DB" w:rsidSect="00C134D3">
          <w:headerReference w:type="even" r:id="rId84"/>
          <w:headerReference w:type="default" r:id="rId85"/>
          <w:footerReference w:type="even" r:id="rId86"/>
          <w:footerReference w:type="default" r:id="rId87"/>
          <w:type w:val="oddPage"/>
          <w:pgSz w:w="8755" w:h="12269" w:code="1"/>
          <w:pgMar w:top="907" w:right="907" w:bottom="907" w:left="907" w:header="720" w:footer="720" w:gutter="0"/>
          <w:pgNumType w:chapSep="emDash"/>
          <w:cols w:space="720"/>
          <w:docGrid w:linePitch="326"/>
        </w:sectPr>
      </w:pPr>
    </w:p>
    <w:p w14:paraId="216EE57B" w14:textId="62998E61" w:rsidR="003159E6" w:rsidRDefault="003159E6" w:rsidP="003159E6">
      <w:pPr>
        <w:pStyle w:val="Heading1"/>
        <w:spacing w:before="0"/>
        <w:ind w:left="0" w:right="0"/>
      </w:pPr>
      <w:r>
        <w:lastRenderedPageBreak/>
        <w:t>RUBY 10 veiligheid en verzorging</w:t>
      </w:r>
    </w:p>
    <w:p w14:paraId="3A68A8ED" w14:textId="7C4D91C0" w:rsidR="00A44FA6" w:rsidRDefault="00A44FA6" w:rsidP="0083501D">
      <w:pPr>
        <w:pStyle w:val="NormalSafety"/>
        <w:tabs>
          <w:tab w:val="left" w:pos="3480"/>
        </w:tabs>
        <w:spacing w:after="120" w:line="240" w:lineRule="auto"/>
        <w:rPr>
          <w:i/>
          <w:iCs/>
          <w:sz w:val="20"/>
          <w:szCs w:val="20"/>
        </w:rPr>
      </w:pPr>
      <w:r>
        <w:rPr>
          <w:i/>
          <w:iCs/>
          <w:sz w:val="20"/>
          <w:szCs w:val="20"/>
        </w:rPr>
        <w:t>© 202</w:t>
      </w:r>
      <w:r w:rsidR="00673BD2">
        <w:rPr>
          <w:i/>
          <w:iCs/>
          <w:sz w:val="20"/>
          <w:szCs w:val="20"/>
        </w:rPr>
        <w:t>3</w:t>
      </w:r>
      <w:r>
        <w:rPr>
          <w:i/>
          <w:iCs/>
          <w:sz w:val="20"/>
          <w:szCs w:val="20"/>
        </w:rPr>
        <w:t xml:space="preserve"> Freedom Scientific, Inc. Alle rechten voorbehouden. RUBY</w:t>
      </w:r>
      <w:r>
        <w:rPr>
          <w:rFonts w:cs="Arial"/>
          <w:i/>
          <w:iCs/>
          <w:sz w:val="20"/>
          <w:szCs w:val="20"/>
          <w:vertAlign w:val="superscript"/>
        </w:rPr>
        <w:t>®</w:t>
      </w:r>
      <w:r>
        <w:rPr>
          <w:i/>
          <w:iCs/>
          <w:sz w:val="20"/>
          <w:szCs w:val="20"/>
        </w:rPr>
        <w:t xml:space="preserve"> is een geregistreerd handelsmerk van Freedom Scientific, Inc. in de Verenigde Staten en andere landen. </w:t>
      </w:r>
    </w:p>
    <w:p w14:paraId="366661EC" w14:textId="77777777" w:rsidR="003159E6" w:rsidRDefault="003159E6" w:rsidP="003159E6">
      <w:pPr>
        <w:pStyle w:val="NormalSafety"/>
      </w:pPr>
      <w:r>
        <w:t>Lees deze instructies zorgvuldig door voordat u uw RUBY 10 installeert. Bewaar dit document voor toekomstig gebruik.</w:t>
      </w:r>
    </w:p>
    <w:p w14:paraId="10C76418" w14:textId="77777777" w:rsidR="003159E6" w:rsidRDefault="003159E6" w:rsidP="003159E6">
      <w:pPr>
        <w:pStyle w:val="Heading2"/>
      </w:pPr>
      <w:r>
        <w:t>Reiniging van het LCD-scherm</w:t>
      </w:r>
    </w:p>
    <w:p w14:paraId="4C579987" w14:textId="77777777" w:rsidR="003159E6" w:rsidRDefault="003159E6" w:rsidP="003159E6">
      <w:r>
        <w:t>Schakel het apparaat uit en trek de stekker uit het stopcontact voordat u het LCD-scherm reinigt. Gebruik een droge, schone microvezeldoek en veeg de doek voorzichtig over het scherm. Gebruik eventueel een geschikte reinigingsvloeistof voor het LCD-scherm en volg de instructies.</w:t>
      </w:r>
    </w:p>
    <w:p w14:paraId="57A99B58" w14:textId="77777777" w:rsidR="003159E6" w:rsidRDefault="003159E6" w:rsidP="003159E6">
      <w:r>
        <w:rPr>
          <w:b/>
          <w:bCs/>
        </w:rPr>
        <w:t xml:space="preserve">Waarschuwing: </w:t>
      </w:r>
      <w:r>
        <w:t xml:space="preserve">gebruik geen papieren handdoek. Druk niet hard op het scherm. </w:t>
      </w:r>
    </w:p>
    <w:p w14:paraId="20B96DDD" w14:textId="77777777" w:rsidR="003159E6" w:rsidRDefault="003159E6" w:rsidP="003159E6">
      <w:pPr>
        <w:pStyle w:val="Heading2"/>
      </w:pPr>
      <w:r>
        <w:t>Reiniging van de RUBY 10 behuizing</w:t>
      </w:r>
    </w:p>
    <w:p w14:paraId="04B88A89" w14:textId="77777777" w:rsidR="003159E6" w:rsidRDefault="003159E6" w:rsidP="003159E6">
      <w:r>
        <w:t xml:space="preserve">Koppel het apparaat los voordat u de behuizing reinigt. Gebruik een licht bevochtigde, zachte, schone doek met water of een mild schoonmaakmiddel. </w:t>
      </w:r>
    </w:p>
    <w:p w14:paraId="36A755AE" w14:textId="77777777" w:rsidR="003159E6" w:rsidRDefault="003159E6" w:rsidP="003159E6">
      <w:pPr>
        <w:pStyle w:val="Heading2"/>
      </w:pPr>
      <w:r>
        <w:t>Product specificaties</w:t>
      </w:r>
    </w:p>
    <w:tbl>
      <w:tblPr>
        <w:tblStyle w:val="TableGrid"/>
        <w:tblW w:w="69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050"/>
      </w:tblGrid>
      <w:tr w:rsidR="003159E6" w14:paraId="2A1CA15A" w14:textId="77777777" w:rsidTr="00143FAB">
        <w:tc>
          <w:tcPr>
            <w:tcW w:w="2880" w:type="dxa"/>
          </w:tcPr>
          <w:p w14:paraId="4C8EB89F" w14:textId="77777777" w:rsidR="003159E6" w:rsidRDefault="003159E6" w:rsidP="00D8435A">
            <w:pPr>
              <w:pStyle w:val="NormalSafety"/>
              <w:spacing w:after="20"/>
            </w:pPr>
            <w:r>
              <w:t>Handelsnaam</w:t>
            </w:r>
          </w:p>
        </w:tc>
        <w:tc>
          <w:tcPr>
            <w:tcW w:w="4050" w:type="dxa"/>
          </w:tcPr>
          <w:p w14:paraId="1A4D7F62" w14:textId="77777777" w:rsidR="003159E6" w:rsidRDefault="003159E6" w:rsidP="00D8435A">
            <w:pPr>
              <w:pStyle w:val="NormalSafety"/>
              <w:spacing w:after="20"/>
            </w:pPr>
            <w:r>
              <w:t>RUBY 10</w:t>
            </w:r>
          </w:p>
        </w:tc>
      </w:tr>
      <w:tr w:rsidR="003159E6" w14:paraId="147983CD" w14:textId="77777777" w:rsidTr="00143FAB">
        <w:tc>
          <w:tcPr>
            <w:tcW w:w="2880" w:type="dxa"/>
          </w:tcPr>
          <w:p w14:paraId="2766CFDD" w14:textId="77777777" w:rsidR="003159E6" w:rsidRDefault="003159E6" w:rsidP="00D8435A">
            <w:pPr>
              <w:pStyle w:val="NormalSafety"/>
              <w:spacing w:after="20"/>
            </w:pPr>
            <w:r>
              <w:t>Vergrotingsbereik</w:t>
            </w:r>
          </w:p>
        </w:tc>
        <w:tc>
          <w:tcPr>
            <w:tcW w:w="4050" w:type="dxa"/>
          </w:tcPr>
          <w:p w14:paraId="2E4126C8" w14:textId="77777777" w:rsidR="003159E6" w:rsidRDefault="003159E6" w:rsidP="00D8435A">
            <w:pPr>
              <w:pStyle w:val="NormalSafety"/>
              <w:spacing w:after="20"/>
            </w:pPr>
            <w:r>
              <w:t>1.8x tot 22x</w:t>
            </w:r>
          </w:p>
        </w:tc>
      </w:tr>
      <w:tr w:rsidR="003159E6" w14:paraId="0F71986D" w14:textId="77777777" w:rsidTr="00143FAB">
        <w:tc>
          <w:tcPr>
            <w:tcW w:w="2880" w:type="dxa"/>
          </w:tcPr>
          <w:p w14:paraId="14C20B58" w14:textId="77777777" w:rsidR="003159E6" w:rsidRDefault="003159E6" w:rsidP="00D8435A">
            <w:pPr>
              <w:pStyle w:val="NormalSafety"/>
              <w:spacing w:after="20"/>
            </w:pPr>
            <w:r>
              <w:t>Vergroting van de volledige pagina</w:t>
            </w:r>
          </w:p>
        </w:tc>
        <w:tc>
          <w:tcPr>
            <w:tcW w:w="4050" w:type="dxa"/>
          </w:tcPr>
          <w:p w14:paraId="7339E776" w14:textId="77777777" w:rsidR="003159E6" w:rsidRDefault="003159E6" w:rsidP="00D8435A">
            <w:pPr>
              <w:pStyle w:val="NormalSafety"/>
              <w:spacing w:after="20"/>
            </w:pPr>
            <w:r>
              <w:t>0.4x tot 13x</w:t>
            </w:r>
          </w:p>
        </w:tc>
      </w:tr>
      <w:tr w:rsidR="003159E6" w14:paraId="5E50D361" w14:textId="77777777" w:rsidTr="00143FAB">
        <w:tc>
          <w:tcPr>
            <w:tcW w:w="2880" w:type="dxa"/>
          </w:tcPr>
          <w:p w14:paraId="13F13922" w14:textId="77777777" w:rsidR="003159E6" w:rsidRDefault="003159E6" w:rsidP="00D8435A">
            <w:pPr>
              <w:pStyle w:val="NormalSafety"/>
              <w:spacing w:after="20"/>
            </w:pPr>
            <w:r>
              <w:t>Kleurmodi</w:t>
            </w:r>
          </w:p>
        </w:tc>
        <w:tc>
          <w:tcPr>
            <w:tcW w:w="4050" w:type="dxa"/>
          </w:tcPr>
          <w:p w14:paraId="28299549" w14:textId="77777777" w:rsidR="003159E6" w:rsidRDefault="003159E6" w:rsidP="00D8435A">
            <w:pPr>
              <w:pStyle w:val="NormalSafety"/>
              <w:spacing w:after="20"/>
            </w:pPr>
            <w:r>
              <w:t>Volledige kleuren, hoog contrast positief, hoog contrast negatief, geel op zwart en geel op blauw</w:t>
            </w:r>
          </w:p>
        </w:tc>
      </w:tr>
      <w:tr w:rsidR="003159E6" w14:paraId="13117384" w14:textId="77777777" w:rsidTr="00143FAB">
        <w:tc>
          <w:tcPr>
            <w:tcW w:w="2880" w:type="dxa"/>
          </w:tcPr>
          <w:p w14:paraId="5DCA237A" w14:textId="77777777" w:rsidR="003159E6" w:rsidRDefault="003159E6" w:rsidP="00D8435A">
            <w:pPr>
              <w:pStyle w:val="NormalSafety"/>
              <w:spacing w:after="20"/>
            </w:pPr>
            <w:r>
              <w:t>Focus</w:t>
            </w:r>
          </w:p>
        </w:tc>
        <w:tc>
          <w:tcPr>
            <w:tcW w:w="4050" w:type="dxa"/>
          </w:tcPr>
          <w:p w14:paraId="2EBFE719" w14:textId="77777777" w:rsidR="003159E6" w:rsidRDefault="003159E6" w:rsidP="00D8435A">
            <w:pPr>
              <w:pStyle w:val="NormalSafety"/>
              <w:spacing w:after="20"/>
            </w:pPr>
            <w:r>
              <w:t>Auto-focus</w:t>
            </w:r>
          </w:p>
        </w:tc>
      </w:tr>
      <w:tr w:rsidR="003159E6" w14:paraId="5DD092CD" w14:textId="77777777" w:rsidTr="00143FAB">
        <w:tc>
          <w:tcPr>
            <w:tcW w:w="2880" w:type="dxa"/>
          </w:tcPr>
          <w:p w14:paraId="1F8942BB" w14:textId="77777777" w:rsidR="003159E6" w:rsidRDefault="003159E6" w:rsidP="00D8435A">
            <w:pPr>
              <w:pStyle w:val="NormalSafety"/>
              <w:spacing w:after="20"/>
            </w:pPr>
            <w:r>
              <w:t>Scherm</w:t>
            </w:r>
          </w:p>
        </w:tc>
        <w:tc>
          <w:tcPr>
            <w:tcW w:w="4050" w:type="dxa"/>
          </w:tcPr>
          <w:p w14:paraId="6FD1C71D" w14:textId="77777777" w:rsidR="003159E6" w:rsidRDefault="003159E6" w:rsidP="00D8435A">
            <w:pPr>
              <w:pStyle w:val="NormalSafety"/>
              <w:spacing w:after="20"/>
            </w:pPr>
            <w:r>
              <w:t>10-inch TFT, 450 cd/m2</w:t>
            </w:r>
          </w:p>
        </w:tc>
      </w:tr>
      <w:tr w:rsidR="003159E6" w14:paraId="00DAB25C" w14:textId="77777777" w:rsidTr="00143FAB">
        <w:tc>
          <w:tcPr>
            <w:tcW w:w="2880" w:type="dxa"/>
          </w:tcPr>
          <w:p w14:paraId="259CB8A3" w14:textId="77777777" w:rsidR="003159E6" w:rsidRDefault="003159E6" w:rsidP="00D8435A">
            <w:pPr>
              <w:pStyle w:val="NormalSafety"/>
              <w:spacing w:after="20"/>
            </w:pPr>
            <w:r>
              <w:t>Schermresolutie</w:t>
            </w:r>
          </w:p>
        </w:tc>
        <w:tc>
          <w:tcPr>
            <w:tcW w:w="4050" w:type="dxa"/>
          </w:tcPr>
          <w:p w14:paraId="086409DA" w14:textId="77777777" w:rsidR="003159E6" w:rsidRDefault="003159E6" w:rsidP="00D8435A">
            <w:pPr>
              <w:pStyle w:val="NormalSafety"/>
              <w:spacing w:after="20"/>
            </w:pPr>
            <w:r>
              <w:t>1280 x 800</w:t>
            </w:r>
          </w:p>
        </w:tc>
      </w:tr>
      <w:tr w:rsidR="003159E6" w14:paraId="2782412B" w14:textId="77777777" w:rsidTr="00143FAB">
        <w:tc>
          <w:tcPr>
            <w:tcW w:w="2880" w:type="dxa"/>
          </w:tcPr>
          <w:p w14:paraId="60F935CF" w14:textId="77777777" w:rsidR="003159E6" w:rsidRDefault="003159E6" w:rsidP="00D8435A">
            <w:pPr>
              <w:pStyle w:val="NormalSafety"/>
              <w:spacing w:after="20"/>
            </w:pPr>
            <w:r>
              <w:t>Camera</w:t>
            </w:r>
          </w:p>
        </w:tc>
        <w:tc>
          <w:tcPr>
            <w:tcW w:w="4050" w:type="dxa"/>
          </w:tcPr>
          <w:p w14:paraId="53921D7E" w14:textId="77777777" w:rsidR="003159E6" w:rsidRDefault="003159E6" w:rsidP="00D8435A">
            <w:pPr>
              <w:pStyle w:val="NormalSafety"/>
              <w:spacing w:after="20"/>
            </w:pPr>
            <w:r>
              <w:t>60 fps</w:t>
            </w:r>
          </w:p>
        </w:tc>
      </w:tr>
      <w:tr w:rsidR="003159E6" w14:paraId="3303D157" w14:textId="77777777" w:rsidTr="00143FAB">
        <w:tc>
          <w:tcPr>
            <w:tcW w:w="2880" w:type="dxa"/>
          </w:tcPr>
          <w:p w14:paraId="4B0AD2A8" w14:textId="77777777" w:rsidR="003159E6" w:rsidRDefault="003159E6" w:rsidP="00D8435A">
            <w:pPr>
              <w:pStyle w:val="NormalSafety"/>
              <w:spacing w:after="20"/>
            </w:pPr>
            <w:r>
              <w:t>Diepte van focus</w:t>
            </w:r>
          </w:p>
        </w:tc>
        <w:tc>
          <w:tcPr>
            <w:tcW w:w="4050" w:type="dxa"/>
          </w:tcPr>
          <w:p w14:paraId="79404E2B" w14:textId="77777777" w:rsidR="003159E6" w:rsidRDefault="003159E6" w:rsidP="00D8435A">
            <w:pPr>
              <w:pStyle w:val="NormalSafety"/>
              <w:spacing w:after="20"/>
            </w:pPr>
            <w:r>
              <w:t>Ongeveer 20 cm</w:t>
            </w:r>
          </w:p>
        </w:tc>
      </w:tr>
      <w:tr w:rsidR="003159E6" w14:paraId="5FAE9841" w14:textId="77777777" w:rsidTr="00143FAB">
        <w:tc>
          <w:tcPr>
            <w:tcW w:w="2880" w:type="dxa"/>
          </w:tcPr>
          <w:p w14:paraId="3482CB0D" w14:textId="77777777" w:rsidR="003159E6" w:rsidRDefault="003159E6" w:rsidP="00D8435A">
            <w:pPr>
              <w:pStyle w:val="NormalSafety"/>
              <w:spacing w:after="20"/>
            </w:pPr>
            <w:r>
              <w:t>Afmetingen</w:t>
            </w:r>
          </w:p>
        </w:tc>
        <w:tc>
          <w:tcPr>
            <w:tcW w:w="4050" w:type="dxa"/>
          </w:tcPr>
          <w:p w14:paraId="18B48066" w14:textId="77777777" w:rsidR="003159E6" w:rsidRDefault="003159E6" w:rsidP="00D8435A">
            <w:pPr>
              <w:pStyle w:val="NormalSafety"/>
              <w:spacing w:after="20"/>
            </w:pPr>
            <w:r>
              <w:t>261 x 189 x 36 mm / 10,28 x 7,44 x 1,42 inch</w:t>
            </w:r>
          </w:p>
        </w:tc>
      </w:tr>
      <w:tr w:rsidR="003159E6" w14:paraId="4E43D548" w14:textId="77777777" w:rsidTr="00143FAB">
        <w:tc>
          <w:tcPr>
            <w:tcW w:w="2880" w:type="dxa"/>
          </w:tcPr>
          <w:p w14:paraId="4813CF3A" w14:textId="77777777" w:rsidR="003159E6" w:rsidRDefault="003159E6" w:rsidP="00D8435A">
            <w:pPr>
              <w:pStyle w:val="NormalSafety"/>
              <w:spacing w:after="20"/>
            </w:pPr>
            <w:r>
              <w:t>Gewicht</w:t>
            </w:r>
          </w:p>
        </w:tc>
        <w:tc>
          <w:tcPr>
            <w:tcW w:w="4050" w:type="dxa"/>
          </w:tcPr>
          <w:p w14:paraId="3B01C733" w14:textId="77777777" w:rsidR="003159E6" w:rsidRDefault="003159E6" w:rsidP="00D8435A">
            <w:pPr>
              <w:pStyle w:val="NormalSafety"/>
              <w:spacing w:after="20"/>
            </w:pPr>
            <w:r>
              <w:t>915 gram / 2,02 pond</w:t>
            </w:r>
          </w:p>
        </w:tc>
      </w:tr>
      <w:tr w:rsidR="003159E6" w14:paraId="3FB16AAD" w14:textId="77777777" w:rsidTr="00143FAB">
        <w:tc>
          <w:tcPr>
            <w:tcW w:w="2880" w:type="dxa"/>
          </w:tcPr>
          <w:p w14:paraId="1B59F843" w14:textId="77777777" w:rsidR="003159E6" w:rsidRDefault="003159E6" w:rsidP="00D8435A">
            <w:pPr>
              <w:pStyle w:val="NormalSafety"/>
              <w:spacing w:after="20"/>
            </w:pPr>
            <w:r>
              <w:t>Batterij</w:t>
            </w:r>
          </w:p>
        </w:tc>
        <w:tc>
          <w:tcPr>
            <w:tcW w:w="4050" w:type="dxa"/>
          </w:tcPr>
          <w:p w14:paraId="6595D24B" w14:textId="3A5E977E" w:rsidR="003159E6" w:rsidRDefault="003159E6" w:rsidP="00D8435A">
            <w:pPr>
              <w:pStyle w:val="NormalSafety"/>
              <w:spacing w:after="20"/>
            </w:pPr>
            <w:r>
              <w:t xml:space="preserve">Ongeveer 3,5 uur continu gebruik en </w:t>
            </w:r>
            <w:r w:rsidR="00673BD2">
              <w:t>3</w:t>
            </w:r>
            <w:r>
              <w:t xml:space="preserve"> uur oplaadtijd</w:t>
            </w:r>
          </w:p>
        </w:tc>
      </w:tr>
      <w:tr w:rsidR="003159E6" w14:paraId="5BC76AFC" w14:textId="77777777" w:rsidTr="00143FAB">
        <w:tc>
          <w:tcPr>
            <w:tcW w:w="2880" w:type="dxa"/>
          </w:tcPr>
          <w:p w14:paraId="14564A1D" w14:textId="77777777" w:rsidR="003159E6" w:rsidRDefault="003159E6" w:rsidP="00D8435A">
            <w:pPr>
              <w:pStyle w:val="NormalSafety"/>
              <w:spacing w:after="20"/>
            </w:pPr>
            <w:r>
              <w:t>Li-ion battery</w:t>
            </w:r>
          </w:p>
        </w:tc>
        <w:tc>
          <w:tcPr>
            <w:tcW w:w="4050" w:type="dxa"/>
          </w:tcPr>
          <w:p w14:paraId="4D65F727" w14:textId="77777777" w:rsidR="003159E6" w:rsidRDefault="003159E6" w:rsidP="00D8435A">
            <w:pPr>
              <w:pStyle w:val="NormalSafety"/>
              <w:spacing w:after="20"/>
            </w:pPr>
            <w:r>
              <w:t>Oplaadbaar, 3,7 V, 7600 mAh, 28,12 Wh</w:t>
            </w:r>
          </w:p>
        </w:tc>
      </w:tr>
      <w:tr w:rsidR="003159E6" w14:paraId="05D5772B" w14:textId="77777777" w:rsidTr="00143FAB">
        <w:tc>
          <w:tcPr>
            <w:tcW w:w="2880" w:type="dxa"/>
          </w:tcPr>
          <w:p w14:paraId="0C601AE5" w14:textId="77777777" w:rsidR="003159E6" w:rsidRDefault="003159E6" w:rsidP="00D8435A">
            <w:pPr>
              <w:pStyle w:val="NormalSafety"/>
              <w:spacing w:after="20"/>
              <w:rPr>
                <w:rFonts w:cs="Arial"/>
              </w:rPr>
            </w:pPr>
            <w:r>
              <w:rPr>
                <w:rFonts w:cs="Arial"/>
              </w:rPr>
              <w:t>Aansluitingen</w:t>
            </w:r>
          </w:p>
        </w:tc>
        <w:tc>
          <w:tcPr>
            <w:tcW w:w="4050" w:type="dxa"/>
          </w:tcPr>
          <w:p w14:paraId="5DF47265" w14:textId="77777777" w:rsidR="003159E6" w:rsidRDefault="003159E6" w:rsidP="00D8435A">
            <w:pPr>
              <w:pStyle w:val="NormalSafety"/>
              <w:spacing w:after="20"/>
              <w:rPr>
                <w:rFonts w:cs="Arial"/>
              </w:rPr>
            </w:pPr>
            <w:r>
              <w:rPr>
                <w:rFonts w:cs="Arial"/>
              </w:rPr>
              <w:t>USB-C, 3,5 mm audio-aansluiting</w:t>
            </w:r>
          </w:p>
        </w:tc>
      </w:tr>
      <w:tr w:rsidR="003159E6" w14:paraId="69B80945" w14:textId="77777777" w:rsidTr="00143FAB">
        <w:tc>
          <w:tcPr>
            <w:tcW w:w="2880" w:type="dxa"/>
          </w:tcPr>
          <w:p w14:paraId="6949645E" w14:textId="77777777" w:rsidR="003159E6" w:rsidRDefault="003159E6" w:rsidP="00D8435A">
            <w:pPr>
              <w:pStyle w:val="NormalSafety"/>
              <w:spacing w:after="20"/>
              <w:rPr>
                <w:rFonts w:cs="Arial"/>
              </w:rPr>
            </w:pPr>
            <w:r>
              <w:t xml:space="preserve">Medische stroomvoorziening </w:t>
            </w:r>
          </w:p>
        </w:tc>
        <w:tc>
          <w:tcPr>
            <w:tcW w:w="4050" w:type="dxa"/>
          </w:tcPr>
          <w:p w14:paraId="3F9C4962" w14:textId="77777777" w:rsidR="003159E6" w:rsidRDefault="003159E6" w:rsidP="00D8435A">
            <w:pPr>
              <w:pStyle w:val="NormalSafety"/>
              <w:spacing w:after="20"/>
              <w:rPr>
                <w:rFonts w:cs="Arial"/>
              </w:rPr>
            </w:pPr>
            <w:r>
              <w:t xml:space="preserve">Adapter Technology Co., LTD. </w:t>
            </w:r>
            <w:r>
              <w:br/>
              <w:t xml:space="preserve">ATM012T-W052VU </w:t>
            </w:r>
          </w:p>
        </w:tc>
      </w:tr>
      <w:tr w:rsidR="003159E6" w14:paraId="019F2DD2" w14:textId="77777777" w:rsidTr="00143FAB">
        <w:tc>
          <w:tcPr>
            <w:tcW w:w="2880" w:type="dxa"/>
          </w:tcPr>
          <w:p w14:paraId="54487FA5" w14:textId="77777777" w:rsidR="003159E6" w:rsidRDefault="003159E6" w:rsidP="00D8435A">
            <w:pPr>
              <w:spacing w:after="20"/>
              <w:rPr>
                <w:rFonts w:cs="Arial"/>
              </w:rPr>
            </w:pPr>
            <w:r>
              <w:rPr>
                <w:rFonts w:cs="Arial"/>
                <w:szCs w:val="24"/>
              </w:rPr>
              <w:t xml:space="preserve">Stroomvoorziening voor consumenten </w:t>
            </w:r>
          </w:p>
        </w:tc>
        <w:tc>
          <w:tcPr>
            <w:tcW w:w="4050" w:type="dxa"/>
          </w:tcPr>
          <w:p w14:paraId="7C55C623" w14:textId="77777777" w:rsidR="003159E6" w:rsidRDefault="003159E6" w:rsidP="00D8435A">
            <w:pPr>
              <w:spacing w:after="20"/>
              <w:rPr>
                <w:rFonts w:cs="Arial"/>
              </w:rPr>
            </w:pPr>
            <w:r>
              <w:rPr>
                <w:rFonts w:cs="Arial"/>
                <w:szCs w:val="24"/>
              </w:rPr>
              <w:t xml:space="preserve">Shenzhen Fujia Appliance Co., Ltd. </w:t>
            </w:r>
            <w:r>
              <w:rPr>
                <w:rFonts w:cs="Arial"/>
                <w:szCs w:val="24"/>
              </w:rPr>
              <w:br/>
              <w:t>FJ-SW1260502500UN</w:t>
            </w:r>
          </w:p>
        </w:tc>
      </w:tr>
      <w:tr w:rsidR="003159E6" w14:paraId="58EBEBFA" w14:textId="77777777" w:rsidTr="00143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80" w:type="dxa"/>
            <w:tcBorders>
              <w:top w:val="nil"/>
              <w:left w:val="nil"/>
              <w:bottom w:val="nil"/>
              <w:right w:val="nil"/>
            </w:tcBorders>
          </w:tcPr>
          <w:p w14:paraId="52AD8391" w14:textId="77777777" w:rsidR="003159E6" w:rsidRDefault="003159E6" w:rsidP="00D8435A">
            <w:pPr>
              <w:pStyle w:val="NormalSafety"/>
              <w:spacing w:after="20"/>
              <w:rPr>
                <w:rFonts w:cs="Arial"/>
              </w:rPr>
            </w:pPr>
            <w:r>
              <w:t>Adapter ingangsvermogen</w:t>
            </w:r>
          </w:p>
        </w:tc>
        <w:tc>
          <w:tcPr>
            <w:tcW w:w="4050" w:type="dxa"/>
            <w:tcBorders>
              <w:top w:val="nil"/>
              <w:left w:val="nil"/>
              <w:bottom w:val="nil"/>
              <w:right w:val="nil"/>
            </w:tcBorders>
          </w:tcPr>
          <w:p w14:paraId="659D26F2" w14:textId="77777777" w:rsidR="003159E6" w:rsidRDefault="003159E6" w:rsidP="00D8435A">
            <w:pPr>
              <w:pStyle w:val="NormalSafety"/>
              <w:spacing w:after="20"/>
              <w:rPr>
                <w:rFonts w:cs="Arial"/>
              </w:rPr>
            </w:pPr>
            <w:r>
              <w:t>100-240 VAC, 50</w:t>
            </w:r>
            <w:r>
              <w:noBreakHyphen/>
              <w:t xml:space="preserve">60 Hz, 0.19-0.32 A </w:t>
            </w:r>
          </w:p>
        </w:tc>
      </w:tr>
      <w:tr w:rsidR="003159E6" w14:paraId="48EF8EFA" w14:textId="77777777" w:rsidTr="00143F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80" w:type="dxa"/>
            <w:tcBorders>
              <w:top w:val="nil"/>
              <w:left w:val="nil"/>
              <w:bottom w:val="nil"/>
              <w:right w:val="nil"/>
            </w:tcBorders>
          </w:tcPr>
          <w:p w14:paraId="6DC8BC65" w14:textId="77777777" w:rsidR="003159E6" w:rsidRDefault="003159E6" w:rsidP="00D8435A">
            <w:pPr>
              <w:pStyle w:val="NormalSafety"/>
              <w:spacing w:after="20"/>
              <w:rPr>
                <w:rFonts w:cs="Arial"/>
              </w:rPr>
            </w:pPr>
            <w:r>
              <w:t>Adapter uitgangsvermogen</w:t>
            </w:r>
          </w:p>
        </w:tc>
        <w:tc>
          <w:tcPr>
            <w:tcW w:w="4050" w:type="dxa"/>
            <w:tcBorders>
              <w:top w:val="nil"/>
              <w:left w:val="nil"/>
              <w:bottom w:val="nil"/>
              <w:right w:val="nil"/>
            </w:tcBorders>
          </w:tcPr>
          <w:p w14:paraId="48F06215" w14:textId="77777777" w:rsidR="003159E6" w:rsidRDefault="003159E6" w:rsidP="00D8435A">
            <w:pPr>
              <w:pStyle w:val="NormalSafety"/>
              <w:spacing w:after="20"/>
              <w:rPr>
                <w:rFonts w:cs="Arial"/>
              </w:rPr>
            </w:pPr>
            <w:r>
              <w:t>5.1 VDC, 2.4 A</w:t>
            </w:r>
          </w:p>
        </w:tc>
      </w:tr>
    </w:tbl>
    <w:p w14:paraId="42ED1E8F" w14:textId="77777777" w:rsidR="003159E6" w:rsidRDefault="003159E6" w:rsidP="003159E6">
      <w:pPr>
        <w:pStyle w:val="Heading2"/>
      </w:pPr>
      <w:r>
        <w:lastRenderedPageBreak/>
        <w:t>Waarschuwingen en voorzorgsmaatregelen</w:t>
      </w:r>
    </w:p>
    <w:p w14:paraId="1DBA1A02" w14:textId="77777777" w:rsidR="003159E6" w:rsidRDefault="003159E6" w:rsidP="003159E6">
      <w:r>
        <w:t xml:space="preserve">Verwijder geen onderdelen en demonteer uw apparaat niet, anders vervalt de garantie. Neem contact op met uw leverancier. </w:t>
      </w:r>
    </w:p>
    <w:p w14:paraId="07849233" w14:textId="77777777" w:rsidR="003159E6" w:rsidRDefault="003159E6" w:rsidP="003159E6">
      <w:r>
        <w:t>Let op deze waarschuwingen en voorzorgsmaatregelen:</w:t>
      </w:r>
    </w:p>
    <w:p w14:paraId="03E96F58" w14:textId="77777777" w:rsidR="003159E6" w:rsidRDefault="003159E6" w:rsidP="003159E6">
      <w:pPr>
        <w:pStyle w:val="ListBullet-Safety"/>
      </w:pPr>
      <w:r>
        <w:t>Om het risico van elektrische schokken te vermijden, mag deze apparatuur alleen worden aangesloten op een netvoeding met randaarde.</w:t>
      </w:r>
    </w:p>
    <w:p w14:paraId="2D613B04" w14:textId="77777777" w:rsidR="003159E6" w:rsidRDefault="003159E6" w:rsidP="003159E6">
      <w:pPr>
        <w:pStyle w:val="ListBullet-Safety"/>
      </w:pPr>
      <w:r>
        <w:t>Kritische diagnostische, medische of juridische beslissingen mogen niet worden gebaseerd op afbeeldingen die door dit apparaat worden weergegeven, aangezien het apparaat niet is bedoeld voor het verwerken van belangrijke medische, juridische of andere gevoelige informatie.</w:t>
      </w:r>
    </w:p>
    <w:p w14:paraId="0621DD33" w14:textId="77777777" w:rsidR="003159E6" w:rsidRDefault="003159E6" w:rsidP="003159E6">
      <w:pPr>
        <w:pStyle w:val="ListBullet-Safety"/>
      </w:pPr>
      <w:r>
        <w:t xml:space="preserve">Gebruik alleen de kabels die bij het apparaat zijn geleverd en forceer de stroomconnector niet in de stroompoort van het apparaat. </w:t>
      </w:r>
    </w:p>
    <w:p w14:paraId="5C2FB1B6" w14:textId="77777777" w:rsidR="003159E6" w:rsidRDefault="003159E6" w:rsidP="003159E6">
      <w:pPr>
        <w:pStyle w:val="ListBullet-Safety"/>
      </w:pPr>
      <w:r>
        <w:t>Spuit geen schoonmaakmiddelen rechtstreeks op het LCD-scherm.</w:t>
      </w:r>
    </w:p>
    <w:p w14:paraId="2CC17832" w14:textId="77777777" w:rsidR="003159E6" w:rsidRDefault="003159E6" w:rsidP="003159E6">
      <w:pPr>
        <w:pStyle w:val="ListBullet-Safety"/>
      </w:pPr>
      <w:r>
        <w:t xml:space="preserve">Gebruik geen alcohol, oplosmiddelen, schuurmiddelen, spuitbussen of reinigingsmiddelen die aceton, ethylalcohol, ethylzuur, ammoniak of methylchloride bevatten. </w:t>
      </w:r>
    </w:p>
    <w:p w14:paraId="152CF148" w14:textId="77777777" w:rsidR="003159E6" w:rsidRDefault="003159E6" w:rsidP="003159E6">
      <w:pPr>
        <w:pStyle w:val="ListBullet-Safety"/>
      </w:pPr>
      <w:r>
        <w:t>Stel de RUBY 10 niet bloot aan overmatige hitte, direct zonlicht, extreme of snelle veranderingen in temperatuur of vochtigheid.</w:t>
      </w:r>
    </w:p>
    <w:p w14:paraId="783105D5" w14:textId="77777777" w:rsidR="003159E6" w:rsidRDefault="003159E6" w:rsidP="003159E6">
      <w:pPr>
        <w:pStyle w:val="ListBullet-Safety"/>
      </w:pPr>
      <w:r>
        <w:t>Houd het apparaat uit de buurt van vloeistoffen en chemicaliën om het risico van elektrische schade te voorkomen.</w:t>
      </w:r>
    </w:p>
    <w:p w14:paraId="0BB9C2CE" w14:textId="77777777" w:rsidR="003159E6" w:rsidRDefault="003159E6" w:rsidP="003159E6">
      <w:pPr>
        <w:pStyle w:val="ListBullet-Safety"/>
      </w:pPr>
      <w:r>
        <w:t>Ga voorzichtig om met de RUBY 10. Een ruwe behandeling zal de interne componenten beschadigen.</w:t>
      </w:r>
    </w:p>
    <w:p w14:paraId="70730737" w14:textId="77777777" w:rsidR="003159E6" w:rsidRDefault="003159E6" w:rsidP="003159E6">
      <w:pPr>
        <w:pStyle w:val="ListBullet-Safety"/>
      </w:pPr>
      <w:r>
        <w:t>Gebruik de RUBY 10 niet in de buurt van onvoldoende afgeschermde medische apparaten.</w:t>
      </w:r>
    </w:p>
    <w:p w14:paraId="07E8B388" w14:textId="77777777" w:rsidR="003159E6" w:rsidRDefault="003159E6" w:rsidP="003159E6">
      <w:pPr>
        <w:pStyle w:val="ListBullet-Safety"/>
      </w:pPr>
      <w:r>
        <w:t>Raak de verlichtingslichten niet aan en kijk er niet rechtstreeks in.</w:t>
      </w:r>
    </w:p>
    <w:p w14:paraId="053C2746" w14:textId="77777777" w:rsidR="003159E6" w:rsidRDefault="003159E6" w:rsidP="003159E6">
      <w:pPr>
        <w:pStyle w:val="ListBullet-Safety"/>
      </w:pPr>
      <w:r>
        <w:t>Pas op dat uw vingers en kleding niet bekneld raken in bewegende delen (uitzwaaiende arm, standaard).</w:t>
      </w:r>
    </w:p>
    <w:p w14:paraId="6FBB6B1D" w14:textId="77777777" w:rsidR="003159E6" w:rsidRDefault="003159E6" w:rsidP="003159E6">
      <w:pPr>
        <w:pStyle w:val="ListBullet-Safety"/>
      </w:pPr>
      <w:r>
        <w:t>Om mogelijke gehoorbeschadiging te voorkomen, mag u niet gedurende lange perioden op een hoog volumeniveau luisteren.</w:t>
      </w:r>
    </w:p>
    <w:p w14:paraId="04092AB4" w14:textId="77777777" w:rsidR="003159E6" w:rsidRDefault="003159E6" w:rsidP="003159E6">
      <w:pPr>
        <w:pStyle w:val="ListBullet-Safety"/>
      </w:pPr>
      <w:r>
        <w:t>Vaak voorkomende bijwerkingen van langdurig gebruik van een elektronisch weergaveapparaat kunnen leiden tot vermoeidheid van de ogen en hoofdpijn.</w:t>
      </w:r>
    </w:p>
    <w:p w14:paraId="6EB7F5E8" w14:textId="77777777" w:rsidR="003159E6" w:rsidRDefault="003159E6" w:rsidP="003159E6">
      <w:pPr>
        <w:pStyle w:val="ListBullet-Safety"/>
      </w:pPr>
      <w:r>
        <w:t>Plaats het apparaat niet op een onstabiel oppervlak. Het kan vallen en ernstige schade aan het apparaat of letsel bij de gebruiker veroorzaken.</w:t>
      </w:r>
    </w:p>
    <w:p w14:paraId="2261C02A" w14:textId="77777777" w:rsidR="003159E6" w:rsidRDefault="003159E6" w:rsidP="003159E6">
      <w:pPr>
        <w:pStyle w:val="Heading2"/>
      </w:pPr>
      <w:r>
        <w:t>Voorzorgsmaatregelen voor de accu</w:t>
      </w:r>
    </w:p>
    <w:p w14:paraId="1B15E0E7" w14:textId="77777777" w:rsidR="003159E6" w:rsidRDefault="003159E6" w:rsidP="003159E6">
      <w:r>
        <w:t>Laad uw batterij niet op als uw apparaat beschadigd, vervormd of defect lijkt. Neem voor gebruik contact op met uw Optelec-distributeur of het dichtstbijzijnde Optelec-kantoor voor verdere instructies.</w:t>
      </w:r>
    </w:p>
    <w:p w14:paraId="3161C8FF" w14:textId="77777777" w:rsidR="003159E6" w:rsidRDefault="003159E6" w:rsidP="003159E6">
      <w:r>
        <w:t xml:space="preserve">DE ACCU MOET WORDEN VERVANGEN DOOR GECERTIFICEERD ONDERHOUDSPERSONEEL. </w:t>
      </w:r>
    </w:p>
    <w:p w14:paraId="0F68B8A1" w14:textId="77777777" w:rsidR="003159E6" w:rsidRDefault="003159E6" w:rsidP="003159E6">
      <w:r>
        <w:t>EXPLOSIEGEVAAR ALS DE ACCU WORDT VERVANGEN DOOR EEN VERKEERD TYPE.</w:t>
      </w:r>
    </w:p>
    <w:p w14:paraId="3F7FB1BC" w14:textId="77777777" w:rsidR="003159E6" w:rsidRDefault="003159E6" w:rsidP="003159E6">
      <w:r>
        <w:t>GOOI GEBRUIKTE ACCU'S WEG IN OVEREENSTEMMING MET DE VOORSCHRIFTEN.</w:t>
      </w:r>
    </w:p>
    <w:p w14:paraId="20D24A72" w14:textId="77777777" w:rsidR="003159E6" w:rsidRDefault="003159E6" w:rsidP="003159E6">
      <w:pPr>
        <w:pStyle w:val="Heading2"/>
      </w:pPr>
      <w:r>
        <w:lastRenderedPageBreak/>
        <w:t>Contact opnemen met productondersteuning</w:t>
      </w:r>
    </w:p>
    <w:p w14:paraId="3E7EC664" w14:textId="181BF3A1" w:rsidR="003159E6" w:rsidRDefault="003159E6" w:rsidP="003159E6">
      <w:r>
        <w:t xml:space="preserve">Neem voor productondersteuning contact op met uw Optelec-dealer of stuur een e-mail naar </w:t>
      </w:r>
      <w:hyperlink r:id="rId88" w:history="1">
        <w:r w:rsidR="00514A38" w:rsidRPr="00514A38">
          <w:rPr>
            <w:rStyle w:val="Hyperlink"/>
            <w:rFonts w:ascii="Arial Narrow" w:hAnsi="Arial Narrow"/>
            <w:noProof w:val="0"/>
          </w:rPr>
          <w:t>support@FreedomScientific.com</w:t>
        </w:r>
      </w:hyperlink>
      <w:r w:rsidR="00514A38" w:rsidRPr="00514A38">
        <w:t xml:space="preserve"> </w:t>
      </w:r>
      <w:r>
        <w:t xml:space="preserve">of bel 088-6783555 op werkdagen tussen 9.00 - 12.30 uur en 13.00 en 16.00 uur. Als zich een ernstig incident voordoet met betrekking tot de RUBY 10, meld dit dan bij Optelec en de bevoegde autoriteit van het land of de lidstaat waar je bent gevestigd. </w:t>
      </w:r>
    </w:p>
    <w:p w14:paraId="208DAF0A" w14:textId="0DAF46D3" w:rsidR="003159E6" w:rsidRDefault="003159E6" w:rsidP="003159E6">
      <w:pPr>
        <w:spacing w:before="120" w:after="120"/>
      </w:pPr>
      <w:r>
        <w:rPr>
          <w:noProof/>
        </w:rPr>
        <w:drawing>
          <wp:inline distT="0" distB="0" distL="0" distR="0" wp14:anchorId="089B4AC4" wp14:editId="488FEBFD">
            <wp:extent cx="182880" cy="173736"/>
            <wp:effectExtent l="0" t="0" r="7620" b="0"/>
            <wp:docPr id="116" name="Picture 11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Icon&#10;&#10;Description automatically generated with medium confidenc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w:t>
      </w:r>
      <w:r w:rsidR="0077196B">
        <w:t>200</w:t>
      </w:r>
      <w:r>
        <w:t xml:space="preserve">, Clearwater, FL 33764, United States, </w:t>
      </w:r>
      <w:hyperlink r:id="rId89" w:history="1">
        <w:r w:rsidR="00514A38" w:rsidRPr="00F02A5E">
          <w:rPr>
            <w:rStyle w:val="Hyperlink"/>
            <w:rFonts w:ascii="Arial Narrow" w:hAnsi="Arial Narrow"/>
          </w:rPr>
          <w:t>www.FreedomScientific.com</w:t>
        </w:r>
      </w:hyperlink>
    </w:p>
    <w:p w14:paraId="7680DBC3" w14:textId="77777777" w:rsidR="003159E6" w:rsidRDefault="003159E6" w:rsidP="003159E6">
      <w:pPr>
        <w:spacing w:before="120" w:after="120"/>
        <w:rPr>
          <w:noProof/>
        </w:rPr>
      </w:pPr>
      <w:r>
        <w:rPr>
          <w:noProof/>
        </w:rPr>
        <w:drawing>
          <wp:inline distT="0" distB="0" distL="0" distR="0" wp14:anchorId="545D17E2" wp14:editId="126A242D">
            <wp:extent cx="336550" cy="139700"/>
            <wp:effectExtent l="0" t="0" r="635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Nederland, </w:t>
      </w:r>
      <w:hyperlink r:id="rId90" w:history="1">
        <w:r>
          <w:rPr>
            <w:rStyle w:val="Hyperlink"/>
            <w:rFonts w:ascii="Arial Narrow" w:hAnsi="Arial Narrow"/>
          </w:rPr>
          <w:t>www.nl.Optelec.com</w:t>
        </w:r>
      </w:hyperlink>
    </w:p>
    <w:tbl>
      <w:tblPr>
        <w:tblStyle w:val="TableGrid"/>
        <w:tblW w:w="6655" w:type="dxa"/>
        <w:tblLook w:val="04A0" w:firstRow="1" w:lastRow="0" w:firstColumn="1" w:lastColumn="0" w:noHBand="0" w:noVBand="1"/>
      </w:tblPr>
      <w:tblGrid>
        <w:gridCol w:w="3145"/>
        <w:gridCol w:w="3510"/>
      </w:tblGrid>
      <w:tr w:rsidR="003159E6" w14:paraId="13B4649F" w14:textId="77777777" w:rsidTr="00382BB5">
        <w:tc>
          <w:tcPr>
            <w:tcW w:w="3145" w:type="dxa"/>
          </w:tcPr>
          <w:p w14:paraId="487BAC78" w14:textId="77777777" w:rsidR="003159E6" w:rsidRDefault="003159E6" w:rsidP="00D8435A">
            <w:pPr>
              <w:spacing w:after="0" w:line="240" w:lineRule="auto"/>
              <w:rPr>
                <w:b/>
                <w:bCs/>
              </w:rPr>
            </w:pPr>
            <w:r>
              <w:rPr>
                <w:b/>
                <w:bCs/>
              </w:rPr>
              <w:t>Bedieningsvoorwaarden</w:t>
            </w:r>
          </w:p>
        </w:tc>
        <w:tc>
          <w:tcPr>
            <w:tcW w:w="3510" w:type="dxa"/>
          </w:tcPr>
          <w:p w14:paraId="4B944F56" w14:textId="77777777" w:rsidR="003159E6" w:rsidRDefault="003159E6" w:rsidP="00D8435A">
            <w:pPr>
              <w:spacing w:after="0" w:line="240" w:lineRule="auto"/>
            </w:pPr>
            <w:r>
              <w:rPr>
                <w:b/>
                <w:bCs/>
              </w:rPr>
              <w:t>Opberg- en vervoers</w:t>
            </w:r>
            <w:r>
              <w:t xml:space="preserve"> </w:t>
            </w:r>
            <w:r>
              <w:rPr>
                <w:b/>
                <w:bCs/>
              </w:rPr>
              <w:t>voorwaarden</w:t>
            </w:r>
          </w:p>
        </w:tc>
      </w:tr>
      <w:tr w:rsidR="003159E6" w14:paraId="0F0F5232" w14:textId="77777777" w:rsidTr="00382BB5">
        <w:tc>
          <w:tcPr>
            <w:tcW w:w="3145" w:type="dxa"/>
          </w:tcPr>
          <w:p w14:paraId="0A84DB17" w14:textId="77777777" w:rsidR="003159E6" w:rsidRDefault="003159E6" w:rsidP="00D8435A">
            <w:pPr>
              <w:spacing w:after="0" w:line="240" w:lineRule="auto"/>
            </w:pPr>
            <w:r>
              <w:t xml:space="preserve">Temperatuur +10°C tot 35°C / </w:t>
            </w:r>
            <w:r>
              <w:br/>
              <w:t>50°F tot 95°F</w:t>
            </w:r>
          </w:p>
          <w:p w14:paraId="25D5C518" w14:textId="77777777" w:rsidR="003159E6" w:rsidRDefault="003159E6" w:rsidP="00D8435A">
            <w:pPr>
              <w:spacing w:after="0" w:line="240" w:lineRule="auto"/>
            </w:pPr>
            <w:r>
              <w:t>Relatieve vochtigheid &lt;70%, geen condensatie</w:t>
            </w:r>
          </w:p>
          <w:p w14:paraId="14F6E4FD" w14:textId="77777777" w:rsidR="003159E6" w:rsidRDefault="003159E6" w:rsidP="00D8435A">
            <w:pPr>
              <w:spacing w:after="0" w:line="240" w:lineRule="auto"/>
            </w:pPr>
            <w:r>
              <w:t>Hoogtes tot 3.000 m (9842 ft)</w:t>
            </w:r>
          </w:p>
          <w:p w14:paraId="5EBB8B62" w14:textId="77777777" w:rsidR="003159E6" w:rsidRDefault="003159E6" w:rsidP="00D8435A">
            <w:pPr>
              <w:spacing w:after="0" w:line="240" w:lineRule="auto"/>
            </w:pPr>
            <w:r>
              <w:t>Luchtdruk 700-1060 hPa</w:t>
            </w:r>
          </w:p>
        </w:tc>
        <w:tc>
          <w:tcPr>
            <w:tcW w:w="3510" w:type="dxa"/>
          </w:tcPr>
          <w:p w14:paraId="5BDF27C2" w14:textId="77777777" w:rsidR="003159E6" w:rsidRDefault="003159E6" w:rsidP="00D8435A">
            <w:pPr>
              <w:spacing w:after="0" w:line="240" w:lineRule="auto"/>
            </w:pPr>
            <w:r>
              <w:t xml:space="preserve">Temperatuur +10°C tot 40°C / </w:t>
            </w:r>
            <w:r>
              <w:br/>
              <w:t>50°F tot 104°F</w:t>
            </w:r>
          </w:p>
          <w:p w14:paraId="1B0532AB" w14:textId="3A077FA9" w:rsidR="003159E6" w:rsidRDefault="003159E6" w:rsidP="00D8435A">
            <w:pPr>
              <w:spacing w:after="0" w:line="240" w:lineRule="auto"/>
            </w:pPr>
            <w:r>
              <w:t xml:space="preserve">Relatieve vochtigheid &lt;95%, </w:t>
            </w:r>
            <w:r w:rsidR="00382BB5">
              <w:br/>
            </w:r>
            <w:r>
              <w:t>geen condensatie</w:t>
            </w:r>
          </w:p>
          <w:p w14:paraId="317580E5" w14:textId="77777777" w:rsidR="003159E6" w:rsidRDefault="003159E6" w:rsidP="00D8435A">
            <w:pPr>
              <w:spacing w:after="0" w:line="240" w:lineRule="auto"/>
            </w:pPr>
            <w:r>
              <w:t>Hoogtes tot 12.192 m (40.000 ft)</w:t>
            </w:r>
          </w:p>
          <w:p w14:paraId="03DEA291" w14:textId="77777777" w:rsidR="003159E6" w:rsidRDefault="003159E6" w:rsidP="00D8435A">
            <w:pPr>
              <w:spacing w:after="0" w:line="240" w:lineRule="auto"/>
            </w:pPr>
            <w:r>
              <w:t>Luchtdruk 186-1060 hPa</w:t>
            </w:r>
          </w:p>
        </w:tc>
      </w:tr>
    </w:tbl>
    <w:p w14:paraId="59D10082" w14:textId="77777777" w:rsidR="003159E6" w:rsidRDefault="003159E6" w:rsidP="003159E6">
      <w:pPr>
        <w:spacing w:before="120" w:after="120"/>
      </w:pPr>
      <w:r>
        <w:t>RUBY 10 is getest door een erkende instantie en onafhankelijk laboratorium op veiligheid en naleving van de regelgeving.</w:t>
      </w:r>
    </w:p>
    <w:tbl>
      <w:tblPr>
        <w:tblStyle w:val="TableGrid"/>
        <w:tblW w:w="6655" w:type="dxa"/>
        <w:tblLook w:val="04A0" w:firstRow="1" w:lastRow="0" w:firstColumn="1" w:lastColumn="0" w:noHBand="0" w:noVBand="1"/>
      </w:tblPr>
      <w:tblGrid>
        <w:gridCol w:w="1901"/>
        <w:gridCol w:w="4754"/>
      </w:tblGrid>
      <w:tr w:rsidR="003159E6" w14:paraId="4A66A2FC" w14:textId="77777777" w:rsidTr="00382BB5">
        <w:trPr>
          <w:tblHeader/>
        </w:trPr>
        <w:tc>
          <w:tcPr>
            <w:tcW w:w="1901" w:type="dxa"/>
          </w:tcPr>
          <w:p w14:paraId="420D6BD8" w14:textId="77777777" w:rsidR="003159E6" w:rsidRDefault="003159E6" w:rsidP="00D8435A">
            <w:pPr>
              <w:spacing w:after="0" w:line="240" w:lineRule="auto"/>
              <w:rPr>
                <w:b/>
                <w:bCs/>
              </w:rPr>
            </w:pPr>
            <w:r>
              <w:rPr>
                <w:b/>
                <w:bCs/>
              </w:rPr>
              <w:t>Omschrijving</w:t>
            </w:r>
          </w:p>
        </w:tc>
        <w:tc>
          <w:tcPr>
            <w:tcW w:w="4754" w:type="dxa"/>
          </w:tcPr>
          <w:p w14:paraId="17EF1789" w14:textId="77777777" w:rsidR="003159E6" w:rsidRDefault="003159E6" w:rsidP="00D8435A">
            <w:pPr>
              <w:spacing w:after="0" w:line="240" w:lineRule="auto"/>
              <w:rPr>
                <w:b/>
                <w:bCs/>
              </w:rPr>
            </w:pPr>
            <w:r>
              <w:rPr>
                <w:b/>
                <w:bCs/>
              </w:rPr>
              <w:t>Vereiste</w:t>
            </w:r>
          </w:p>
        </w:tc>
      </w:tr>
      <w:tr w:rsidR="003159E6" w14:paraId="6A29A54C" w14:textId="77777777" w:rsidTr="00382BB5">
        <w:tc>
          <w:tcPr>
            <w:tcW w:w="1901" w:type="dxa"/>
          </w:tcPr>
          <w:p w14:paraId="5E876A92" w14:textId="77777777" w:rsidR="003159E6" w:rsidRDefault="003159E6" w:rsidP="00D8435A">
            <w:pPr>
              <w:spacing w:after="0" w:line="240" w:lineRule="auto"/>
            </w:pPr>
            <w:r>
              <w:t>FCC / EMC</w:t>
            </w:r>
          </w:p>
        </w:tc>
        <w:tc>
          <w:tcPr>
            <w:tcW w:w="4754" w:type="dxa"/>
          </w:tcPr>
          <w:p w14:paraId="0C1058C1" w14:textId="77777777" w:rsidR="003159E6" w:rsidRDefault="003159E6" w:rsidP="00D8435A">
            <w:pPr>
              <w:spacing w:after="0" w:line="240" w:lineRule="auto"/>
            </w:pPr>
            <w:r>
              <w:t xml:space="preserve">47 CFR Part 15 FCC Klasse B </w:t>
            </w:r>
          </w:p>
        </w:tc>
      </w:tr>
      <w:tr w:rsidR="003159E6" w14:paraId="486D7EA8" w14:textId="77777777" w:rsidTr="00382BB5">
        <w:tc>
          <w:tcPr>
            <w:tcW w:w="1901" w:type="dxa"/>
          </w:tcPr>
          <w:p w14:paraId="5AB755DC" w14:textId="77777777" w:rsidR="003159E6" w:rsidRDefault="003159E6" w:rsidP="00D8435A">
            <w:pPr>
              <w:spacing w:after="0" w:line="240" w:lineRule="auto"/>
            </w:pPr>
            <w:r>
              <w:t>Veiligheid</w:t>
            </w:r>
          </w:p>
        </w:tc>
        <w:tc>
          <w:tcPr>
            <w:tcW w:w="4754" w:type="dxa"/>
          </w:tcPr>
          <w:p w14:paraId="4665BF6C" w14:textId="77777777" w:rsidR="003159E6" w:rsidRDefault="003159E6" w:rsidP="00D8435A">
            <w:pPr>
              <w:spacing w:after="0" w:line="240" w:lineRule="auto"/>
              <w:rPr>
                <w:highlight w:val="magenta"/>
              </w:rPr>
            </w:pPr>
            <w:r>
              <w:t xml:space="preserve">UL/EN/CSA 62638-1:2014; IEC 60601-1:2012 herdruk </w:t>
            </w:r>
          </w:p>
        </w:tc>
      </w:tr>
      <w:tr w:rsidR="003159E6" w14:paraId="6655E241" w14:textId="77777777" w:rsidTr="00382BB5">
        <w:tc>
          <w:tcPr>
            <w:tcW w:w="1901" w:type="dxa"/>
          </w:tcPr>
          <w:p w14:paraId="2BA0C681" w14:textId="77777777" w:rsidR="003159E6" w:rsidRDefault="003159E6" w:rsidP="00D8435A">
            <w:pPr>
              <w:spacing w:after="0" w:line="240" w:lineRule="auto"/>
            </w:pPr>
            <w:r>
              <w:t>CE / EMC</w:t>
            </w:r>
          </w:p>
        </w:tc>
        <w:tc>
          <w:tcPr>
            <w:tcW w:w="4754" w:type="dxa"/>
          </w:tcPr>
          <w:p w14:paraId="51EC03AD" w14:textId="77777777" w:rsidR="003159E6" w:rsidRDefault="003159E6" w:rsidP="00D8435A">
            <w:pPr>
              <w:spacing w:after="0" w:line="240" w:lineRule="auto"/>
              <w:rPr>
                <w:highlight w:val="magenta"/>
              </w:rPr>
            </w:pPr>
            <w:r>
              <w:t xml:space="preserve">EN 55022:2010; IEC 60601-1-2:2014; </w:t>
            </w:r>
            <w:r>
              <w:br/>
              <w:t>EN 60601-1-2:2015</w:t>
            </w:r>
          </w:p>
        </w:tc>
      </w:tr>
      <w:tr w:rsidR="003159E6" w14:paraId="2C4B2C68" w14:textId="77777777" w:rsidTr="00382BB5">
        <w:tc>
          <w:tcPr>
            <w:tcW w:w="1901" w:type="dxa"/>
          </w:tcPr>
          <w:p w14:paraId="07D5D2B9" w14:textId="77777777" w:rsidR="003159E6" w:rsidRDefault="003159E6" w:rsidP="00D8435A">
            <w:pPr>
              <w:spacing w:after="0" w:line="240" w:lineRule="auto"/>
            </w:pPr>
            <w:r>
              <w:t>Bruikbaarheid</w:t>
            </w:r>
          </w:p>
        </w:tc>
        <w:tc>
          <w:tcPr>
            <w:tcW w:w="4754" w:type="dxa"/>
          </w:tcPr>
          <w:p w14:paraId="3101C765" w14:textId="77777777" w:rsidR="003159E6" w:rsidRDefault="003159E6" w:rsidP="00D8435A">
            <w:pPr>
              <w:spacing w:after="0" w:line="240" w:lineRule="auto"/>
            </w:pPr>
            <w:r>
              <w:t>IEC 60601-1-6:2013, IEC 62366:2015</w:t>
            </w:r>
          </w:p>
        </w:tc>
      </w:tr>
      <w:tr w:rsidR="003159E6" w14:paraId="2EB677DB" w14:textId="77777777" w:rsidTr="00382BB5">
        <w:tc>
          <w:tcPr>
            <w:tcW w:w="1901" w:type="dxa"/>
          </w:tcPr>
          <w:p w14:paraId="5AF36CE5" w14:textId="77777777" w:rsidR="003159E6" w:rsidRDefault="003159E6" w:rsidP="00D8435A">
            <w:pPr>
              <w:spacing w:after="0" w:line="240" w:lineRule="auto"/>
            </w:pPr>
            <w:r>
              <w:t>Risicomanagement</w:t>
            </w:r>
          </w:p>
        </w:tc>
        <w:tc>
          <w:tcPr>
            <w:tcW w:w="4754" w:type="dxa"/>
          </w:tcPr>
          <w:p w14:paraId="47A5623C" w14:textId="77777777" w:rsidR="003159E6" w:rsidRDefault="003159E6" w:rsidP="00D8435A">
            <w:pPr>
              <w:spacing w:after="0" w:line="240" w:lineRule="auto"/>
            </w:pPr>
            <w:r>
              <w:t>ISO 14971:2019</w:t>
            </w:r>
          </w:p>
        </w:tc>
      </w:tr>
      <w:tr w:rsidR="003159E6" w14:paraId="279BCC9D" w14:textId="77777777" w:rsidTr="00382BB5">
        <w:tc>
          <w:tcPr>
            <w:tcW w:w="1901" w:type="dxa"/>
          </w:tcPr>
          <w:p w14:paraId="2920E128" w14:textId="77777777" w:rsidR="003159E6" w:rsidRDefault="003159E6" w:rsidP="00D8435A">
            <w:pPr>
              <w:spacing w:after="0" w:line="240" w:lineRule="auto"/>
            </w:pPr>
            <w:r>
              <w:t>ICC</w:t>
            </w:r>
          </w:p>
        </w:tc>
        <w:tc>
          <w:tcPr>
            <w:tcW w:w="4754" w:type="dxa"/>
          </w:tcPr>
          <w:p w14:paraId="6D6A71C7" w14:textId="77777777" w:rsidR="003159E6" w:rsidRDefault="003159E6" w:rsidP="00D8435A">
            <w:pPr>
              <w:spacing w:after="0" w:line="240" w:lineRule="auto"/>
            </w:pPr>
            <w:r>
              <w:t xml:space="preserve">CAN/CSA-CISPR22-10 </w:t>
            </w:r>
          </w:p>
        </w:tc>
      </w:tr>
      <w:tr w:rsidR="003159E6" w14:paraId="3BA847E0" w14:textId="77777777" w:rsidTr="00382BB5">
        <w:tc>
          <w:tcPr>
            <w:tcW w:w="1901" w:type="dxa"/>
          </w:tcPr>
          <w:p w14:paraId="1F057D7A" w14:textId="77777777" w:rsidR="003159E6" w:rsidRDefault="003159E6" w:rsidP="00D8435A">
            <w:pPr>
              <w:spacing w:after="0" w:line="240" w:lineRule="auto"/>
            </w:pPr>
            <w:r>
              <w:t>Milieu</w:t>
            </w:r>
          </w:p>
        </w:tc>
        <w:tc>
          <w:tcPr>
            <w:tcW w:w="4754" w:type="dxa"/>
          </w:tcPr>
          <w:p w14:paraId="30AB6E03" w14:textId="77777777" w:rsidR="003159E6" w:rsidRDefault="003159E6" w:rsidP="00D8435A">
            <w:pPr>
              <w:spacing w:after="0" w:line="240" w:lineRule="auto"/>
            </w:pPr>
            <w:r>
              <w:t>Consumer Product Safety Improvement Act of 2008</w:t>
            </w:r>
          </w:p>
        </w:tc>
      </w:tr>
      <w:tr w:rsidR="003159E6" w14:paraId="209727A2" w14:textId="77777777" w:rsidTr="00382BB5">
        <w:tc>
          <w:tcPr>
            <w:tcW w:w="1901" w:type="dxa"/>
          </w:tcPr>
          <w:p w14:paraId="41DA2D99" w14:textId="77777777" w:rsidR="003159E6" w:rsidRDefault="003159E6" w:rsidP="00D8435A">
            <w:pPr>
              <w:spacing w:after="0" w:line="240" w:lineRule="auto"/>
            </w:pPr>
            <w:r>
              <w:t>Milieu</w:t>
            </w:r>
          </w:p>
        </w:tc>
        <w:tc>
          <w:tcPr>
            <w:tcW w:w="4754" w:type="dxa"/>
          </w:tcPr>
          <w:p w14:paraId="6A141C86" w14:textId="77777777" w:rsidR="003159E6" w:rsidRDefault="003159E6" w:rsidP="00D8435A">
            <w:pPr>
              <w:spacing w:after="0" w:line="240" w:lineRule="auto"/>
            </w:pPr>
            <w:r>
              <w:t>FDA/OSHA/EPA regelgeving voor giftige stoffen</w:t>
            </w:r>
          </w:p>
        </w:tc>
      </w:tr>
      <w:tr w:rsidR="003159E6" w14:paraId="5EA27BAE" w14:textId="77777777" w:rsidTr="00382BB5">
        <w:tc>
          <w:tcPr>
            <w:tcW w:w="1901" w:type="dxa"/>
          </w:tcPr>
          <w:p w14:paraId="61D83B5B" w14:textId="77777777" w:rsidR="003159E6" w:rsidRDefault="003159E6" w:rsidP="00D8435A">
            <w:pPr>
              <w:spacing w:after="0" w:line="240" w:lineRule="auto"/>
            </w:pPr>
            <w:r>
              <w:t>Milieu</w:t>
            </w:r>
          </w:p>
        </w:tc>
        <w:tc>
          <w:tcPr>
            <w:tcW w:w="4754" w:type="dxa"/>
          </w:tcPr>
          <w:p w14:paraId="3F69F32B" w14:textId="77777777" w:rsidR="003159E6" w:rsidRDefault="003159E6" w:rsidP="00D8435A">
            <w:pPr>
              <w:spacing w:after="0" w:line="240" w:lineRule="auto"/>
            </w:pPr>
            <w:r>
              <w:t>California Proposition 65</w:t>
            </w:r>
          </w:p>
        </w:tc>
      </w:tr>
      <w:tr w:rsidR="003159E6" w14:paraId="06690A45" w14:textId="77777777" w:rsidTr="00382BB5">
        <w:tc>
          <w:tcPr>
            <w:tcW w:w="1901" w:type="dxa"/>
          </w:tcPr>
          <w:p w14:paraId="1A6FB1DB" w14:textId="77777777" w:rsidR="003159E6" w:rsidRDefault="003159E6" w:rsidP="00D8435A">
            <w:pPr>
              <w:spacing w:after="0" w:line="240" w:lineRule="auto"/>
            </w:pPr>
            <w:r>
              <w:t>Veiligheid (accu)</w:t>
            </w:r>
          </w:p>
        </w:tc>
        <w:tc>
          <w:tcPr>
            <w:tcW w:w="4754" w:type="dxa"/>
          </w:tcPr>
          <w:p w14:paraId="4A06EAC3" w14:textId="77777777" w:rsidR="003159E6" w:rsidRDefault="003159E6" w:rsidP="00D8435A">
            <w:pPr>
              <w:spacing w:after="0" w:line="240" w:lineRule="auto"/>
            </w:pPr>
            <w:r>
              <w:t>IEC62133-2:2017 CB rapport</w:t>
            </w:r>
          </w:p>
        </w:tc>
      </w:tr>
      <w:tr w:rsidR="003159E6" w14:paraId="775D06D0" w14:textId="77777777" w:rsidTr="00382BB5">
        <w:tc>
          <w:tcPr>
            <w:tcW w:w="1901" w:type="dxa"/>
          </w:tcPr>
          <w:p w14:paraId="06BB9ADD" w14:textId="77777777" w:rsidR="003159E6" w:rsidRDefault="003159E6" w:rsidP="00D8435A">
            <w:pPr>
              <w:spacing w:after="0" w:line="240" w:lineRule="auto"/>
            </w:pPr>
            <w:r>
              <w:t>Transport (accu)</w:t>
            </w:r>
          </w:p>
        </w:tc>
        <w:tc>
          <w:tcPr>
            <w:tcW w:w="4754" w:type="dxa"/>
          </w:tcPr>
          <w:p w14:paraId="6630C0B0" w14:textId="77777777" w:rsidR="003159E6" w:rsidRDefault="003159E6" w:rsidP="00D8435A">
            <w:pPr>
              <w:spacing w:after="0" w:line="240" w:lineRule="auto"/>
            </w:pPr>
            <w:r>
              <w:t>UN38.3 6e herziening, wijziging 1/CNAS/SDS</w:t>
            </w:r>
          </w:p>
        </w:tc>
      </w:tr>
    </w:tbl>
    <w:p w14:paraId="46DB4276" w14:textId="77777777" w:rsidR="003159E6" w:rsidRDefault="003159E6" w:rsidP="003159E6">
      <w:pPr>
        <w:pStyle w:val="Heading2"/>
      </w:pPr>
      <w:r>
        <w:t>Klinisch voordeel</w:t>
      </w:r>
    </w:p>
    <w:p w14:paraId="64918E18" w14:textId="77777777" w:rsidR="003159E6" w:rsidRDefault="003159E6" w:rsidP="003159E6">
      <w:pPr>
        <w:pStyle w:val="NormalSafety"/>
        <w:rPr>
          <w:rFonts w:ascii="Calibri" w:hAnsi="Calibri"/>
          <w:sz w:val="22"/>
        </w:rPr>
      </w:pPr>
      <w:r>
        <w:t xml:space="preserve">Vergrootglazen stellen de gebruiker in staat om onafhankelijkheid te creëren, de productiviteit te verhogen en het gevoel van eigenwaarde te verbeteren. </w:t>
      </w:r>
      <w:r>
        <w:lastRenderedPageBreak/>
        <w:t>Kortom, degenen die worstelen met dagelijkse taken vanwege slechtziendheid, vinden hun kwaliteit van leven verbeterd door het gebruik van vergrootglazen.</w:t>
      </w:r>
    </w:p>
    <w:p w14:paraId="3F0517C5" w14:textId="77777777" w:rsidR="003159E6" w:rsidRDefault="003159E6" w:rsidP="003159E6">
      <w:pPr>
        <w:pStyle w:val="Heading2"/>
      </w:pPr>
      <w:r>
        <w:t>Beoogde doel</w:t>
      </w:r>
    </w:p>
    <w:p w14:paraId="416DAD5E" w14:textId="77777777" w:rsidR="003159E6" w:rsidRDefault="003159E6" w:rsidP="003159E6">
      <w:pPr>
        <w:pStyle w:val="NormalSafety"/>
      </w:pPr>
      <w:r>
        <w:t>Dit apparaat is bedoeld om te worden gebruikt als zichtverbeteringsproduct door mensen die hulp bij het zien nodig hebben bij het lezen van gedrukte materialen of het bekijken van objecten die ze tijdens dagelijks gebruik tegenkomen. Het apparaat is niet bedoeld om uitsluitend op te vertrouwen voor de interpretatie van gevoelig of professioneel materiaal, zoals medische of juridische documenten.</w:t>
      </w:r>
    </w:p>
    <w:p w14:paraId="27A0CFF5" w14:textId="77777777" w:rsidR="003159E6" w:rsidRDefault="003159E6" w:rsidP="003159E6">
      <w:pPr>
        <w:pStyle w:val="Heading2"/>
      </w:pPr>
      <w:r>
        <w:t>Beoogde gebruiksomgeving</w:t>
      </w:r>
    </w:p>
    <w:p w14:paraId="5F56B78E" w14:textId="77777777" w:rsidR="003159E6" w:rsidRDefault="003159E6" w:rsidP="003159E6">
      <w:pPr>
        <w:pStyle w:val="NormalSafety"/>
      </w:pPr>
      <w:r>
        <w:t>De RUBY 10 is bedoeld voor gebruik thuis, op het werk of op school om afbeeldingen te vergroten en te verbeteren.</w:t>
      </w:r>
    </w:p>
    <w:p w14:paraId="1CCC9C5A" w14:textId="77777777" w:rsidR="003159E6" w:rsidRDefault="003159E6" w:rsidP="003159E6">
      <w:pPr>
        <w:pStyle w:val="Heading2"/>
      </w:pPr>
      <w:r>
        <w:t>Beoogde gebruiker</w:t>
      </w:r>
    </w:p>
    <w:p w14:paraId="7096F365" w14:textId="77777777" w:rsidR="003159E6" w:rsidRDefault="003159E6" w:rsidP="003159E6">
      <w:pPr>
        <w:pStyle w:val="NormalSafety"/>
      </w:pPr>
      <w:r>
        <w:t>De RUBY 10 is bedoeld voor gebruik door iedereen met een visuele beperking.</w:t>
      </w:r>
    </w:p>
    <w:p w14:paraId="6A046D90" w14:textId="77777777" w:rsidR="003159E6" w:rsidRDefault="003159E6" w:rsidP="003159E6">
      <w:pPr>
        <w:pStyle w:val="Heading2"/>
      </w:pPr>
      <w:r>
        <w:t>Prestatiekenmerken</w:t>
      </w:r>
    </w:p>
    <w:p w14:paraId="46EC2187" w14:textId="77777777" w:rsidR="003159E6" w:rsidRDefault="003159E6" w:rsidP="003159E6">
      <w:pPr>
        <w:pStyle w:val="NormalSafety"/>
        <w:rPr>
          <w:i/>
        </w:rPr>
      </w:pPr>
      <w:r>
        <w:t>Vergroting en verbetering van afbeeldingen.</w:t>
      </w:r>
    </w:p>
    <w:p w14:paraId="6BCF0751" w14:textId="77777777" w:rsidR="003159E6" w:rsidRDefault="003159E6" w:rsidP="003159E6">
      <w:pPr>
        <w:pStyle w:val="Heading2"/>
      </w:pPr>
      <w:r>
        <w:t>Verwachte levensduur</w:t>
      </w:r>
    </w:p>
    <w:p w14:paraId="00588F03" w14:textId="77777777" w:rsidR="003159E6" w:rsidRDefault="003159E6" w:rsidP="003159E6">
      <w:pPr>
        <w:pStyle w:val="NormalSafety"/>
      </w:pPr>
      <w:r>
        <w:t>De RUBY 10 creëert geen onaanvaardbare gevaarlijke omstandigheden (zoals gedefinieerd door IEC 60601-1 Medical electrical equipment—General Requirements for Basic Safety and Essential Performance) en zal gedurende 10 jaar of langer veilig kunnen worden gebruikt.</w:t>
      </w:r>
    </w:p>
    <w:p w14:paraId="60731ECF" w14:textId="77777777" w:rsidR="003159E6" w:rsidRDefault="003159E6" w:rsidP="003159E6">
      <w:pPr>
        <w:pStyle w:val="Heading2"/>
      </w:pPr>
      <w:r>
        <w:t>Redelijk voorzienbaar misbruik</w:t>
      </w:r>
    </w:p>
    <w:p w14:paraId="3B71D84C" w14:textId="77777777" w:rsidR="003159E6" w:rsidRDefault="003159E6" w:rsidP="003159E6">
      <w:pPr>
        <w:rPr>
          <w:bCs/>
        </w:rPr>
      </w:pPr>
      <w:r>
        <w:t>Het apparaat vanaf bureauhoogte laten vallen. Krachtig bedienen van het apparaat. Gebruik van verkeerde accessoires. Apparaat gebruiken om medische of juridische documenten te lezen.</w:t>
      </w:r>
    </w:p>
    <w:p w14:paraId="1983AF75" w14:textId="77777777" w:rsidR="003159E6" w:rsidRDefault="003159E6" w:rsidP="003159E6">
      <w:pPr>
        <w:pStyle w:val="Heading2"/>
      </w:pPr>
      <w:r>
        <w:t>Informatie voor onervaren gebruikers</w:t>
      </w:r>
    </w:p>
    <w:p w14:paraId="6BEED8CB" w14:textId="77777777" w:rsidR="003159E6" w:rsidRDefault="003159E6" w:rsidP="003159E6">
      <w:pPr>
        <w:spacing w:after="0"/>
      </w:pPr>
      <w:r>
        <w:t>Voor gebruik door onervaren gebruikers. Freedom Scientific is niet verantwoordelijk voor enig ander gebruik van dit apparaat dan beschreven in deze handleiding.</w:t>
      </w:r>
    </w:p>
    <w:p w14:paraId="44FFD3EA" w14:textId="77777777" w:rsidR="003159E6" w:rsidRDefault="003159E6" w:rsidP="003159E6">
      <w:pPr>
        <w:pStyle w:val="Heading2"/>
      </w:pPr>
      <w:r>
        <w:t>Richtlijn</w:t>
      </w:r>
    </w:p>
    <w:p w14:paraId="25718EB4" w14:textId="77777777" w:rsidR="003159E6" w:rsidRDefault="003159E6" w:rsidP="003159E6">
      <w:r>
        <w:t>Ingangsvermogen voor RUBY 10: 5 VDC, 3 A</w:t>
      </w:r>
      <w:r>
        <w:br/>
        <w:t>Bescherming tegen elektrische schokken: Klasse I</w:t>
      </w:r>
    </w:p>
    <w:p w14:paraId="107C48F0" w14:textId="77777777" w:rsidR="003159E6" w:rsidRDefault="003159E6" w:rsidP="003159E6">
      <w:pPr>
        <w:pStyle w:val="Heading2"/>
      </w:pPr>
      <w:r>
        <w:t>WEEE-kennisgeving</w:t>
      </w:r>
    </w:p>
    <w:p w14:paraId="0B06E5D9" w14:textId="25FE8CAF" w:rsidR="003159E6" w:rsidRDefault="00382BB5" w:rsidP="009B4803">
      <w:pPr>
        <w:keepLines w:val="0"/>
      </w:pPr>
      <w:r>
        <w:rPr>
          <w:rFonts w:cs="Arial"/>
          <w:noProof/>
        </w:rPr>
        <w:drawing>
          <wp:anchor distT="0" distB="0" distL="114300" distR="114300" simplePos="0" relativeHeight="251702272" behindDoc="0" locked="0" layoutInCell="1" allowOverlap="1" wp14:anchorId="0CFA9B7B" wp14:editId="02E9CE06">
            <wp:simplePos x="0" y="0"/>
            <wp:positionH relativeFrom="margin">
              <wp:posOffset>28575</wp:posOffset>
            </wp:positionH>
            <wp:positionV relativeFrom="paragraph">
              <wp:posOffset>471170</wp:posOffset>
            </wp:positionV>
            <wp:extent cx="485775" cy="685800"/>
            <wp:effectExtent l="0" t="0" r="9525" b="0"/>
            <wp:wrapThrough wrapText="bothSides">
              <wp:wrapPolygon edited="0">
                <wp:start x="0" y="0"/>
                <wp:lineTo x="0" y="21000"/>
                <wp:lineTo x="21176" y="21000"/>
                <wp:lineTo x="21176" y="0"/>
                <wp:lineTo x="0" y="0"/>
              </wp:wrapPolygon>
            </wp:wrapThrough>
            <wp:docPr id="118" name="Afbeelding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9E6">
        <w:t>De richtlijn betreffende afgedankte elektrische en elektronische apparatuur (AEEA), die op 13 februari 2003 als Europese wet in werking is getreden, heeft geleid tot een grote verandering in de verwerking van elektrische apparatuur aan het einde van hun levensduur.</w:t>
      </w:r>
    </w:p>
    <w:p w14:paraId="3D387D2D" w14:textId="4899EE31" w:rsidR="009B4803" w:rsidRDefault="00720A0F" w:rsidP="009B4803">
      <w:pPr>
        <w:keepLines w:val="0"/>
      </w:pPr>
      <w:r>
        <w:t>Het doel van deze richtlijn is het voorkomen van AEEA en daarnaast het bevorderen van hergebruik, recycling en andere vormen van terugwinning van</w:t>
      </w:r>
      <w:r w:rsidR="00931A14">
        <w:t xml:space="preserve"> afval om verwijdering te verminderen. Het WEEE-logo op het product of de</w:t>
      </w:r>
    </w:p>
    <w:p w14:paraId="22AC7453" w14:textId="34366647" w:rsidR="003159E6" w:rsidRDefault="003159E6" w:rsidP="009B4803">
      <w:pPr>
        <w:keepLines w:val="0"/>
      </w:pPr>
      <w:r>
        <w:lastRenderedPageBreak/>
        <w:t xml:space="preserve">doos geeft aan dat dit product niet weggegooid of weggegooid mag worden met uw ander huishoudelijk afval. </w:t>
      </w:r>
    </w:p>
    <w:p w14:paraId="4CF75A5C" w14:textId="73E19CB5" w:rsidR="003159E6" w:rsidRDefault="003159E6" w:rsidP="003159E6">
      <w:pPr>
        <w:keepLines w:val="0"/>
      </w:pPr>
      <w:r>
        <w:t>U bent aansprakelijk voor het weggooien van uw elektronische of elektrische afgedankte apparatuur door deze bij het aangegeven inzamelpunt voor recycling van gevaarlijk afval te plaatsen. Afzonderlijke inzameling en correcte inzameling van uw elektronische en elektrische afgedankte apparatuur op het moment van verwijdering draagt bij aan het behoud van natuurlijke hulpbronnen. Bovendien zal de juiste recycling van de elektronische en elektrische afgedankte apparatuur de veiligheid van de menselijke gezondheid en het milieu garanderen. Neem voor meer informatie over het weggooien, inzamelen en inzamelen van elektronische en elektrische afvalapparatuur contact op met het plaatselijke stadscentrum, de dienst voor de verwijdering van huishoudafval, de winkel waar u de apparatuur hebt gekocht of de fabrikant van de apparatuur.</w:t>
      </w:r>
    </w:p>
    <w:p w14:paraId="48525CD4" w14:textId="77777777" w:rsidR="003159E6" w:rsidRDefault="003159E6" w:rsidP="003159E6">
      <w:pPr>
        <w:pStyle w:val="Heading2"/>
      </w:pPr>
      <w:r>
        <w:t>Garantievoorwaarden</w:t>
      </w:r>
    </w:p>
    <w:p w14:paraId="1AC00FF4" w14:textId="77777777" w:rsidR="003159E6" w:rsidRDefault="003159E6" w:rsidP="003159E6">
      <w:r>
        <w:t xml:space="preserve">Freedom Scientific garandeert dat de RUBY 10, ingaande op de datum van levering, vrij is van materiaal- en fabricagefouten. De garantie is niet overdraagbaar en geldt niet voor groepen of meerdere gebruikers. De RUBY 10 is ontworpen voor de individuele koper om thuis, op school en op het werk te gebruiken. Freedom Scientific behoudt zich het recht voor om gekochte RUBY 10 te repareren of te vervangen door een soortgelijk of verbeterd product. </w:t>
      </w:r>
    </w:p>
    <w:p w14:paraId="5530BC6F" w14:textId="77777777" w:rsidR="003159E6" w:rsidRDefault="003159E6" w:rsidP="003159E6">
      <w:pPr>
        <w:keepLines w:val="0"/>
      </w:pPr>
      <w:r>
        <w:t>Freedom Scientific of haar leveranciers kunnen in geen geval aansprakelijk worden gesteld voor enige indirecte of gevolgschade. De remedies van de oorspronkelijke gebruiker zijn beperkt tot vervanging van RUBY 10-modules. Deze garantie is alleen geldig bij onderhoud in het land van aankoop en met intacte zegels. Neem voor aanvullende garantieclaims of service tijdens of na de garantieperiode contact op met uw Freedom Scientific-distributeur. Bij gebruik van de RUBY 10 anders dan beschreven in deze handleiding vervalt de garantie. Alle wijzigingen of aanpassingen die niet uitdrukkelijk zijn goedgekeurd door de partij die verantwoordelijk is voor de naleving, kunnen de bevoegdheid van de gebruiker om de apparatuur te bedienen ongeldig maken. Neem contact op met uw plaatselijke dealer voor details over de duur van deze garantie.</w:t>
      </w:r>
    </w:p>
    <w:p w14:paraId="49B9E263" w14:textId="77777777" w:rsidR="003159E6" w:rsidRDefault="003159E6" w:rsidP="003159E6">
      <w:pPr>
        <w:pStyle w:val="Heading2"/>
      </w:pPr>
      <w:r>
        <w:t>Conformiteitsverklaring</w:t>
      </w:r>
    </w:p>
    <w:p w14:paraId="7B2ED7AA" w14:textId="77777777" w:rsidR="003159E6" w:rsidRDefault="003159E6" w:rsidP="003159E6">
      <w:r>
        <w:t>Wij verklaren onder onze eigen verantwoordelijkheid dat dit product, waarop deze verklaring betrekking heeft, in overeenstemming is met de EMC-richtlijn 2014/30 / EU van de Raad en de RED-richtlijn 2014/53 / EU. Dit apparaat is voorzien van het CE- en FCC-keurmerk.</w:t>
      </w:r>
    </w:p>
    <w:p w14:paraId="4F147D95" w14:textId="77777777" w:rsidR="003159E6" w:rsidRDefault="003159E6" w:rsidP="003159E6">
      <w:pPr>
        <w:pStyle w:val="Heading2"/>
      </w:pPr>
      <w:r>
        <w:t>Nalevingsverklaring</w:t>
      </w:r>
    </w:p>
    <w:p w14:paraId="60229B76" w14:textId="77777777" w:rsidR="003159E6" w:rsidRDefault="003159E6" w:rsidP="003159E6">
      <w:r>
        <w:t xml:space="preserve">EU MDR 2017/745 </w:t>
      </w:r>
      <w:r>
        <w:br/>
        <w:t>UL 1642, 5</w:t>
      </w:r>
      <w:r>
        <w:rPr>
          <w:vertAlign w:val="superscript"/>
        </w:rPr>
        <w:t>th</w:t>
      </w:r>
      <w:r>
        <w:t xml:space="preserve"> editie</w:t>
      </w:r>
    </w:p>
    <w:p w14:paraId="2AB2F202" w14:textId="77777777" w:rsidR="003159E6" w:rsidRDefault="003159E6" w:rsidP="003159E6">
      <w:r>
        <w:lastRenderedPageBreak/>
        <w:t>Dit product voldoet aan Richtlijn 2011/65 / EU van het Europees Parlement en de Raad van 3 januari 2013 betreffende de beperking van het gebruik van bepaalde gevaarlijke stoffen in elektrische en elektronische apparatuur (RoHS-II) en de bijbehorende amendementen.</w:t>
      </w:r>
    </w:p>
    <w:p w14:paraId="2DFAFF09" w14:textId="6625FB85" w:rsidR="003159E6" w:rsidRDefault="003159E6" w:rsidP="003159E6">
      <w:pPr>
        <w:pStyle w:val="Heading2"/>
      </w:pPr>
      <w:r>
        <w:t>Gevoeligheid voor interferentie</w:t>
      </w:r>
    </w:p>
    <w:p w14:paraId="1116BA9D" w14:textId="77777777" w:rsidR="003159E6" w:rsidRDefault="003159E6" w:rsidP="003159E6">
      <w:r>
        <w:t>Er kan een tijdelijke verslechtering van het beeld optreden wanneer de RUBY 10 HD wordt blootgesteld aan een sterk radiofrequentieveld, elektrostatische ontlading of tijdelijke elektrische ruis. Een elektrostatische ontlading (veroorzaakt door statische elektriciteit) kan ervoor zorgen dat het scherm zwart wordt. Volg deze stappen als dit gebeurt:</w:t>
      </w:r>
    </w:p>
    <w:p w14:paraId="3001D14F" w14:textId="77777777" w:rsidR="003159E6" w:rsidRDefault="003159E6" w:rsidP="00394C7B">
      <w:pPr>
        <w:pStyle w:val="ListParagraph"/>
        <w:keepNext/>
        <w:keepLines/>
        <w:numPr>
          <w:ilvl w:val="0"/>
          <w:numId w:val="25"/>
        </w:numPr>
      </w:pPr>
      <w:r>
        <w:t>Koppel de voeding van de gelijkstroomadapter los van het stopcontact.</w:t>
      </w:r>
    </w:p>
    <w:p w14:paraId="50C786FC" w14:textId="77777777" w:rsidR="003159E6" w:rsidRDefault="003159E6" w:rsidP="00394C7B">
      <w:pPr>
        <w:pStyle w:val="ListParagraph"/>
        <w:numPr>
          <w:ilvl w:val="0"/>
          <w:numId w:val="25"/>
        </w:numPr>
      </w:pPr>
      <w:r>
        <w:t>Schakel het apparaat uit.</w:t>
      </w:r>
    </w:p>
    <w:p w14:paraId="11924FBC" w14:textId="77777777" w:rsidR="003159E6" w:rsidRDefault="003159E6" w:rsidP="00394C7B">
      <w:pPr>
        <w:pStyle w:val="ListParagraph"/>
        <w:numPr>
          <w:ilvl w:val="0"/>
          <w:numId w:val="25"/>
        </w:numPr>
      </w:pPr>
      <w:r>
        <w:t>Wacht 30 seconden.</w:t>
      </w:r>
    </w:p>
    <w:p w14:paraId="35099F23" w14:textId="77777777" w:rsidR="003159E6" w:rsidRDefault="003159E6" w:rsidP="00394C7B">
      <w:pPr>
        <w:pStyle w:val="ListParagraph"/>
        <w:numPr>
          <w:ilvl w:val="0"/>
          <w:numId w:val="25"/>
        </w:numPr>
      </w:pPr>
      <w:r>
        <w:t>Sluit de voeding van de gelijkstroomadapter weer aan en schakel het apparaat in.</w:t>
      </w:r>
    </w:p>
    <w:p w14:paraId="4D2AD243" w14:textId="77777777" w:rsidR="003159E6" w:rsidRDefault="003159E6" w:rsidP="003159E6">
      <w:pPr>
        <w:pStyle w:val="Heading2"/>
      </w:pPr>
      <w:r>
        <w:t>Externe invloeden</w:t>
      </w:r>
    </w:p>
    <w:p w14:paraId="7ED1384A" w14:textId="77777777" w:rsidR="003159E6" w:rsidRDefault="003159E6" w:rsidP="003159E6">
      <w:r>
        <w:t>Elektronische apparaten kunnen gevoelig zijn voor elektrische ontlading en elektromagnetische velden die worden veroorzaakt door andere elektronische apparatuur. Het apparaat moet worden gebruikt op een afstand van minimaal één meter van andere elektronische of telecommunicatieapparatuur. Alle externe invloeden zijn getest zoals vereist door 60601-normen.</w:t>
      </w:r>
    </w:p>
    <w:p w14:paraId="3B697AED" w14:textId="77777777" w:rsidR="003159E6" w:rsidRDefault="003159E6" w:rsidP="003159E6">
      <w:pPr>
        <w:pStyle w:val="Heading2"/>
        <w:spacing w:after="120"/>
      </w:pPr>
      <w:r>
        <w:t>Labelmarkeringen</w:t>
      </w:r>
    </w:p>
    <w:tbl>
      <w:tblPr>
        <w:tblStyle w:val="TableGrid"/>
        <w:tblW w:w="712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890"/>
        <w:gridCol w:w="1080"/>
        <w:gridCol w:w="2266"/>
      </w:tblGrid>
      <w:tr w:rsidR="003159E6" w14:paraId="183E171C" w14:textId="77777777" w:rsidTr="00BD3B38">
        <w:tc>
          <w:tcPr>
            <w:tcW w:w="890" w:type="dxa"/>
            <w:vAlign w:val="center"/>
          </w:tcPr>
          <w:p w14:paraId="589D9C4E" w14:textId="77777777" w:rsidR="003159E6" w:rsidRDefault="003159E6" w:rsidP="00EC54DD">
            <w:pPr>
              <w:pStyle w:val="NoSpacing"/>
              <w:spacing w:after="80"/>
              <w:jc w:val="center"/>
              <w:rPr>
                <w:rFonts w:ascii="Arial Narrow" w:hAnsi="Arial Narrow" w:cs="Arial"/>
                <w:szCs w:val="24"/>
              </w:rPr>
            </w:pPr>
            <w:r>
              <w:rPr>
                <w:rFonts w:ascii="Arial Narrow" w:hAnsi="Arial Narrow" w:cs="Arial"/>
                <w:noProof/>
                <w:szCs w:val="24"/>
              </w:rPr>
              <w:drawing>
                <wp:inline distT="0" distB="0" distL="0" distR="0" wp14:anchorId="703EF0F1" wp14:editId="39AE3B52">
                  <wp:extent cx="301752" cy="338328"/>
                  <wp:effectExtent l="0" t="0" r="3175" b="5080"/>
                  <wp:docPr id="119" name="Picture 1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A picture containing diagram&#10;&#10;Description automatically generated"/>
                          <pic:cNvPicPr/>
                        </pic:nvPicPr>
                        <pic:blipFill>
                          <a:blip r:embed="rId17"/>
                          <a:stretch>
                            <a:fillRect/>
                          </a:stretch>
                        </pic:blipFill>
                        <pic:spPr>
                          <a:xfrm>
                            <a:off x="0" y="0"/>
                            <a:ext cx="301752" cy="338328"/>
                          </a:xfrm>
                          <a:prstGeom prst="rect">
                            <a:avLst/>
                          </a:prstGeom>
                        </pic:spPr>
                      </pic:pic>
                    </a:graphicData>
                  </a:graphic>
                </wp:inline>
              </w:drawing>
            </w:r>
          </w:p>
        </w:tc>
        <w:tc>
          <w:tcPr>
            <w:tcW w:w="2890" w:type="dxa"/>
            <w:vAlign w:val="center"/>
          </w:tcPr>
          <w:p w14:paraId="31823DBE"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AEEA-pictogram</w:t>
            </w:r>
          </w:p>
        </w:tc>
        <w:tc>
          <w:tcPr>
            <w:tcW w:w="1080" w:type="dxa"/>
            <w:vAlign w:val="center"/>
          </w:tcPr>
          <w:p w14:paraId="6C8780F5" w14:textId="77777777" w:rsidR="003159E6" w:rsidRDefault="003159E6" w:rsidP="006667E8">
            <w:pPr>
              <w:pStyle w:val="NoSpacing"/>
              <w:spacing w:after="80"/>
              <w:jc w:val="center"/>
              <w:rPr>
                <w:rFonts w:ascii="Arial Narrow" w:hAnsi="Arial Narrow" w:cs="Arial"/>
                <w:szCs w:val="24"/>
                <w:u w:val="single"/>
              </w:rPr>
            </w:pPr>
            <w:r>
              <w:rPr>
                <w:noProof/>
              </w:rPr>
              <w:drawing>
                <wp:inline distT="0" distB="0" distL="0" distR="0" wp14:anchorId="6C2696AC" wp14:editId="1F6F352E">
                  <wp:extent cx="164592" cy="283464"/>
                  <wp:effectExtent l="0" t="0" r="6985" b="254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266" w:type="dxa"/>
            <w:vAlign w:val="center"/>
          </w:tcPr>
          <w:p w14:paraId="256B162A"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Breekbaar</w:t>
            </w:r>
          </w:p>
        </w:tc>
      </w:tr>
      <w:tr w:rsidR="003159E6" w14:paraId="64BCFE1E" w14:textId="77777777" w:rsidTr="00BD3B38">
        <w:tc>
          <w:tcPr>
            <w:tcW w:w="890" w:type="dxa"/>
            <w:vAlign w:val="center"/>
          </w:tcPr>
          <w:p w14:paraId="21095C73"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0857E062" wp14:editId="2E47CBB2">
                  <wp:extent cx="201168" cy="237744"/>
                  <wp:effectExtent l="0" t="0" r="889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890" w:type="dxa"/>
            <w:vAlign w:val="center"/>
          </w:tcPr>
          <w:p w14:paraId="7F2C61FE"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Deze kant naar boven</w:t>
            </w:r>
          </w:p>
        </w:tc>
        <w:tc>
          <w:tcPr>
            <w:tcW w:w="1080" w:type="dxa"/>
            <w:vAlign w:val="center"/>
          </w:tcPr>
          <w:p w14:paraId="64B852A5" w14:textId="77777777" w:rsidR="003159E6" w:rsidRDefault="003159E6" w:rsidP="00EC54DD">
            <w:pPr>
              <w:pStyle w:val="NoSpacing"/>
              <w:spacing w:after="80"/>
              <w:jc w:val="center"/>
              <w:rPr>
                <w:rFonts w:ascii="Arial Narrow" w:hAnsi="Arial Narrow" w:cs="Arial"/>
                <w:noProof/>
                <w:szCs w:val="24"/>
              </w:rPr>
            </w:pPr>
            <w:r>
              <w:rPr>
                <w:noProof/>
              </w:rPr>
              <w:drawing>
                <wp:inline distT="0" distB="0" distL="0" distR="0" wp14:anchorId="135E3911" wp14:editId="20C00D01">
                  <wp:extent cx="256032" cy="256032"/>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266" w:type="dxa"/>
            <w:vAlign w:val="center"/>
          </w:tcPr>
          <w:p w14:paraId="0E476A12"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Houd droog</w:t>
            </w:r>
          </w:p>
        </w:tc>
      </w:tr>
      <w:tr w:rsidR="003159E6" w14:paraId="7F30CA1B" w14:textId="77777777" w:rsidTr="00BD3B38">
        <w:tc>
          <w:tcPr>
            <w:tcW w:w="890" w:type="dxa"/>
            <w:vAlign w:val="center"/>
          </w:tcPr>
          <w:p w14:paraId="416DACF9"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02BFB250" wp14:editId="0F285D77">
                  <wp:extent cx="236093" cy="2160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890" w:type="dxa"/>
            <w:vAlign w:val="center"/>
          </w:tcPr>
          <w:p w14:paraId="2791B1C3"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 xml:space="preserve">CE-keurmerk </w:t>
            </w:r>
          </w:p>
        </w:tc>
        <w:tc>
          <w:tcPr>
            <w:tcW w:w="1080" w:type="dxa"/>
            <w:vAlign w:val="center"/>
          </w:tcPr>
          <w:p w14:paraId="1B5D4F7F"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1A964CC4" wp14:editId="130BBDF8">
                  <wp:extent cx="250364" cy="2160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266" w:type="dxa"/>
            <w:vAlign w:val="center"/>
          </w:tcPr>
          <w:p w14:paraId="65BF83D1"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FCC-keurmerk</w:t>
            </w:r>
          </w:p>
        </w:tc>
      </w:tr>
      <w:tr w:rsidR="003159E6" w14:paraId="48E5D14A" w14:textId="77777777" w:rsidTr="00BD3B38">
        <w:tc>
          <w:tcPr>
            <w:tcW w:w="890" w:type="dxa"/>
            <w:vAlign w:val="center"/>
          </w:tcPr>
          <w:p w14:paraId="0DC65E34" w14:textId="77777777" w:rsidR="003159E6" w:rsidRDefault="003159E6" w:rsidP="00EC54DD">
            <w:pPr>
              <w:pStyle w:val="NoSpacing"/>
              <w:spacing w:after="80"/>
              <w:jc w:val="center"/>
              <w:rPr>
                <w:noProof/>
              </w:rPr>
            </w:pPr>
            <w:r>
              <w:rPr>
                <w:rFonts w:ascii="Arial Narrow" w:hAnsi="Arial Narrow" w:cs="Arial"/>
                <w:noProof/>
                <w:szCs w:val="24"/>
              </w:rPr>
              <w:drawing>
                <wp:inline distT="0" distB="0" distL="0" distR="0" wp14:anchorId="44838080" wp14:editId="03E58B31">
                  <wp:extent cx="221538" cy="216000"/>
                  <wp:effectExtent l="0" t="0" r="762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890" w:type="dxa"/>
            <w:vAlign w:val="center"/>
          </w:tcPr>
          <w:p w14:paraId="0E18B60E" w14:textId="77777777" w:rsidR="003159E6" w:rsidRDefault="003159E6" w:rsidP="00EC54DD">
            <w:pPr>
              <w:pStyle w:val="NoSpacing"/>
              <w:spacing w:after="80"/>
              <w:rPr>
                <w:rFonts w:ascii="Arial Narrow" w:hAnsi="Arial Narrow"/>
                <w:szCs w:val="24"/>
              </w:rPr>
            </w:pPr>
            <w:r>
              <w:rPr>
                <w:rFonts w:ascii="Arial Narrow" w:hAnsi="Arial Narrow" w:cs="Arial"/>
                <w:szCs w:val="24"/>
              </w:rPr>
              <w:t>Waarschuwing / voorzorgsmaatregel</w:t>
            </w:r>
          </w:p>
        </w:tc>
        <w:tc>
          <w:tcPr>
            <w:tcW w:w="1080" w:type="dxa"/>
            <w:vAlign w:val="center"/>
          </w:tcPr>
          <w:p w14:paraId="650CDD4C"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18197E5E" wp14:editId="25118C08">
                  <wp:extent cx="713232" cy="13716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266" w:type="dxa"/>
            <w:vAlign w:val="center"/>
          </w:tcPr>
          <w:p w14:paraId="39929EE0"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Vermogen</w:t>
            </w:r>
          </w:p>
        </w:tc>
      </w:tr>
      <w:tr w:rsidR="003159E6" w14:paraId="128B4BD5" w14:textId="77777777" w:rsidTr="00BD3B38">
        <w:tc>
          <w:tcPr>
            <w:tcW w:w="890" w:type="dxa"/>
            <w:vAlign w:val="center"/>
          </w:tcPr>
          <w:p w14:paraId="339ADC86"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2D35C502" wp14:editId="02D396C0">
                  <wp:extent cx="237744" cy="237744"/>
                  <wp:effectExtent l="0" t="0" r="0" b="0"/>
                  <wp:docPr id="127" name="Picture 127" descr="A silhouett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A silhouette of a person&#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890" w:type="dxa"/>
            <w:vAlign w:val="center"/>
          </w:tcPr>
          <w:p w14:paraId="570AD5F2"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Fabrikant</w:t>
            </w:r>
          </w:p>
        </w:tc>
        <w:tc>
          <w:tcPr>
            <w:tcW w:w="1080" w:type="dxa"/>
            <w:vAlign w:val="center"/>
          </w:tcPr>
          <w:p w14:paraId="55BE99E0" w14:textId="77777777" w:rsidR="003159E6" w:rsidRDefault="003159E6" w:rsidP="00EC54DD">
            <w:pPr>
              <w:pStyle w:val="NoSpacing"/>
              <w:spacing w:after="80"/>
              <w:jc w:val="center"/>
              <w:rPr>
                <w:rFonts w:ascii="Arial Narrow" w:hAnsi="Arial Narrow" w:cs="Arial"/>
                <w:noProof/>
                <w:szCs w:val="24"/>
              </w:rPr>
            </w:pPr>
            <w:r>
              <w:rPr>
                <w:noProof/>
              </w:rPr>
              <w:drawing>
                <wp:inline distT="0" distB="0" distL="0" distR="0" wp14:anchorId="0A4AFFFF" wp14:editId="7A4B8E9C">
                  <wp:extent cx="274320" cy="256032"/>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266" w:type="dxa"/>
            <w:vAlign w:val="center"/>
          </w:tcPr>
          <w:p w14:paraId="0C2214F9"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Fabricagedatum</w:t>
            </w:r>
          </w:p>
        </w:tc>
      </w:tr>
      <w:tr w:rsidR="003159E6" w14:paraId="1958A867" w14:textId="77777777" w:rsidTr="00BD3B38">
        <w:tc>
          <w:tcPr>
            <w:tcW w:w="890" w:type="dxa"/>
            <w:vAlign w:val="center"/>
          </w:tcPr>
          <w:p w14:paraId="04E8E6C6"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3FAAF79D" wp14:editId="1CEA23D2">
                  <wp:extent cx="411480" cy="301752"/>
                  <wp:effectExtent l="0" t="0" r="7620" b="3175"/>
                  <wp:docPr id="129" name="Picture 129" descr="A picture containing text, music,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A picture containing text, music, piano&#10;&#10;Description automatically generated"/>
                          <pic:cNvPicPr/>
                        </pic:nvPicPr>
                        <pic:blipFill>
                          <a:blip r:embed="rId27"/>
                          <a:stretch>
                            <a:fillRect/>
                          </a:stretch>
                        </pic:blipFill>
                        <pic:spPr>
                          <a:xfrm>
                            <a:off x="0" y="0"/>
                            <a:ext cx="411480" cy="301752"/>
                          </a:xfrm>
                          <a:prstGeom prst="rect">
                            <a:avLst/>
                          </a:prstGeom>
                        </pic:spPr>
                      </pic:pic>
                    </a:graphicData>
                  </a:graphic>
                </wp:inline>
              </w:drawing>
            </w:r>
          </w:p>
        </w:tc>
        <w:tc>
          <w:tcPr>
            <w:tcW w:w="2890" w:type="dxa"/>
            <w:vAlign w:val="center"/>
          </w:tcPr>
          <w:p w14:paraId="75E9FCD6"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Streepjescode</w:t>
            </w:r>
          </w:p>
        </w:tc>
        <w:tc>
          <w:tcPr>
            <w:tcW w:w="1080" w:type="dxa"/>
            <w:vAlign w:val="center"/>
          </w:tcPr>
          <w:p w14:paraId="2C95A5D0"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5D6CE456" wp14:editId="3580A829">
                  <wp:extent cx="301752" cy="301752"/>
                  <wp:effectExtent l="0" t="0" r="3175" b="3175"/>
                  <wp:docPr id="130" name="Picture 1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A picture containing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266" w:type="dxa"/>
            <w:vAlign w:val="center"/>
          </w:tcPr>
          <w:p w14:paraId="0406F103"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Serienummer</w:t>
            </w:r>
          </w:p>
        </w:tc>
      </w:tr>
      <w:tr w:rsidR="003159E6" w14:paraId="3261BD30" w14:textId="77777777" w:rsidTr="00BD3B38">
        <w:tc>
          <w:tcPr>
            <w:tcW w:w="890" w:type="dxa"/>
            <w:vAlign w:val="center"/>
          </w:tcPr>
          <w:p w14:paraId="7941469D"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23BFFC78" wp14:editId="17455DB0">
                  <wp:extent cx="347472" cy="347472"/>
                  <wp:effectExtent l="0" t="0" r="0" b="0"/>
                  <wp:docPr id="131" name="Picture 13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890" w:type="dxa"/>
            <w:vAlign w:val="center"/>
          </w:tcPr>
          <w:p w14:paraId="583EF503"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Bevoegde vertegenwoordiger</w:t>
            </w:r>
          </w:p>
        </w:tc>
        <w:tc>
          <w:tcPr>
            <w:tcW w:w="1080" w:type="dxa"/>
            <w:vAlign w:val="center"/>
          </w:tcPr>
          <w:p w14:paraId="024A5739"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5B27F776" wp14:editId="274D517F">
                  <wp:extent cx="301752" cy="301752"/>
                  <wp:effectExtent l="0" t="0" r="3175" b="3175"/>
                  <wp:docPr id="132" name="Picture 13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descr="Text&#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266" w:type="dxa"/>
            <w:vAlign w:val="center"/>
          </w:tcPr>
          <w:p w14:paraId="7900E518"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Catalogus nummer</w:t>
            </w:r>
          </w:p>
        </w:tc>
      </w:tr>
      <w:tr w:rsidR="003159E6" w14:paraId="5B8F0CAD" w14:textId="77777777" w:rsidTr="00BD3B38">
        <w:tc>
          <w:tcPr>
            <w:tcW w:w="890" w:type="dxa"/>
            <w:vAlign w:val="center"/>
          </w:tcPr>
          <w:p w14:paraId="6AA3A164" w14:textId="77777777" w:rsidR="003159E6" w:rsidRDefault="003159E6" w:rsidP="00EC54DD">
            <w:pPr>
              <w:pStyle w:val="NoSpacing"/>
              <w:spacing w:after="80"/>
              <w:jc w:val="center"/>
              <w:rPr>
                <w:rFonts w:ascii="Arial Narrow" w:hAnsi="Arial Narrow" w:cs="Arial"/>
                <w:noProof/>
                <w:szCs w:val="24"/>
              </w:rPr>
            </w:pPr>
            <w:r>
              <w:rPr>
                <w:noProof/>
              </w:rPr>
              <w:drawing>
                <wp:inline distT="0" distB="0" distL="0" distR="0" wp14:anchorId="5C3C30A1" wp14:editId="0C2272DF">
                  <wp:extent cx="246888" cy="182880"/>
                  <wp:effectExtent l="0" t="0" r="1270" b="762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890" w:type="dxa"/>
            <w:vAlign w:val="center"/>
          </w:tcPr>
          <w:p w14:paraId="22737A0F" w14:textId="77777777" w:rsidR="003159E6" w:rsidRDefault="003159E6" w:rsidP="00EC54DD">
            <w:pPr>
              <w:pStyle w:val="NoSpacing"/>
              <w:spacing w:after="80"/>
              <w:rPr>
                <w:rFonts w:ascii="Arial Narrow" w:hAnsi="Arial Narrow" w:cs="Arial"/>
                <w:szCs w:val="24"/>
              </w:rPr>
            </w:pPr>
            <w:r>
              <w:rPr>
                <w:rFonts w:ascii="Arial Narrow" w:hAnsi="Arial Narrow"/>
                <w:szCs w:val="24"/>
              </w:rPr>
              <w:t>Raadpleeg instructies</w:t>
            </w:r>
          </w:p>
        </w:tc>
        <w:tc>
          <w:tcPr>
            <w:tcW w:w="1080" w:type="dxa"/>
            <w:vAlign w:val="center"/>
          </w:tcPr>
          <w:p w14:paraId="431E472C"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209D9B72" wp14:editId="5961345C">
                  <wp:extent cx="286326" cy="2160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266" w:type="dxa"/>
            <w:vAlign w:val="center"/>
          </w:tcPr>
          <w:p w14:paraId="7B9D45E3"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Medisch apparaat</w:t>
            </w:r>
          </w:p>
        </w:tc>
      </w:tr>
      <w:tr w:rsidR="003159E6" w14:paraId="70A812E8" w14:textId="77777777" w:rsidTr="00BD3B38">
        <w:tc>
          <w:tcPr>
            <w:tcW w:w="890" w:type="dxa"/>
            <w:vAlign w:val="center"/>
          </w:tcPr>
          <w:p w14:paraId="19E62264" w14:textId="77777777" w:rsidR="003159E6" w:rsidRDefault="003159E6" w:rsidP="00EC54DD">
            <w:pPr>
              <w:pStyle w:val="NoSpacing"/>
              <w:spacing w:after="80"/>
              <w:jc w:val="center"/>
              <w:rPr>
                <w:rFonts w:ascii="Arial Narrow" w:hAnsi="Arial Narrow" w:cs="Arial"/>
                <w:noProof/>
                <w:szCs w:val="24"/>
              </w:rPr>
            </w:pPr>
            <w:r>
              <w:rPr>
                <w:rFonts w:ascii="Arial Narrow" w:hAnsi="Arial Narrow" w:cs="Arial"/>
                <w:noProof/>
                <w:szCs w:val="24"/>
              </w:rPr>
              <w:drawing>
                <wp:inline distT="0" distB="0" distL="0" distR="0" wp14:anchorId="0122A65C" wp14:editId="2954D158">
                  <wp:extent cx="256032" cy="237744"/>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890" w:type="dxa"/>
            <w:vAlign w:val="center"/>
          </w:tcPr>
          <w:p w14:paraId="2CC20C21" w14:textId="77777777" w:rsidR="003159E6" w:rsidRDefault="003159E6" w:rsidP="00EC54DD">
            <w:pPr>
              <w:pStyle w:val="NoSpacing"/>
              <w:spacing w:after="80"/>
              <w:rPr>
                <w:rFonts w:ascii="Arial Narrow" w:hAnsi="Arial Narrow" w:cs="Arial"/>
                <w:szCs w:val="24"/>
              </w:rPr>
            </w:pPr>
            <w:r>
              <w:rPr>
                <w:rFonts w:ascii="Arial Narrow" w:hAnsi="Arial Narrow" w:cs="Arial"/>
                <w:szCs w:val="24"/>
              </w:rPr>
              <w:t>Raadpleeg instructiehandleiding / boekje</w:t>
            </w:r>
          </w:p>
        </w:tc>
        <w:tc>
          <w:tcPr>
            <w:tcW w:w="1080" w:type="dxa"/>
            <w:vAlign w:val="center"/>
          </w:tcPr>
          <w:p w14:paraId="2B581180" w14:textId="77777777" w:rsidR="003159E6" w:rsidRDefault="003159E6" w:rsidP="00EC54DD">
            <w:pPr>
              <w:pStyle w:val="NoSpacing"/>
              <w:spacing w:after="80"/>
              <w:jc w:val="center"/>
              <w:rPr>
                <w:rFonts w:ascii="Arial Narrow" w:hAnsi="Arial Narrow" w:cs="Arial"/>
                <w:noProof/>
                <w:szCs w:val="24"/>
              </w:rPr>
            </w:pPr>
          </w:p>
        </w:tc>
        <w:tc>
          <w:tcPr>
            <w:tcW w:w="2266" w:type="dxa"/>
            <w:vAlign w:val="center"/>
          </w:tcPr>
          <w:p w14:paraId="6CA42839" w14:textId="77777777" w:rsidR="003159E6" w:rsidRDefault="003159E6" w:rsidP="00EC54DD">
            <w:pPr>
              <w:pStyle w:val="NoSpacing"/>
              <w:spacing w:after="80"/>
              <w:rPr>
                <w:rFonts w:ascii="Arial Narrow" w:hAnsi="Arial Narrow" w:cs="Arial"/>
                <w:szCs w:val="24"/>
              </w:rPr>
            </w:pPr>
          </w:p>
        </w:tc>
      </w:tr>
    </w:tbl>
    <w:p w14:paraId="318857B3" w14:textId="77777777" w:rsidR="008F478D" w:rsidRDefault="008F478D" w:rsidP="00D674E5">
      <w:pPr>
        <w:rPr>
          <w:lang w:val="fr-FR"/>
        </w:rPr>
        <w:sectPr w:rsidR="008F478D" w:rsidSect="00C134D3">
          <w:headerReference w:type="default" r:id="rId91"/>
          <w:footerReference w:type="even" r:id="rId92"/>
          <w:footerReference w:type="default" r:id="rId93"/>
          <w:type w:val="oddPage"/>
          <w:pgSz w:w="8755" w:h="12269" w:code="1"/>
          <w:pgMar w:top="907" w:right="907" w:bottom="907" w:left="907" w:header="720" w:footer="720" w:gutter="0"/>
          <w:pgNumType w:chapSep="emDash"/>
          <w:cols w:space="720"/>
          <w:docGrid w:linePitch="326"/>
        </w:sectPr>
      </w:pPr>
    </w:p>
    <w:p w14:paraId="439BEC34" w14:textId="77777777" w:rsidR="00F044E2" w:rsidRDefault="00F044E2" w:rsidP="00F044E2">
      <w:pPr>
        <w:pStyle w:val="Heading1"/>
        <w:spacing w:before="0"/>
        <w:ind w:left="0" w:right="0"/>
      </w:pPr>
      <w:r>
        <w:lastRenderedPageBreak/>
        <w:t>RUBY 10 Sikkerhet og pleie</w:t>
      </w:r>
    </w:p>
    <w:p w14:paraId="43465100" w14:textId="7C698B02" w:rsidR="00FB6C84" w:rsidRDefault="00FB6C84" w:rsidP="00FB6C84">
      <w:pPr>
        <w:pStyle w:val="NormalSafety"/>
        <w:tabs>
          <w:tab w:val="left" w:pos="3480"/>
        </w:tabs>
        <w:spacing w:before="120" w:after="120" w:line="240" w:lineRule="auto"/>
        <w:rPr>
          <w:i/>
          <w:iCs/>
          <w:sz w:val="20"/>
          <w:szCs w:val="20"/>
        </w:rPr>
      </w:pPr>
      <w:r>
        <w:rPr>
          <w:i/>
          <w:iCs/>
          <w:sz w:val="20"/>
          <w:szCs w:val="20"/>
        </w:rPr>
        <w:t>© 202</w:t>
      </w:r>
      <w:r w:rsidR="00673BD2">
        <w:rPr>
          <w:i/>
          <w:iCs/>
          <w:sz w:val="20"/>
          <w:szCs w:val="20"/>
        </w:rPr>
        <w:t>3</w:t>
      </w:r>
      <w:r>
        <w:rPr>
          <w:i/>
          <w:iCs/>
          <w:sz w:val="20"/>
          <w:szCs w:val="20"/>
        </w:rPr>
        <w:t xml:space="preserve"> Freedom Scientific, Inc. Alle rettigheter forbeholdt. RUBY</w:t>
      </w:r>
      <w:r>
        <w:rPr>
          <w:rFonts w:cs="Arial"/>
          <w:i/>
          <w:iCs/>
          <w:sz w:val="20"/>
          <w:szCs w:val="20"/>
          <w:vertAlign w:val="superscript"/>
        </w:rPr>
        <w:t>®</w:t>
      </w:r>
      <w:r>
        <w:rPr>
          <w:i/>
          <w:iCs/>
          <w:sz w:val="20"/>
          <w:szCs w:val="20"/>
        </w:rPr>
        <w:t xml:space="preserve"> er et registrert varemerke for Freedom Scientific, Inc. i USA og andre land. </w:t>
      </w:r>
    </w:p>
    <w:p w14:paraId="4FC155F0" w14:textId="77777777" w:rsidR="00F044E2" w:rsidRDefault="00F044E2" w:rsidP="00F044E2">
      <w:pPr>
        <w:pStyle w:val="NormalSafety"/>
      </w:pPr>
      <w:r>
        <w:t>Les disse instruksjonene nøye før du setter opp RUBY 10. Behold dette dokumentet for fremtidig referanse.</w:t>
      </w:r>
    </w:p>
    <w:p w14:paraId="470ACA3A" w14:textId="77777777" w:rsidR="00F044E2" w:rsidRDefault="00F044E2" w:rsidP="00F044E2">
      <w:pPr>
        <w:pStyle w:val="Heading2"/>
      </w:pPr>
      <w:r>
        <w:t>Rengjøring av LCD skjermen</w:t>
      </w:r>
    </w:p>
    <w:p w14:paraId="03FCFE72" w14:textId="77777777" w:rsidR="00F044E2" w:rsidRDefault="00F044E2" w:rsidP="00F044E2">
      <w:r>
        <w:t>Før rengjøring av LCD-skjermen, skru av strøm og koble fra enheten. Bruk en tørr, ren mikrofiberklut for å forsiktig tørke av skjermen. Alternativt kan du bruke en egnet LCD-rengjøringsvæske og følge dens instruksjoner.</w:t>
      </w:r>
    </w:p>
    <w:p w14:paraId="1BBA1A0F" w14:textId="77777777" w:rsidR="00F044E2" w:rsidRDefault="00F044E2" w:rsidP="00F044E2">
      <w:r>
        <w:rPr>
          <w:b/>
          <w:bCs/>
        </w:rPr>
        <w:t xml:space="preserve">Advarsel: </w:t>
      </w:r>
      <w:r>
        <w:t xml:space="preserve">Ikke bruk tørkepapir. Ikke trykk hardt ned på skjermen. </w:t>
      </w:r>
    </w:p>
    <w:p w14:paraId="4D865F3B" w14:textId="77777777" w:rsidR="00F044E2" w:rsidRDefault="00F044E2" w:rsidP="00F044E2">
      <w:pPr>
        <w:pStyle w:val="Heading2"/>
      </w:pPr>
      <w:r>
        <w:t>Rengjøring av RUBY 10 dekselet</w:t>
      </w:r>
    </w:p>
    <w:p w14:paraId="37003399" w14:textId="77777777" w:rsidR="00F044E2" w:rsidRDefault="00F044E2" w:rsidP="00F044E2">
      <w:r>
        <w:t xml:space="preserve">Koble fra enheten før dekselet rengjøres. Bruk en fuktig, myk, ren klut med vann eller mildt rengjøringsmiddel. </w:t>
      </w:r>
    </w:p>
    <w:p w14:paraId="1DC85445" w14:textId="77777777" w:rsidR="00F044E2" w:rsidRDefault="00F044E2" w:rsidP="00F044E2">
      <w:pPr>
        <w:pStyle w:val="Heading2"/>
      </w:pPr>
      <w:r>
        <w:t>Produktspesifikasjoner</w:t>
      </w:r>
    </w:p>
    <w:tbl>
      <w:tblPr>
        <w:tblStyle w:val="TableGrid"/>
        <w:tblW w:w="69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140"/>
      </w:tblGrid>
      <w:tr w:rsidR="00F044E2" w14:paraId="1C9F9387" w14:textId="77777777" w:rsidTr="00D8435A">
        <w:tc>
          <w:tcPr>
            <w:tcW w:w="2790" w:type="dxa"/>
          </w:tcPr>
          <w:p w14:paraId="29558CD2" w14:textId="77777777" w:rsidR="00F044E2" w:rsidRDefault="00F044E2" w:rsidP="00D8435A">
            <w:pPr>
              <w:pStyle w:val="NormalSafety"/>
              <w:spacing w:after="20"/>
            </w:pPr>
            <w:r>
              <w:t>Produktnavn</w:t>
            </w:r>
          </w:p>
        </w:tc>
        <w:tc>
          <w:tcPr>
            <w:tcW w:w="4140" w:type="dxa"/>
          </w:tcPr>
          <w:p w14:paraId="52081F24" w14:textId="77777777" w:rsidR="00F044E2" w:rsidRDefault="00F044E2" w:rsidP="00D8435A">
            <w:pPr>
              <w:pStyle w:val="NormalSafety"/>
              <w:spacing w:after="20"/>
            </w:pPr>
            <w:r>
              <w:t>RUBY 10</w:t>
            </w:r>
          </w:p>
        </w:tc>
      </w:tr>
      <w:tr w:rsidR="00F044E2" w14:paraId="2288FCD8" w14:textId="77777777" w:rsidTr="00D8435A">
        <w:tc>
          <w:tcPr>
            <w:tcW w:w="2790" w:type="dxa"/>
          </w:tcPr>
          <w:p w14:paraId="30EB67A7" w14:textId="77777777" w:rsidR="00F044E2" w:rsidRDefault="00F044E2" w:rsidP="00D8435A">
            <w:pPr>
              <w:pStyle w:val="NormalSafety"/>
              <w:spacing w:after="20"/>
            </w:pPr>
            <w:r>
              <w:t>Forstørrelsesområde</w:t>
            </w:r>
          </w:p>
        </w:tc>
        <w:tc>
          <w:tcPr>
            <w:tcW w:w="4140" w:type="dxa"/>
          </w:tcPr>
          <w:p w14:paraId="51F441B1" w14:textId="77777777" w:rsidR="00F044E2" w:rsidRDefault="00F044E2" w:rsidP="00D8435A">
            <w:pPr>
              <w:pStyle w:val="NormalSafety"/>
              <w:spacing w:after="20"/>
            </w:pPr>
            <w:r>
              <w:t>1.8x til 22x</w:t>
            </w:r>
          </w:p>
        </w:tc>
      </w:tr>
      <w:tr w:rsidR="00F044E2" w14:paraId="50190C91" w14:textId="77777777" w:rsidTr="00D8435A">
        <w:tc>
          <w:tcPr>
            <w:tcW w:w="2790" w:type="dxa"/>
          </w:tcPr>
          <w:p w14:paraId="7C58A044" w14:textId="77777777" w:rsidR="00F044E2" w:rsidRDefault="00F044E2" w:rsidP="00D8435A">
            <w:pPr>
              <w:pStyle w:val="NormalSafety"/>
              <w:spacing w:after="20"/>
            </w:pPr>
            <w:r>
              <w:t>Fullside forstørrelse</w:t>
            </w:r>
          </w:p>
        </w:tc>
        <w:tc>
          <w:tcPr>
            <w:tcW w:w="4140" w:type="dxa"/>
          </w:tcPr>
          <w:p w14:paraId="6F093A93" w14:textId="77777777" w:rsidR="00F044E2" w:rsidRDefault="00F044E2" w:rsidP="00D8435A">
            <w:pPr>
              <w:pStyle w:val="NormalSafety"/>
              <w:spacing w:after="20"/>
            </w:pPr>
            <w:r>
              <w:t>0.4x til 13x</w:t>
            </w:r>
          </w:p>
        </w:tc>
      </w:tr>
      <w:tr w:rsidR="00F044E2" w14:paraId="11D4BA3D" w14:textId="77777777" w:rsidTr="00D8435A">
        <w:tc>
          <w:tcPr>
            <w:tcW w:w="2790" w:type="dxa"/>
          </w:tcPr>
          <w:p w14:paraId="6C03F78E" w14:textId="77777777" w:rsidR="00F044E2" w:rsidRDefault="00F044E2" w:rsidP="00D8435A">
            <w:pPr>
              <w:pStyle w:val="NormalSafety"/>
              <w:spacing w:after="20"/>
            </w:pPr>
            <w:r>
              <w:t>Farge moduser</w:t>
            </w:r>
          </w:p>
        </w:tc>
        <w:tc>
          <w:tcPr>
            <w:tcW w:w="4140" w:type="dxa"/>
          </w:tcPr>
          <w:p w14:paraId="6F3CFD77" w14:textId="77777777" w:rsidR="00F044E2" w:rsidRDefault="00F044E2" w:rsidP="00D8435A">
            <w:pPr>
              <w:pStyle w:val="NormalSafety"/>
              <w:spacing w:after="20"/>
            </w:pPr>
            <w:r>
              <w:t>Fulle farger, høykontrast positiv, høykontrast negativ, gul på sort og gul på blå</w:t>
            </w:r>
          </w:p>
        </w:tc>
      </w:tr>
      <w:tr w:rsidR="00F044E2" w14:paraId="432D8A4E" w14:textId="77777777" w:rsidTr="00D8435A">
        <w:tc>
          <w:tcPr>
            <w:tcW w:w="2790" w:type="dxa"/>
          </w:tcPr>
          <w:p w14:paraId="28F98151" w14:textId="77777777" w:rsidR="00F044E2" w:rsidRDefault="00F044E2" w:rsidP="00D8435A">
            <w:pPr>
              <w:pStyle w:val="NormalSafety"/>
              <w:spacing w:after="20"/>
            </w:pPr>
            <w:r>
              <w:t>Fokus</w:t>
            </w:r>
          </w:p>
        </w:tc>
        <w:tc>
          <w:tcPr>
            <w:tcW w:w="4140" w:type="dxa"/>
          </w:tcPr>
          <w:p w14:paraId="06E2BB06" w14:textId="77777777" w:rsidR="00F044E2" w:rsidRDefault="00F044E2" w:rsidP="00D8435A">
            <w:pPr>
              <w:pStyle w:val="NormalSafety"/>
              <w:spacing w:after="20"/>
            </w:pPr>
            <w:r>
              <w:t>Auto-fokus</w:t>
            </w:r>
          </w:p>
        </w:tc>
      </w:tr>
      <w:tr w:rsidR="00F044E2" w14:paraId="03DB0B59" w14:textId="77777777" w:rsidTr="00D8435A">
        <w:tc>
          <w:tcPr>
            <w:tcW w:w="2790" w:type="dxa"/>
          </w:tcPr>
          <w:p w14:paraId="451FA3DC" w14:textId="77777777" w:rsidR="00F044E2" w:rsidRDefault="00F044E2" w:rsidP="00D8435A">
            <w:pPr>
              <w:pStyle w:val="NormalSafety"/>
              <w:spacing w:after="20"/>
            </w:pPr>
            <w:r>
              <w:t>Skjerm</w:t>
            </w:r>
          </w:p>
        </w:tc>
        <w:tc>
          <w:tcPr>
            <w:tcW w:w="4140" w:type="dxa"/>
          </w:tcPr>
          <w:p w14:paraId="69DDFA5F" w14:textId="77777777" w:rsidR="00F044E2" w:rsidRDefault="00F044E2" w:rsidP="00D8435A">
            <w:pPr>
              <w:pStyle w:val="NormalSafety"/>
              <w:spacing w:after="20"/>
            </w:pPr>
            <w:r>
              <w:t>10-tommer TFT</w:t>
            </w:r>
          </w:p>
        </w:tc>
      </w:tr>
      <w:tr w:rsidR="00F044E2" w14:paraId="2D5E640D" w14:textId="77777777" w:rsidTr="00D8435A">
        <w:tc>
          <w:tcPr>
            <w:tcW w:w="2790" w:type="dxa"/>
          </w:tcPr>
          <w:p w14:paraId="054EF9FA" w14:textId="77777777" w:rsidR="00F044E2" w:rsidRDefault="00F044E2" w:rsidP="00D8435A">
            <w:pPr>
              <w:pStyle w:val="NormalSafety"/>
              <w:spacing w:after="20"/>
            </w:pPr>
            <w:r>
              <w:t>Skjermoppløsning</w:t>
            </w:r>
          </w:p>
        </w:tc>
        <w:tc>
          <w:tcPr>
            <w:tcW w:w="4140" w:type="dxa"/>
          </w:tcPr>
          <w:p w14:paraId="41D8987A" w14:textId="77777777" w:rsidR="00F044E2" w:rsidRDefault="00F044E2" w:rsidP="00D8435A">
            <w:pPr>
              <w:pStyle w:val="NormalSafety"/>
              <w:spacing w:after="20"/>
            </w:pPr>
            <w:r>
              <w:t>1280 x 800</w:t>
            </w:r>
          </w:p>
        </w:tc>
      </w:tr>
      <w:tr w:rsidR="00F044E2" w14:paraId="5E99612A" w14:textId="77777777" w:rsidTr="00D8435A">
        <w:tc>
          <w:tcPr>
            <w:tcW w:w="2790" w:type="dxa"/>
          </w:tcPr>
          <w:p w14:paraId="19311780" w14:textId="77777777" w:rsidR="00F044E2" w:rsidRDefault="00F044E2" w:rsidP="00D8435A">
            <w:pPr>
              <w:pStyle w:val="NormalSafety"/>
              <w:spacing w:after="20"/>
            </w:pPr>
            <w:r>
              <w:t>Kamera</w:t>
            </w:r>
          </w:p>
        </w:tc>
        <w:tc>
          <w:tcPr>
            <w:tcW w:w="4140" w:type="dxa"/>
          </w:tcPr>
          <w:p w14:paraId="0B5F35A3" w14:textId="77777777" w:rsidR="00F044E2" w:rsidRDefault="00F044E2" w:rsidP="00D8435A">
            <w:pPr>
              <w:pStyle w:val="NormalSafety"/>
              <w:spacing w:after="20"/>
            </w:pPr>
            <w:r>
              <w:t>60 bps</w:t>
            </w:r>
          </w:p>
        </w:tc>
      </w:tr>
      <w:tr w:rsidR="00F044E2" w14:paraId="3D4B3AA3" w14:textId="77777777" w:rsidTr="00D8435A">
        <w:tc>
          <w:tcPr>
            <w:tcW w:w="2790" w:type="dxa"/>
          </w:tcPr>
          <w:p w14:paraId="3D3175E1" w14:textId="77777777" w:rsidR="00F044E2" w:rsidRDefault="00F044E2" w:rsidP="00D8435A">
            <w:pPr>
              <w:pStyle w:val="NormalSafety"/>
              <w:spacing w:after="20"/>
            </w:pPr>
            <w:r>
              <w:t>Fokusdybde</w:t>
            </w:r>
          </w:p>
        </w:tc>
        <w:tc>
          <w:tcPr>
            <w:tcW w:w="4140" w:type="dxa"/>
          </w:tcPr>
          <w:p w14:paraId="2D84089D" w14:textId="77777777" w:rsidR="00F044E2" w:rsidRDefault="00F044E2" w:rsidP="00D8435A">
            <w:pPr>
              <w:pStyle w:val="NormalSafety"/>
              <w:spacing w:after="20"/>
            </w:pPr>
            <w:r>
              <w:t>Omtrent 20 cm</w:t>
            </w:r>
          </w:p>
        </w:tc>
      </w:tr>
      <w:tr w:rsidR="00F044E2" w14:paraId="77912172" w14:textId="77777777" w:rsidTr="00D8435A">
        <w:tc>
          <w:tcPr>
            <w:tcW w:w="2790" w:type="dxa"/>
          </w:tcPr>
          <w:p w14:paraId="0A15639F" w14:textId="77777777" w:rsidR="00F044E2" w:rsidRDefault="00F044E2" w:rsidP="00D8435A">
            <w:pPr>
              <w:pStyle w:val="NormalSafety"/>
              <w:spacing w:after="20"/>
            </w:pPr>
            <w:r>
              <w:t>Størrelse</w:t>
            </w:r>
          </w:p>
        </w:tc>
        <w:tc>
          <w:tcPr>
            <w:tcW w:w="4140" w:type="dxa"/>
          </w:tcPr>
          <w:p w14:paraId="719B8D85" w14:textId="77777777" w:rsidR="00F044E2" w:rsidRDefault="00F044E2" w:rsidP="00D8435A">
            <w:pPr>
              <w:pStyle w:val="NormalSafety"/>
              <w:spacing w:after="20"/>
            </w:pPr>
            <w:r>
              <w:t>261 x 189 x 36 mm</w:t>
            </w:r>
          </w:p>
        </w:tc>
      </w:tr>
      <w:tr w:rsidR="00F044E2" w14:paraId="32EC3C6D" w14:textId="77777777" w:rsidTr="00D8435A">
        <w:tc>
          <w:tcPr>
            <w:tcW w:w="2790" w:type="dxa"/>
          </w:tcPr>
          <w:p w14:paraId="15BD159E" w14:textId="77777777" w:rsidR="00F044E2" w:rsidRDefault="00F044E2" w:rsidP="00D8435A">
            <w:pPr>
              <w:pStyle w:val="NormalSafety"/>
              <w:spacing w:after="20"/>
            </w:pPr>
            <w:r>
              <w:t>Vekt</w:t>
            </w:r>
          </w:p>
        </w:tc>
        <w:tc>
          <w:tcPr>
            <w:tcW w:w="4140" w:type="dxa"/>
          </w:tcPr>
          <w:p w14:paraId="11F303FA" w14:textId="77777777" w:rsidR="00F044E2" w:rsidRDefault="00F044E2" w:rsidP="00D8435A">
            <w:pPr>
              <w:pStyle w:val="NormalSafety"/>
              <w:spacing w:after="20"/>
            </w:pPr>
            <w:r>
              <w:t xml:space="preserve">915 </w:t>
            </w:r>
            <w:proofErr w:type="gramStart"/>
            <w:r>
              <w:t>gram</w:t>
            </w:r>
            <w:proofErr w:type="gramEnd"/>
          </w:p>
        </w:tc>
      </w:tr>
      <w:tr w:rsidR="00F044E2" w14:paraId="731184E7" w14:textId="77777777" w:rsidTr="00D8435A">
        <w:tc>
          <w:tcPr>
            <w:tcW w:w="2790" w:type="dxa"/>
          </w:tcPr>
          <w:p w14:paraId="2BD6FAB0" w14:textId="77777777" w:rsidR="00F044E2" w:rsidRDefault="00F044E2" w:rsidP="00D8435A">
            <w:pPr>
              <w:pStyle w:val="NormalSafety"/>
              <w:spacing w:after="20"/>
            </w:pPr>
            <w:r>
              <w:t>Batteri</w:t>
            </w:r>
          </w:p>
        </w:tc>
        <w:tc>
          <w:tcPr>
            <w:tcW w:w="4140" w:type="dxa"/>
          </w:tcPr>
          <w:p w14:paraId="715C0AA6" w14:textId="36F2A4D5" w:rsidR="00F044E2" w:rsidRDefault="00F044E2" w:rsidP="00D8435A">
            <w:pPr>
              <w:pStyle w:val="NormalSafety"/>
              <w:spacing w:after="20"/>
            </w:pPr>
            <w:r>
              <w:t xml:space="preserve">Omtrent 3,5 timer kontinuerlig bruk og </w:t>
            </w:r>
            <w:r w:rsidR="00673BD2">
              <w:t>3</w:t>
            </w:r>
            <w:r>
              <w:t xml:space="preserve"> timers ladetid</w:t>
            </w:r>
          </w:p>
        </w:tc>
      </w:tr>
      <w:tr w:rsidR="00F044E2" w14:paraId="4473A864" w14:textId="77777777" w:rsidTr="00D8435A">
        <w:tc>
          <w:tcPr>
            <w:tcW w:w="2790" w:type="dxa"/>
          </w:tcPr>
          <w:p w14:paraId="022482D7" w14:textId="77777777" w:rsidR="00F044E2" w:rsidRDefault="00F044E2" w:rsidP="00D8435A">
            <w:pPr>
              <w:pStyle w:val="NormalSafety"/>
              <w:spacing w:after="20"/>
            </w:pPr>
            <w:r>
              <w:t>Li-ion batteri</w:t>
            </w:r>
          </w:p>
        </w:tc>
        <w:tc>
          <w:tcPr>
            <w:tcW w:w="4140" w:type="dxa"/>
          </w:tcPr>
          <w:p w14:paraId="4DBC1B64" w14:textId="77777777" w:rsidR="00F044E2" w:rsidRDefault="00F044E2" w:rsidP="00D8435A">
            <w:pPr>
              <w:pStyle w:val="NormalSafety"/>
              <w:spacing w:after="20"/>
            </w:pPr>
            <w:r>
              <w:t>Oppladbart, 3.7 V, 7600 mAh, 28.12 Wh</w:t>
            </w:r>
          </w:p>
        </w:tc>
      </w:tr>
      <w:tr w:rsidR="00F044E2" w14:paraId="782C8297" w14:textId="77777777" w:rsidTr="00D8435A">
        <w:tc>
          <w:tcPr>
            <w:tcW w:w="2790" w:type="dxa"/>
          </w:tcPr>
          <w:p w14:paraId="240FE5BD" w14:textId="77777777" w:rsidR="00F044E2" w:rsidRDefault="00F044E2" w:rsidP="00D8435A">
            <w:pPr>
              <w:pStyle w:val="NormalSafety"/>
              <w:spacing w:after="20"/>
              <w:rPr>
                <w:rFonts w:cs="Arial"/>
              </w:rPr>
            </w:pPr>
            <w:r>
              <w:rPr>
                <w:rFonts w:cs="Arial"/>
              </w:rPr>
              <w:t>Tilkoblinger</w:t>
            </w:r>
          </w:p>
        </w:tc>
        <w:tc>
          <w:tcPr>
            <w:tcW w:w="4140" w:type="dxa"/>
          </w:tcPr>
          <w:p w14:paraId="10ED3C3C" w14:textId="77777777" w:rsidR="00F044E2" w:rsidRDefault="00F044E2" w:rsidP="00D8435A">
            <w:pPr>
              <w:pStyle w:val="NormalSafety"/>
              <w:spacing w:after="20"/>
              <w:rPr>
                <w:rFonts w:cs="Arial"/>
              </w:rPr>
            </w:pPr>
            <w:r>
              <w:rPr>
                <w:rFonts w:cs="Arial"/>
              </w:rPr>
              <w:t>USB-C, 3.5 mm lydplugg</w:t>
            </w:r>
          </w:p>
        </w:tc>
      </w:tr>
      <w:tr w:rsidR="00F044E2" w14:paraId="63C97C3C" w14:textId="77777777" w:rsidTr="00D8435A">
        <w:tc>
          <w:tcPr>
            <w:tcW w:w="2790" w:type="dxa"/>
          </w:tcPr>
          <w:p w14:paraId="5E9ACEEB" w14:textId="77777777" w:rsidR="00F044E2" w:rsidRDefault="00F044E2" w:rsidP="00D8435A">
            <w:pPr>
              <w:pStyle w:val="NormalSafety"/>
              <w:spacing w:after="20"/>
              <w:rPr>
                <w:rFonts w:cs="Arial"/>
              </w:rPr>
            </w:pPr>
            <w:r>
              <w:t xml:space="preserve">Type medisinsk strømforsyning </w:t>
            </w:r>
          </w:p>
        </w:tc>
        <w:tc>
          <w:tcPr>
            <w:tcW w:w="4140" w:type="dxa"/>
          </w:tcPr>
          <w:p w14:paraId="7400F525" w14:textId="77777777" w:rsidR="00F044E2" w:rsidRDefault="00F044E2" w:rsidP="00D8435A">
            <w:pPr>
              <w:pStyle w:val="NormalSafety"/>
              <w:spacing w:after="20"/>
              <w:rPr>
                <w:rFonts w:cs="Arial"/>
              </w:rPr>
            </w:pPr>
            <w:r>
              <w:t xml:space="preserve">Adapter Technology Co., LTD. </w:t>
            </w:r>
            <w:r>
              <w:br/>
              <w:t xml:space="preserve">ATM012T-W052VU </w:t>
            </w:r>
          </w:p>
        </w:tc>
      </w:tr>
      <w:tr w:rsidR="00F044E2" w14:paraId="14B4466B" w14:textId="77777777" w:rsidTr="00D8435A">
        <w:tc>
          <w:tcPr>
            <w:tcW w:w="2790" w:type="dxa"/>
          </w:tcPr>
          <w:p w14:paraId="43AFE3F0" w14:textId="77777777" w:rsidR="00F044E2" w:rsidRDefault="00F044E2" w:rsidP="00D8435A">
            <w:pPr>
              <w:spacing w:after="20"/>
              <w:rPr>
                <w:rFonts w:cs="Arial"/>
              </w:rPr>
            </w:pPr>
            <w:r>
              <w:rPr>
                <w:rFonts w:cs="Arial"/>
                <w:szCs w:val="24"/>
              </w:rPr>
              <w:t xml:space="preserve">Forbruker strømforsyning </w:t>
            </w:r>
          </w:p>
        </w:tc>
        <w:tc>
          <w:tcPr>
            <w:tcW w:w="4140" w:type="dxa"/>
          </w:tcPr>
          <w:p w14:paraId="4DC8355E" w14:textId="77777777" w:rsidR="00F044E2" w:rsidRDefault="00F044E2" w:rsidP="00D8435A">
            <w:pPr>
              <w:spacing w:after="20"/>
              <w:rPr>
                <w:rFonts w:cs="Arial"/>
              </w:rPr>
            </w:pPr>
            <w:r>
              <w:rPr>
                <w:rFonts w:cs="Arial"/>
                <w:szCs w:val="24"/>
              </w:rPr>
              <w:t xml:space="preserve">Shenzhen Fujia Appliance Co., Ltd. </w:t>
            </w:r>
            <w:r>
              <w:rPr>
                <w:rFonts w:cs="Arial"/>
                <w:szCs w:val="24"/>
              </w:rPr>
              <w:br/>
              <w:t>FJ-SW1260502500UN</w:t>
            </w:r>
          </w:p>
        </w:tc>
      </w:tr>
      <w:tr w:rsidR="00F044E2" w14:paraId="6FC07288" w14:textId="77777777" w:rsidTr="00D84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Borders>
              <w:top w:val="nil"/>
              <w:left w:val="nil"/>
              <w:bottom w:val="nil"/>
              <w:right w:val="nil"/>
            </w:tcBorders>
          </w:tcPr>
          <w:p w14:paraId="62FE4698" w14:textId="77777777" w:rsidR="00F044E2" w:rsidRDefault="00F044E2" w:rsidP="00D8435A">
            <w:pPr>
              <w:pStyle w:val="NormalSafety"/>
              <w:spacing w:after="20"/>
              <w:rPr>
                <w:rFonts w:cs="Arial"/>
              </w:rPr>
            </w:pPr>
            <w:r>
              <w:t>Adapter strømforsyning</w:t>
            </w:r>
          </w:p>
        </w:tc>
        <w:tc>
          <w:tcPr>
            <w:tcW w:w="4140" w:type="dxa"/>
            <w:tcBorders>
              <w:top w:val="nil"/>
              <w:left w:val="nil"/>
              <w:bottom w:val="nil"/>
              <w:right w:val="nil"/>
            </w:tcBorders>
          </w:tcPr>
          <w:p w14:paraId="4FE7193F" w14:textId="77777777" w:rsidR="00F044E2" w:rsidRDefault="00F044E2" w:rsidP="00D8435A">
            <w:pPr>
              <w:pStyle w:val="NormalSafety"/>
              <w:spacing w:after="20"/>
              <w:rPr>
                <w:rFonts w:cs="Arial"/>
              </w:rPr>
            </w:pPr>
            <w:r>
              <w:t>100-240 VAC, 50</w:t>
            </w:r>
            <w:r>
              <w:noBreakHyphen/>
              <w:t xml:space="preserve">60 Hz, 0.19-0.32 A </w:t>
            </w:r>
          </w:p>
        </w:tc>
      </w:tr>
      <w:tr w:rsidR="00F044E2" w14:paraId="29DBED00" w14:textId="77777777" w:rsidTr="00D84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Borders>
              <w:top w:val="nil"/>
              <w:left w:val="nil"/>
              <w:bottom w:val="nil"/>
              <w:right w:val="nil"/>
            </w:tcBorders>
          </w:tcPr>
          <w:p w14:paraId="44F6B3C8" w14:textId="77777777" w:rsidR="00F044E2" w:rsidRDefault="00F044E2" w:rsidP="00D8435A">
            <w:pPr>
              <w:pStyle w:val="NormalSafety"/>
              <w:spacing w:after="20"/>
              <w:rPr>
                <w:rFonts w:cs="Arial"/>
              </w:rPr>
            </w:pPr>
            <w:r>
              <w:t>Adapter utgangsstrøm</w:t>
            </w:r>
          </w:p>
        </w:tc>
        <w:tc>
          <w:tcPr>
            <w:tcW w:w="4140" w:type="dxa"/>
            <w:tcBorders>
              <w:top w:val="nil"/>
              <w:left w:val="nil"/>
              <w:bottom w:val="nil"/>
              <w:right w:val="nil"/>
            </w:tcBorders>
          </w:tcPr>
          <w:p w14:paraId="475BDA8B" w14:textId="77777777" w:rsidR="00F044E2" w:rsidRDefault="00F044E2" w:rsidP="00D8435A">
            <w:pPr>
              <w:pStyle w:val="NormalSafety"/>
              <w:spacing w:after="20"/>
              <w:rPr>
                <w:rFonts w:cs="Arial"/>
              </w:rPr>
            </w:pPr>
            <w:r>
              <w:t>5.1 VDC, 2.4 A</w:t>
            </w:r>
          </w:p>
        </w:tc>
      </w:tr>
    </w:tbl>
    <w:p w14:paraId="751FDF0E" w14:textId="77777777" w:rsidR="00F044E2" w:rsidRDefault="00F044E2" w:rsidP="00F044E2">
      <w:pPr>
        <w:pStyle w:val="NormalSafety"/>
        <w:tabs>
          <w:tab w:val="left" w:pos="3480"/>
        </w:tabs>
        <w:spacing w:before="120" w:after="120" w:line="240" w:lineRule="auto"/>
        <w:rPr>
          <w:i/>
          <w:iCs/>
          <w:sz w:val="20"/>
          <w:szCs w:val="20"/>
        </w:rPr>
      </w:pPr>
    </w:p>
    <w:p w14:paraId="467159F9" w14:textId="77777777" w:rsidR="00894B9D" w:rsidRDefault="00894B9D" w:rsidP="00894B9D">
      <w:r>
        <w:br w:type="page"/>
      </w:r>
    </w:p>
    <w:p w14:paraId="0AFEBFB3" w14:textId="7348AF13" w:rsidR="00F044E2" w:rsidRDefault="00F044E2" w:rsidP="00F044E2">
      <w:pPr>
        <w:pStyle w:val="Heading2"/>
      </w:pPr>
      <w:r>
        <w:lastRenderedPageBreak/>
        <w:t>Advarsler og forholdsregler</w:t>
      </w:r>
    </w:p>
    <w:p w14:paraId="6A0CFC02" w14:textId="77777777" w:rsidR="00F044E2" w:rsidRDefault="00F044E2" w:rsidP="00F044E2">
      <w:r>
        <w:t xml:space="preserve">Ikke fjern noen deler eller demonterer enheten din, da garantien vil frafalles. Kontakt en autorisert forhandler i ditt område. </w:t>
      </w:r>
    </w:p>
    <w:p w14:paraId="0F2CCB98" w14:textId="77777777" w:rsidR="00F044E2" w:rsidRDefault="00F044E2" w:rsidP="00F044E2">
      <w:r>
        <w:t>Merk disse advarslene og forsiktighetsreglene:</w:t>
      </w:r>
    </w:p>
    <w:p w14:paraId="448B4B27" w14:textId="77777777" w:rsidR="00F044E2" w:rsidRDefault="00F044E2" w:rsidP="00F044E2">
      <w:pPr>
        <w:pStyle w:val="ListBullet-Safety"/>
      </w:pPr>
      <w:r>
        <w:t>For å unngå risiko for elektrisk støt må dette utstyret bare være koblet til en strømforsyning med jording.</w:t>
      </w:r>
    </w:p>
    <w:p w14:paraId="2ECEF534" w14:textId="77777777" w:rsidR="00F044E2" w:rsidRDefault="00F044E2" w:rsidP="00F044E2">
      <w:pPr>
        <w:pStyle w:val="ListBullet-Safety"/>
      </w:pPr>
      <w:r>
        <w:t>Kritisk diagnostisering, medisinske beslutninger eller rettslige avgjørelser bør ikke baseres på bilder som vises av dette utstyret, siden utstyret ikke er beregnet på behandling av viktig legemiddel, juridisk eller annen informasjon av følsom natur.</w:t>
      </w:r>
    </w:p>
    <w:p w14:paraId="54A1A428" w14:textId="77777777" w:rsidR="00F044E2" w:rsidRDefault="00F044E2" w:rsidP="00F044E2">
      <w:pPr>
        <w:pStyle w:val="ListBullet-Safety"/>
      </w:pPr>
      <w:r>
        <w:t xml:space="preserve">Bruk kun kablene levert med enheten og tving ikke strømpluggen inn i enhetens strømport. </w:t>
      </w:r>
    </w:p>
    <w:p w14:paraId="58236B52" w14:textId="77777777" w:rsidR="00F044E2" w:rsidRDefault="00F044E2" w:rsidP="00F044E2">
      <w:pPr>
        <w:pStyle w:val="ListBullet-Safety"/>
      </w:pPr>
      <w:r>
        <w:t>Ikke spray rengjøringsmidler direkte på LCD-skjermen.</w:t>
      </w:r>
    </w:p>
    <w:p w14:paraId="61D90BFE" w14:textId="77777777" w:rsidR="00F044E2" w:rsidRDefault="00F044E2" w:rsidP="00F044E2">
      <w:pPr>
        <w:pStyle w:val="ListBullet-Safety"/>
      </w:pPr>
      <w:r>
        <w:t xml:space="preserve">Ikke bruk alkohol, løsningsmidler, sandpapir, spray eller andre rensemidler som inneholder aceton, etylalkohol, etylsyre, ammoniakk eller metylklorid. </w:t>
      </w:r>
    </w:p>
    <w:p w14:paraId="5EADFBFE" w14:textId="77777777" w:rsidR="00F044E2" w:rsidRDefault="00F044E2" w:rsidP="00F044E2">
      <w:pPr>
        <w:pStyle w:val="ListBullet-Safety"/>
      </w:pPr>
      <w:r>
        <w:t>Ikke utsett RUBY 10 for ekstrem varme, direkte sollys, ekstreme eller raske temperaturendringer eller fuktighet.</w:t>
      </w:r>
    </w:p>
    <w:p w14:paraId="53A92E9E" w14:textId="77777777" w:rsidR="00F044E2" w:rsidRDefault="00F044E2" w:rsidP="00F044E2">
      <w:pPr>
        <w:pStyle w:val="ListBullet-Safety"/>
      </w:pPr>
      <w:r>
        <w:t>For å unngå risiko for elektrisk skade må du holde utstyret unna væsker og kjemikalier.</w:t>
      </w:r>
    </w:p>
    <w:p w14:paraId="1C6E3A18" w14:textId="77777777" w:rsidR="00F044E2" w:rsidRDefault="00F044E2" w:rsidP="00F044E2">
      <w:pPr>
        <w:pStyle w:val="ListBullet-Safety"/>
      </w:pPr>
      <w:r>
        <w:t>Behandle RUBY 10 med varsomhet. Røff håndtering vil skade de innvendige komponentene.</w:t>
      </w:r>
    </w:p>
    <w:p w14:paraId="4BB76443" w14:textId="77777777" w:rsidR="00F044E2" w:rsidRDefault="00F044E2" w:rsidP="00F044E2">
      <w:pPr>
        <w:pStyle w:val="ListBullet-Safety"/>
      </w:pPr>
      <w:r>
        <w:t>Bruk ikke RUBY 10 i nærheten av utilstrekkelig skjermet medisinsk utstyr.</w:t>
      </w:r>
    </w:p>
    <w:p w14:paraId="558E4B5C" w14:textId="77777777" w:rsidR="00F044E2" w:rsidRDefault="00F044E2" w:rsidP="00F044E2">
      <w:pPr>
        <w:pStyle w:val="ListBullet-Safety"/>
      </w:pPr>
      <w:r>
        <w:t>Ikke berør eller se direkte på lyset på enheten.</w:t>
      </w:r>
    </w:p>
    <w:p w14:paraId="4EEDED46" w14:textId="77777777" w:rsidR="00F044E2" w:rsidRDefault="00F044E2" w:rsidP="00F044E2">
      <w:pPr>
        <w:pStyle w:val="ListBullet-Safety"/>
      </w:pPr>
      <w:r>
        <w:t>Vær forsiktig med at fingrene og klærne ikke sitter fast i bevegelige deler (svingarm).</w:t>
      </w:r>
    </w:p>
    <w:p w14:paraId="18B48301" w14:textId="77777777" w:rsidR="00F044E2" w:rsidRDefault="00F044E2" w:rsidP="00F044E2">
      <w:pPr>
        <w:pStyle w:val="ListBullet-Safety"/>
      </w:pPr>
      <w:r>
        <w:t>For å forhindre mulig hørselskade, må du ikke høre på høye volumnivåer over lengre perioder.</w:t>
      </w:r>
    </w:p>
    <w:p w14:paraId="60127868" w14:textId="77777777" w:rsidR="00F044E2" w:rsidRDefault="00F044E2" w:rsidP="00F044E2">
      <w:pPr>
        <w:pStyle w:val="ListBullet-Safety"/>
      </w:pPr>
      <w:r>
        <w:t>Vanlige bivirkninger ved bruk av elektronisk skjerm i lengre perioder kan føre til hodepine og såre øyne.</w:t>
      </w:r>
    </w:p>
    <w:p w14:paraId="3FA20CB7" w14:textId="77777777" w:rsidR="00F044E2" w:rsidRDefault="00F044E2" w:rsidP="00F044E2">
      <w:pPr>
        <w:pStyle w:val="ListBullet-Safety"/>
      </w:pPr>
      <w:r>
        <w:t>Ikke plasser enheten på en ustabil overflate. Den kan falle, forårsake alvorlig skade på enheten eller skade brukeren.</w:t>
      </w:r>
    </w:p>
    <w:p w14:paraId="46CEA7A4" w14:textId="77777777" w:rsidR="00F044E2" w:rsidRDefault="00F044E2" w:rsidP="00F044E2">
      <w:pPr>
        <w:pStyle w:val="Heading2"/>
      </w:pPr>
      <w:r>
        <w:t>Forholdregler for batteripakken</w:t>
      </w:r>
    </w:p>
    <w:p w14:paraId="01020C48" w14:textId="77777777" w:rsidR="00F044E2" w:rsidRDefault="00F044E2" w:rsidP="00F044E2">
      <w:r>
        <w:t>Ikke lad batteriet ditt hvis enheten ser skadet, er deformert eller defekt. Du kan kontakte Freedom Scientific distributøren for flere instrukser før bruk.</w:t>
      </w:r>
    </w:p>
    <w:p w14:paraId="469DE77E" w14:textId="77777777" w:rsidR="00F044E2" w:rsidRDefault="00F044E2" w:rsidP="00F044E2">
      <w:r>
        <w:t xml:space="preserve">BATTERI MÅ ERSTATTES SERTIFISERT SERVICE PERSONEL. </w:t>
      </w:r>
    </w:p>
    <w:p w14:paraId="32C6B59A" w14:textId="77777777" w:rsidR="00F044E2" w:rsidRDefault="00F044E2" w:rsidP="00F044E2">
      <w:r>
        <w:t>RISIKO FOR EKSPLOSJON HVIS BATTERIER BLIR ERSTATTET AV EN FEIL TYPE.</w:t>
      </w:r>
    </w:p>
    <w:p w14:paraId="0C31984F" w14:textId="77777777" w:rsidR="00F044E2" w:rsidRDefault="00F044E2" w:rsidP="00F044E2">
      <w:r>
        <w:t>BATTERIER SKAL KASTES I HENHOLD TIL LOKALE FORESKRIFTER.</w:t>
      </w:r>
    </w:p>
    <w:p w14:paraId="65ACCD7D" w14:textId="77777777" w:rsidR="00F044E2" w:rsidRDefault="00F044E2" w:rsidP="00F044E2">
      <w:pPr>
        <w:pStyle w:val="Heading2"/>
      </w:pPr>
      <w:r>
        <w:t>Kontakt produktstøtte</w:t>
      </w:r>
    </w:p>
    <w:p w14:paraId="3154167E" w14:textId="4BF3BFD5" w:rsidR="00F044E2" w:rsidRDefault="00F044E2" w:rsidP="00F044E2">
      <w:r>
        <w:t xml:space="preserve">For produktstøtte kontakt din Freedom Scientific forhandler eller e-post </w:t>
      </w:r>
      <w:hyperlink r:id="rId94" w:history="1">
        <w:r w:rsidR="00514A38" w:rsidRPr="00514A38">
          <w:rPr>
            <w:rStyle w:val="Hyperlink"/>
            <w:rFonts w:ascii="Arial Narrow" w:hAnsi="Arial Narrow"/>
            <w:noProof w:val="0"/>
          </w:rPr>
          <w:t>support@FreedomScientific.com</w:t>
        </w:r>
      </w:hyperlink>
      <w:r w:rsidR="00514A38" w:rsidRPr="00514A38">
        <w:t xml:space="preserve"> </w:t>
      </w:r>
      <w:r>
        <w:t xml:space="preserve">eller ring 90589383 ukedager mellom 8:00 og 16:00. Hvis det oppstår en alvorlig hendelse i forhold til RUBY 10, rapporter til Freedom Scientific forhandleren og vedkommende myndighet. </w:t>
      </w:r>
    </w:p>
    <w:p w14:paraId="777BC8B7" w14:textId="77777777" w:rsidR="00894B9D" w:rsidRDefault="00894B9D" w:rsidP="00F044E2"/>
    <w:p w14:paraId="01EFB0B3" w14:textId="1FED82D5" w:rsidR="00F044E2" w:rsidRDefault="00F044E2" w:rsidP="00F044E2">
      <w:pPr>
        <w:spacing w:before="120" w:after="120"/>
      </w:pPr>
      <w:r>
        <w:rPr>
          <w:noProof/>
        </w:rPr>
        <w:lastRenderedPageBreak/>
        <w:drawing>
          <wp:inline distT="0" distB="0" distL="0" distR="0" wp14:anchorId="6CFF2122" wp14:editId="12A712C9">
            <wp:extent cx="182880" cy="173736"/>
            <wp:effectExtent l="0" t="0" r="762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w:t>
      </w:r>
      <w:r w:rsidR="0077196B">
        <w:t>200</w:t>
      </w:r>
      <w:r>
        <w:t xml:space="preserve">, Clearwater, FL 33764, United States, </w:t>
      </w:r>
      <w:hyperlink r:id="rId95" w:history="1">
        <w:r>
          <w:rPr>
            <w:rStyle w:val="Hyperlink"/>
            <w:rFonts w:ascii="Arial Narrow" w:hAnsi="Arial Narrow"/>
          </w:rPr>
          <w:t>www.FreedomScientific.com</w:t>
        </w:r>
      </w:hyperlink>
    </w:p>
    <w:p w14:paraId="635A7D18" w14:textId="77777777" w:rsidR="00F044E2" w:rsidRDefault="00F044E2" w:rsidP="00F044E2">
      <w:pPr>
        <w:spacing w:before="120" w:after="120"/>
        <w:rPr>
          <w:noProof/>
        </w:rPr>
      </w:pPr>
      <w:r>
        <w:rPr>
          <w:noProof/>
        </w:rPr>
        <w:drawing>
          <wp:inline distT="0" distB="0" distL="0" distR="0" wp14:anchorId="2E885F32" wp14:editId="40B8C127">
            <wp:extent cx="336550" cy="139700"/>
            <wp:effectExtent l="0" t="0" r="635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The Netherlands, </w:t>
      </w:r>
      <w:hyperlink r:id="rId96" w:history="1">
        <w:r>
          <w:rPr>
            <w:rStyle w:val="Hyperlink"/>
            <w:rFonts w:ascii="Arial Narrow" w:hAnsi="Arial Narrow"/>
          </w:rPr>
          <w:t>www.in.Optelec.com</w:t>
        </w:r>
      </w:hyperlink>
    </w:p>
    <w:tbl>
      <w:tblPr>
        <w:tblStyle w:val="TableGrid"/>
        <w:tblW w:w="6745" w:type="dxa"/>
        <w:tblLook w:val="04A0" w:firstRow="1" w:lastRow="0" w:firstColumn="1" w:lastColumn="0" w:noHBand="0" w:noVBand="1"/>
      </w:tblPr>
      <w:tblGrid>
        <w:gridCol w:w="3325"/>
        <w:gridCol w:w="3420"/>
      </w:tblGrid>
      <w:tr w:rsidR="00F044E2" w14:paraId="51875E42" w14:textId="77777777" w:rsidTr="00EE25D4">
        <w:tc>
          <w:tcPr>
            <w:tcW w:w="3325" w:type="dxa"/>
          </w:tcPr>
          <w:p w14:paraId="217DF929" w14:textId="77777777" w:rsidR="00F044E2" w:rsidRDefault="00F044E2" w:rsidP="00D8435A">
            <w:pPr>
              <w:spacing w:after="0" w:line="240" w:lineRule="auto"/>
              <w:rPr>
                <w:b/>
                <w:bCs/>
              </w:rPr>
            </w:pPr>
            <w:r>
              <w:rPr>
                <w:b/>
                <w:bCs/>
              </w:rPr>
              <w:t>Betjeningsbetingelser</w:t>
            </w:r>
          </w:p>
        </w:tc>
        <w:tc>
          <w:tcPr>
            <w:tcW w:w="3420" w:type="dxa"/>
          </w:tcPr>
          <w:p w14:paraId="78CC528A" w14:textId="77777777" w:rsidR="00F044E2" w:rsidRDefault="00F044E2" w:rsidP="00D8435A">
            <w:pPr>
              <w:spacing w:after="0" w:line="240" w:lineRule="auto"/>
            </w:pPr>
            <w:r>
              <w:rPr>
                <w:b/>
                <w:bCs/>
              </w:rPr>
              <w:t>Lagring og transport</w:t>
            </w:r>
            <w:r>
              <w:t xml:space="preserve"> </w:t>
            </w:r>
            <w:r>
              <w:rPr>
                <w:b/>
                <w:bCs/>
              </w:rPr>
              <w:t>Vilkår</w:t>
            </w:r>
          </w:p>
        </w:tc>
      </w:tr>
      <w:tr w:rsidR="00F044E2" w14:paraId="2ACF8181" w14:textId="77777777" w:rsidTr="00EE25D4">
        <w:tc>
          <w:tcPr>
            <w:tcW w:w="3325" w:type="dxa"/>
          </w:tcPr>
          <w:p w14:paraId="5137F9FE" w14:textId="77777777" w:rsidR="00F044E2" w:rsidRDefault="00F044E2" w:rsidP="00D8435A">
            <w:pPr>
              <w:spacing w:after="0" w:line="240" w:lineRule="auto"/>
            </w:pPr>
            <w:r>
              <w:t xml:space="preserve">Temperatur +10 °C til 35 °C / </w:t>
            </w:r>
            <w:r>
              <w:br/>
              <w:t>50 °F til 95°F</w:t>
            </w:r>
          </w:p>
          <w:p w14:paraId="6B7E7451" w14:textId="77777777" w:rsidR="00F044E2" w:rsidRDefault="00F044E2" w:rsidP="00D8435A">
            <w:pPr>
              <w:spacing w:after="0" w:line="240" w:lineRule="auto"/>
            </w:pPr>
            <w:r>
              <w:t>Fuktighet &lt; 70 %, uten kondensering</w:t>
            </w:r>
          </w:p>
          <w:p w14:paraId="6D41289B" w14:textId="77777777" w:rsidR="00F044E2" w:rsidRDefault="00F044E2" w:rsidP="00D8435A">
            <w:pPr>
              <w:spacing w:after="0" w:line="240" w:lineRule="auto"/>
            </w:pPr>
            <w:r>
              <w:t>Høyde opp til 3000 m (9,842 ft)</w:t>
            </w:r>
          </w:p>
          <w:p w14:paraId="77BFB2C6" w14:textId="77777777" w:rsidR="00F044E2" w:rsidRDefault="00F044E2" w:rsidP="00D8435A">
            <w:pPr>
              <w:spacing w:after="0" w:line="240" w:lineRule="auto"/>
            </w:pPr>
            <w:r>
              <w:t>Trykk 700 – 1060 hPa</w:t>
            </w:r>
          </w:p>
        </w:tc>
        <w:tc>
          <w:tcPr>
            <w:tcW w:w="3420" w:type="dxa"/>
          </w:tcPr>
          <w:p w14:paraId="103A4880" w14:textId="77777777" w:rsidR="00F044E2" w:rsidRDefault="00F044E2" w:rsidP="00D8435A">
            <w:pPr>
              <w:spacing w:after="0" w:line="240" w:lineRule="auto"/>
            </w:pPr>
            <w:r>
              <w:t xml:space="preserve">Temperatur +10 °C til 40 °C / </w:t>
            </w:r>
            <w:r>
              <w:br/>
              <w:t>50 °F til 104°F</w:t>
            </w:r>
          </w:p>
          <w:p w14:paraId="26FBFFA3" w14:textId="77777777" w:rsidR="00F044E2" w:rsidRDefault="00F044E2" w:rsidP="00D8435A">
            <w:pPr>
              <w:spacing w:after="0" w:line="240" w:lineRule="auto"/>
            </w:pPr>
            <w:r>
              <w:t>Realtiv fuktighet &lt; 95 %, uten kondensering</w:t>
            </w:r>
          </w:p>
          <w:p w14:paraId="2C8ADF57" w14:textId="77777777" w:rsidR="00F044E2" w:rsidRDefault="00F044E2" w:rsidP="00D8435A">
            <w:pPr>
              <w:spacing w:after="0" w:line="240" w:lineRule="auto"/>
            </w:pPr>
            <w:r>
              <w:t>Høyde opp til 12,192 m (40.000 ft)</w:t>
            </w:r>
          </w:p>
          <w:p w14:paraId="66A6DF40" w14:textId="77777777" w:rsidR="00F044E2" w:rsidRDefault="00F044E2" w:rsidP="00D8435A">
            <w:pPr>
              <w:spacing w:after="0" w:line="240" w:lineRule="auto"/>
            </w:pPr>
            <w:r>
              <w:t>Trykk 186 – 1060 hPa</w:t>
            </w:r>
          </w:p>
        </w:tc>
      </w:tr>
    </w:tbl>
    <w:p w14:paraId="75A7F0E0" w14:textId="77777777" w:rsidR="00F044E2" w:rsidRDefault="00F044E2" w:rsidP="00F044E2">
      <w:pPr>
        <w:spacing w:before="120" w:after="120"/>
      </w:pPr>
      <w:r>
        <w:t>RUBY 10 er testet av et anerkjent organ og et uavhengig laboratorium for sikkerhet og regelverkssamsvar.</w:t>
      </w:r>
    </w:p>
    <w:tbl>
      <w:tblPr>
        <w:tblStyle w:val="TableGrid"/>
        <w:tblW w:w="6745" w:type="dxa"/>
        <w:tblLook w:val="04A0" w:firstRow="1" w:lastRow="0" w:firstColumn="1" w:lastColumn="0" w:noHBand="0" w:noVBand="1"/>
      </w:tblPr>
      <w:tblGrid>
        <w:gridCol w:w="1885"/>
        <w:gridCol w:w="4860"/>
      </w:tblGrid>
      <w:tr w:rsidR="00F044E2" w14:paraId="643DED86" w14:textId="77777777" w:rsidTr="00EE25D4">
        <w:trPr>
          <w:tblHeader/>
        </w:trPr>
        <w:tc>
          <w:tcPr>
            <w:tcW w:w="1885" w:type="dxa"/>
          </w:tcPr>
          <w:p w14:paraId="46D0B85C" w14:textId="77777777" w:rsidR="00F044E2" w:rsidRDefault="00F044E2" w:rsidP="00D8435A">
            <w:pPr>
              <w:spacing w:after="0" w:line="240" w:lineRule="auto"/>
              <w:rPr>
                <w:b/>
                <w:bCs/>
              </w:rPr>
            </w:pPr>
            <w:r>
              <w:rPr>
                <w:b/>
                <w:bCs/>
              </w:rPr>
              <w:t>Beskrivelse</w:t>
            </w:r>
          </w:p>
        </w:tc>
        <w:tc>
          <w:tcPr>
            <w:tcW w:w="4860" w:type="dxa"/>
          </w:tcPr>
          <w:p w14:paraId="503D8C58" w14:textId="77777777" w:rsidR="00F044E2" w:rsidRDefault="00F044E2" w:rsidP="00D8435A">
            <w:pPr>
              <w:spacing w:after="0" w:line="240" w:lineRule="auto"/>
              <w:rPr>
                <w:b/>
                <w:bCs/>
              </w:rPr>
            </w:pPr>
            <w:r>
              <w:rPr>
                <w:b/>
                <w:bCs/>
              </w:rPr>
              <w:t>Krav</w:t>
            </w:r>
          </w:p>
        </w:tc>
      </w:tr>
      <w:tr w:rsidR="00F044E2" w14:paraId="183DB588" w14:textId="77777777" w:rsidTr="00EE25D4">
        <w:tc>
          <w:tcPr>
            <w:tcW w:w="1885" w:type="dxa"/>
          </w:tcPr>
          <w:p w14:paraId="36CE1A8D" w14:textId="77777777" w:rsidR="00F044E2" w:rsidRDefault="00F044E2" w:rsidP="00D8435A">
            <w:pPr>
              <w:spacing w:after="0" w:line="240" w:lineRule="auto"/>
            </w:pPr>
            <w:r>
              <w:t>FCC / EMC</w:t>
            </w:r>
          </w:p>
        </w:tc>
        <w:tc>
          <w:tcPr>
            <w:tcW w:w="4860" w:type="dxa"/>
          </w:tcPr>
          <w:p w14:paraId="1BDD6A24" w14:textId="77777777" w:rsidR="00F044E2" w:rsidRDefault="00F044E2" w:rsidP="00D8435A">
            <w:pPr>
              <w:spacing w:after="0" w:line="240" w:lineRule="auto"/>
            </w:pPr>
            <w:r>
              <w:t xml:space="preserve">47 CFR del 15 FCC klasse B </w:t>
            </w:r>
          </w:p>
        </w:tc>
      </w:tr>
      <w:tr w:rsidR="00F044E2" w14:paraId="1E7AF95F" w14:textId="77777777" w:rsidTr="00EE25D4">
        <w:tc>
          <w:tcPr>
            <w:tcW w:w="1885" w:type="dxa"/>
          </w:tcPr>
          <w:p w14:paraId="1269DCB4" w14:textId="77777777" w:rsidR="00F044E2" w:rsidRDefault="00F044E2" w:rsidP="00D8435A">
            <w:pPr>
              <w:spacing w:after="0" w:line="240" w:lineRule="auto"/>
            </w:pPr>
            <w:r>
              <w:t>Sikkerhet</w:t>
            </w:r>
          </w:p>
        </w:tc>
        <w:tc>
          <w:tcPr>
            <w:tcW w:w="4860" w:type="dxa"/>
          </w:tcPr>
          <w:p w14:paraId="0244A502" w14:textId="416EC665" w:rsidR="00F044E2" w:rsidRDefault="00F044E2" w:rsidP="00D8435A">
            <w:pPr>
              <w:spacing w:after="0" w:line="240" w:lineRule="auto"/>
              <w:rPr>
                <w:highlight w:val="magenta"/>
              </w:rPr>
            </w:pPr>
            <w:r>
              <w:t>UL/EN/CSA 62638-1:2014; IEC 60601-1:2012 reprint</w:t>
            </w:r>
          </w:p>
        </w:tc>
      </w:tr>
      <w:tr w:rsidR="00F044E2" w14:paraId="23D13017" w14:textId="77777777" w:rsidTr="00EE25D4">
        <w:tc>
          <w:tcPr>
            <w:tcW w:w="1885" w:type="dxa"/>
          </w:tcPr>
          <w:p w14:paraId="6EBD7B77" w14:textId="77777777" w:rsidR="00F044E2" w:rsidRDefault="00F044E2" w:rsidP="00D8435A">
            <w:pPr>
              <w:spacing w:after="0" w:line="240" w:lineRule="auto"/>
            </w:pPr>
            <w:r>
              <w:t>CE / EMC</w:t>
            </w:r>
          </w:p>
        </w:tc>
        <w:tc>
          <w:tcPr>
            <w:tcW w:w="4860" w:type="dxa"/>
          </w:tcPr>
          <w:p w14:paraId="76367FC9" w14:textId="77777777" w:rsidR="00F044E2" w:rsidRDefault="00F044E2" w:rsidP="00D8435A">
            <w:pPr>
              <w:spacing w:after="0" w:line="240" w:lineRule="auto"/>
              <w:rPr>
                <w:highlight w:val="magenta"/>
              </w:rPr>
            </w:pPr>
            <w:r>
              <w:t xml:space="preserve">EN 55022:2010; IEC 60601-1-2:2014; </w:t>
            </w:r>
            <w:r>
              <w:br/>
              <w:t>EN 60601-1-2:2015</w:t>
            </w:r>
          </w:p>
        </w:tc>
      </w:tr>
      <w:tr w:rsidR="00F044E2" w14:paraId="161DA78A" w14:textId="77777777" w:rsidTr="00EE25D4">
        <w:tc>
          <w:tcPr>
            <w:tcW w:w="1885" w:type="dxa"/>
          </w:tcPr>
          <w:p w14:paraId="2B2EB5C1" w14:textId="77777777" w:rsidR="00F044E2" w:rsidRDefault="00F044E2" w:rsidP="00D8435A">
            <w:pPr>
              <w:spacing w:after="0" w:line="240" w:lineRule="auto"/>
            </w:pPr>
            <w:r>
              <w:t>Brukbarhet</w:t>
            </w:r>
          </w:p>
        </w:tc>
        <w:tc>
          <w:tcPr>
            <w:tcW w:w="4860" w:type="dxa"/>
          </w:tcPr>
          <w:p w14:paraId="39FF66F5" w14:textId="77777777" w:rsidR="00F044E2" w:rsidRDefault="00F044E2" w:rsidP="00D8435A">
            <w:pPr>
              <w:spacing w:after="0" w:line="240" w:lineRule="auto"/>
            </w:pPr>
            <w:r>
              <w:t>IEC 60601-1-6:2013, IEC 62366:2015</w:t>
            </w:r>
          </w:p>
        </w:tc>
      </w:tr>
      <w:tr w:rsidR="00F044E2" w14:paraId="73766D56" w14:textId="77777777" w:rsidTr="00EE25D4">
        <w:tc>
          <w:tcPr>
            <w:tcW w:w="1885" w:type="dxa"/>
          </w:tcPr>
          <w:p w14:paraId="0AB10724" w14:textId="77777777" w:rsidR="00F044E2" w:rsidRDefault="00F044E2" w:rsidP="00D8435A">
            <w:pPr>
              <w:spacing w:after="0" w:line="240" w:lineRule="auto"/>
            </w:pPr>
            <w:r>
              <w:t>Risikohåndtering</w:t>
            </w:r>
          </w:p>
        </w:tc>
        <w:tc>
          <w:tcPr>
            <w:tcW w:w="4860" w:type="dxa"/>
          </w:tcPr>
          <w:p w14:paraId="446BB7C9" w14:textId="77777777" w:rsidR="00F044E2" w:rsidRDefault="00F044E2" w:rsidP="00D8435A">
            <w:pPr>
              <w:spacing w:after="0" w:line="240" w:lineRule="auto"/>
            </w:pPr>
            <w:r>
              <w:t>ISO 14971:2019</w:t>
            </w:r>
          </w:p>
        </w:tc>
      </w:tr>
      <w:tr w:rsidR="00F044E2" w14:paraId="5168FD20" w14:textId="77777777" w:rsidTr="00EE25D4">
        <w:tc>
          <w:tcPr>
            <w:tcW w:w="1885" w:type="dxa"/>
          </w:tcPr>
          <w:p w14:paraId="214D7BD9" w14:textId="77777777" w:rsidR="00F044E2" w:rsidRDefault="00F044E2" w:rsidP="00D8435A">
            <w:pPr>
              <w:spacing w:after="0" w:line="240" w:lineRule="auto"/>
            </w:pPr>
            <w:r>
              <w:t>ICC</w:t>
            </w:r>
          </w:p>
        </w:tc>
        <w:tc>
          <w:tcPr>
            <w:tcW w:w="4860" w:type="dxa"/>
          </w:tcPr>
          <w:p w14:paraId="3494F432" w14:textId="77777777" w:rsidR="00F044E2" w:rsidRDefault="00F044E2" w:rsidP="00D8435A">
            <w:pPr>
              <w:spacing w:after="0" w:line="240" w:lineRule="auto"/>
            </w:pPr>
            <w:r>
              <w:t xml:space="preserve">CAN/CSA-CISPR22-10 </w:t>
            </w:r>
          </w:p>
        </w:tc>
      </w:tr>
      <w:tr w:rsidR="00F044E2" w14:paraId="6466A2A9" w14:textId="77777777" w:rsidTr="00EE25D4">
        <w:tc>
          <w:tcPr>
            <w:tcW w:w="1885" w:type="dxa"/>
          </w:tcPr>
          <w:p w14:paraId="43C3A218" w14:textId="77777777" w:rsidR="00F044E2" w:rsidRDefault="00F044E2" w:rsidP="00D8435A">
            <w:pPr>
              <w:spacing w:after="0" w:line="240" w:lineRule="auto"/>
            </w:pPr>
            <w:r>
              <w:t>Miljømessig</w:t>
            </w:r>
          </w:p>
        </w:tc>
        <w:tc>
          <w:tcPr>
            <w:tcW w:w="4860" w:type="dxa"/>
          </w:tcPr>
          <w:p w14:paraId="432E5B05" w14:textId="77777777" w:rsidR="00F044E2" w:rsidRDefault="00F044E2" w:rsidP="00D8435A">
            <w:pPr>
              <w:spacing w:after="0" w:line="240" w:lineRule="auto"/>
            </w:pPr>
            <w:r>
              <w:t>Forbrukerproduktsikkerhetsloven av 2008</w:t>
            </w:r>
          </w:p>
        </w:tc>
      </w:tr>
      <w:tr w:rsidR="00F044E2" w14:paraId="5A90B6A9" w14:textId="77777777" w:rsidTr="00EE25D4">
        <w:tc>
          <w:tcPr>
            <w:tcW w:w="1885" w:type="dxa"/>
          </w:tcPr>
          <w:p w14:paraId="507B110C" w14:textId="77777777" w:rsidR="00F044E2" w:rsidRDefault="00F044E2" w:rsidP="00D8435A">
            <w:pPr>
              <w:spacing w:after="0" w:line="240" w:lineRule="auto"/>
            </w:pPr>
            <w:r>
              <w:t>Miljømessig</w:t>
            </w:r>
          </w:p>
        </w:tc>
        <w:tc>
          <w:tcPr>
            <w:tcW w:w="4860" w:type="dxa"/>
          </w:tcPr>
          <w:p w14:paraId="1C49E988" w14:textId="77777777" w:rsidR="00F044E2" w:rsidRDefault="00F044E2" w:rsidP="00D8435A">
            <w:pPr>
              <w:spacing w:after="0" w:line="240" w:lineRule="auto"/>
            </w:pPr>
            <w:r>
              <w:t>FDA/OSHA/EPA forskrifter for giftige stoffer</w:t>
            </w:r>
          </w:p>
        </w:tc>
      </w:tr>
      <w:tr w:rsidR="00F044E2" w14:paraId="6BADF471" w14:textId="77777777" w:rsidTr="00EE25D4">
        <w:tc>
          <w:tcPr>
            <w:tcW w:w="1885" w:type="dxa"/>
          </w:tcPr>
          <w:p w14:paraId="7CBC4A55" w14:textId="77777777" w:rsidR="00F044E2" w:rsidRDefault="00F044E2" w:rsidP="00D8435A">
            <w:pPr>
              <w:spacing w:after="0" w:line="240" w:lineRule="auto"/>
            </w:pPr>
            <w:r>
              <w:t>Miljømessig</w:t>
            </w:r>
          </w:p>
        </w:tc>
        <w:tc>
          <w:tcPr>
            <w:tcW w:w="4860" w:type="dxa"/>
          </w:tcPr>
          <w:p w14:paraId="5E7C9005" w14:textId="77777777" w:rsidR="00F044E2" w:rsidRDefault="00F044E2" w:rsidP="00D8435A">
            <w:pPr>
              <w:spacing w:after="0" w:line="240" w:lineRule="auto"/>
            </w:pPr>
            <w:r>
              <w:t>California Proposition 65</w:t>
            </w:r>
          </w:p>
        </w:tc>
      </w:tr>
      <w:tr w:rsidR="00F044E2" w14:paraId="1F88E8D3" w14:textId="77777777" w:rsidTr="00EE25D4">
        <w:tc>
          <w:tcPr>
            <w:tcW w:w="1885" w:type="dxa"/>
          </w:tcPr>
          <w:p w14:paraId="0B879115" w14:textId="77777777" w:rsidR="00F044E2" w:rsidRDefault="00F044E2" w:rsidP="00D8435A">
            <w:pPr>
              <w:spacing w:after="0" w:line="240" w:lineRule="auto"/>
            </w:pPr>
            <w:r>
              <w:t>Sikkerhet (batteri)</w:t>
            </w:r>
          </w:p>
        </w:tc>
        <w:tc>
          <w:tcPr>
            <w:tcW w:w="4860" w:type="dxa"/>
          </w:tcPr>
          <w:p w14:paraId="6AD59A2F" w14:textId="77777777" w:rsidR="00F044E2" w:rsidRDefault="00F044E2" w:rsidP="00D8435A">
            <w:pPr>
              <w:spacing w:after="0" w:line="240" w:lineRule="auto"/>
            </w:pPr>
            <w:r>
              <w:t>IEC62133-2:2017 CB rapport</w:t>
            </w:r>
          </w:p>
        </w:tc>
      </w:tr>
      <w:tr w:rsidR="00F044E2" w14:paraId="6769F269" w14:textId="77777777" w:rsidTr="00EE25D4">
        <w:tc>
          <w:tcPr>
            <w:tcW w:w="1885" w:type="dxa"/>
          </w:tcPr>
          <w:p w14:paraId="6258A1EB" w14:textId="77777777" w:rsidR="00F044E2" w:rsidRDefault="00F044E2" w:rsidP="00D8435A">
            <w:pPr>
              <w:spacing w:after="0" w:line="240" w:lineRule="auto"/>
            </w:pPr>
            <w:r>
              <w:t>Transport (batteri)</w:t>
            </w:r>
          </w:p>
        </w:tc>
        <w:tc>
          <w:tcPr>
            <w:tcW w:w="4860" w:type="dxa"/>
          </w:tcPr>
          <w:p w14:paraId="7D48A835" w14:textId="77777777" w:rsidR="00F044E2" w:rsidRDefault="00F044E2" w:rsidP="00D8435A">
            <w:pPr>
              <w:spacing w:after="0" w:line="240" w:lineRule="auto"/>
            </w:pPr>
            <w:r>
              <w:t>UN38.3 6th revision, amend 1/CNAS/SDS</w:t>
            </w:r>
          </w:p>
        </w:tc>
      </w:tr>
    </w:tbl>
    <w:p w14:paraId="66859B68" w14:textId="77777777" w:rsidR="00F044E2" w:rsidRDefault="00F044E2" w:rsidP="00F044E2">
      <w:pPr>
        <w:pStyle w:val="Heading2"/>
      </w:pPr>
      <w:r>
        <w:t>Klinisk nytte</w:t>
      </w:r>
    </w:p>
    <w:p w14:paraId="2EA7C8E3" w14:textId="77777777" w:rsidR="00F044E2" w:rsidRDefault="00F044E2" w:rsidP="00F044E2">
      <w:pPr>
        <w:pStyle w:val="NormalSafety"/>
        <w:rPr>
          <w:rFonts w:ascii="Calibri" w:hAnsi="Calibri"/>
          <w:sz w:val="22"/>
        </w:rPr>
      </w:pPr>
      <w:r>
        <w:t>Forstørrelse styrker brukeren, bidrar til økt uavhengighet, øker produktiviteten og forbedrer selvfølelse. Kort fortalt opplever de som sliter med daglige oppgaver på grunn av nedsatt syn, at livskvaliteten deres øker ved å bruke forstørrelse hjelpemidler.</w:t>
      </w:r>
    </w:p>
    <w:p w14:paraId="75D279B7" w14:textId="77777777" w:rsidR="00F044E2" w:rsidRDefault="00F044E2" w:rsidP="00F044E2">
      <w:pPr>
        <w:pStyle w:val="Heading2"/>
      </w:pPr>
      <w:r>
        <w:t>Tiltenkt formål</w:t>
      </w:r>
    </w:p>
    <w:p w14:paraId="269445BD" w14:textId="77777777" w:rsidR="00F044E2" w:rsidRDefault="00F044E2" w:rsidP="00F044E2">
      <w:pPr>
        <w:pStyle w:val="NormalSafety"/>
      </w:pPr>
      <w:r>
        <w:t>Denne enheten skal brukes som et synsforbedring produkt av personer som trenger synshjelp når de skal lese trykte materialer eller se på objekter som forekommer i hverdagen. Utstyret er ikke ment å skulle være basert utelukkende på tolkning av følsomt eller profesjonelt materiale, for eksempel medisinske eller juridiske dokumenter.</w:t>
      </w:r>
    </w:p>
    <w:p w14:paraId="214418A3" w14:textId="77777777" w:rsidR="00F044E2" w:rsidRDefault="00F044E2" w:rsidP="00F044E2">
      <w:pPr>
        <w:pStyle w:val="Heading2"/>
      </w:pPr>
      <w:r>
        <w:lastRenderedPageBreak/>
        <w:t>Tiltenkt bruksmiljø</w:t>
      </w:r>
    </w:p>
    <w:p w14:paraId="4C71E8CD" w14:textId="77777777" w:rsidR="00F044E2" w:rsidRDefault="00F044E2" w:rsidP="00F044E2">
      <w:pPr>
        <w:pStyle w:val="NormalSafety"/>
      </w:pPr>
      <w:r>
        <w:t>RUBY 10 er til bruk hjemme, arbeid eller skolemiljø med sikte på å forstørre og forbedre bildene.</w:t>
      </w:r>
    </w:p>
    <w:p w14:paraId="48FCD42B" w14:textId="77777777" w:rsidR="00F044E2" w:rsidRDefault="00F044E2" w:rsidP="00F044E2">
      <w:pPr>
        <w:pStyle w:val="Heading2"/>
      </w:pPr>
      <w:r>
        <w:t>Tiltenkt bruker</w:t>
      </w:r>
    </w:p>
    <w:p w14:paraId="26644B57" w14:textId="77777777" w:rsidR="00F044E2" w:rsidRDefault="00F044E2" w:rsidP="00F044E2">
      <w:pPr>
        <w:pStyle w:val="NormalSafety"/>
      </w:pPr>
      <w:r>
        <w:t>RUBY 10 er beregnet for bruk av alle med synshemning.</w:t>
      </w:r>
    </w:p>
    <w:p w14:paraId="70AB1AA6" w14:textId="77777777" w:rsidR="00F044E2" w:rsidRDefault="00F044E2" w:rsidP="00F044E2">
      <w:pPr>
        <w:pStyle w:val="Heading2"/>
      </w:pPr>
      <w:r>
        <w:t>Ytelse Egenskaper</w:t>
      </w:r>
    </w:p>
    <w:p w14:paraId="6F2A4E89" w14:textId="77777777" w:rsidR="00F044E2" w:rsidRDefault="00F044E2" w:rsidP="00F044E2">
      <w:pPr>
        <w:pStyle w:val="NormalSafety"/>
        <w:rPr>
          <w:i/>
        </w:rPr>
      </w:pPr>
      <w:r>
        <w:t>Forstørrelse og forbedring av bilder.</w:t>
      </w:r>
    </w:p>
    <w:p w14:paraId="4513BDE7" w14:textId="77777777" w:rsidR="00F044E2" w:rsidRDefault="00F044E2" w:rsidP="00F044E2">
      <w:pPr>
        <w:pStyle w:val="Heading2"/>
      </w:pPr>
      <w:r>
        <w:t>Forventet levetid</w:t>
      </w:r>
    </w:p>
    <w:p w14:paraId="2169228F" w14:textId="77777777" w:rsidR="00F044E2" w:rsidRDefault="00F044E2" w:rsidP="00F044E2">
      <w:pPr>
        <w:pStyle w:val="NormalSafety"/>
      </w:pPr>
      <w:r>
        <w:t>RUBY 10 skaper ingen uakseptable farlige forhold (som definert av IEC 60601-1 Medisinsk elektrisk utstyr – Generelle krav til grunnleggende sikkerhet og grunnleggende ytelse) og vil være trygg å bruke i 10 år eller mer.</w:t>
      </w:r>
    </w:p>
    <w:p w14:paraId="595F810B" w14:textId="77777777" w:rsidR="00F044E2" w:rsidRDefault="00F044E2" w:rsidP="00F044E2">
      <w:pPr>
        <w:pStyle w:val="Heading2"/>
      </w:pPr>
      <w:r>
        <w:t>Rimelig overskuelig misbruk</w:t>
      </w:r>
    </w:p>
    <w:p w14:paraId="3FE66C92" w14:textId="77777777" w:rsidR="00F044E2" w:rsidRDefault="00F044E2" w:rsidP="00F044E2">
      <w:pPr>
        <w:rPr>
          <w:bCs/>
        </w:rPr>
      </w:pPr>
      <w:r>
        <w:t>Enheten ramler ned fra bordhøyde. Bruke stor kraft på enheten. Bruke feil tilbehør. Bruke enheten for å lese medisinske eller juridiske dokumenter.</w:t>
      </w:r>
    </w:p>
    <w:p w14:paraId="05DFF442" w14:textId="77777777" w:rsidR="00F044E2" w:rsidRDefault="00F044E2" w:rsidP="00F044E2">
      <w:pPr>
        <w:pStyle w:val="Heading2"/>
      </w:pPr>
      <w:r>
        <w:t>Legperson informasjon</w:t>
      </w:r>
    </w:p>
    <w:p w14:paraId="7BAA4BEF" w14:textId="77777777" w:rsidR="00F044E2" w:rsidRDefault="00F044E2" w:rsidP="00F044E2">
      <w:pPr>
        <w:spacing w:after="0"/>
      </w:pPr>
      <w:r>
        <w:t>For bruk av en legperson. Freedom Scientific er ikke ansvarlig for noen annen bruk av denne enheten enn det som er beskrevet i denne bruksanvisningen.</w:t>
      </w:r>
    </w:p>
    <w:p w14:paraId="4F30065C" w14:textId="77777777" w:rsidR="00F044E2" w:rsidRDefault="00F044E2" w:rsidP="00F044E2">
      <w:pPr>
        <w:pStyle w:val="Heading2"/>
      </w:pPr>
      <w:r>
        <w:t>Retningslinjer</w:t>
      </w:r>
    </w:p>
    <w:p w14:paraId="0070DF0D" w14:textId="77777777" w:rsidR="00F044E2" w:rsidRDefault="00F044E2" w:rsidP="00F044E2">
      <w:r>
        <w:t>Input klassifisering for RUBY 10: 5 VDC, 3 A</w:t>
      </w:r>
      <w:r>
        <w:br/>
        <w:t>Beskyttelse mot elektrisk sjokk: Class I</w:t>
      </w:r>
    </w:p>
    <w:p w14:paraId="0529B138" w14:textId="77777777" w:rsidR="00F044E2" w:rsidRDefault="00F044E2" w:rsidP="00F044E2">
      <w:pPr>
        <w:pStyle w:val="Heading2"/>
      </w:pPr>
      <w:r>
        <w:t>WEEE varsel</w:t>
      </w:r>
    </w:p>
    <w:p w14:paraId="2B806D5D" w14:textId="40FB8F82" w:rsidR="00F044E2" w:rsidRDefault="00E93048" w:rsidP="00F044E2">
      <w:r>
        <w:rPr>
          <w:rFonts w:cs="Arial"/>
          <w:noProof/>
        </w:rPr>
        <w:drawing>
          <wp:anchor distT="0" distB="0" distL="114300" distR="114300" simplePos="0" relativeHeight="251672576" behindDoc="0" locked="0" layoutInCell="1" allowOverlap="1" wp14:anchorId="0AD6D3A8" wp14:editId="3C75D097">
            <wp:simplePos x="0" y="0"/>
            <wp:positionH relativeFrom="margin">
              <wp:posOffset>0</wp:posOffset>
            </wp:positionH>
            <wp:positionV relativeFrom="paragraph">
              <wp:posOffset>452437</wp:posOffset>
            </wp:positionV>
            <wp:extent cx="485775" cy="685800"/>
            <wp:effectExtent l="0" t="0" r="9525" b="0"/>
            <wp:wrapThrough wrapText="bothSides">
              <wp:wrapPolygon edited="0">
                <wp:start x="0" y="0"/>
                <wp:lineTo x="0" y="21000"/>
                <wp:lineTo x="21176" y="21000"/>
                <wp:lineTo x="21176" y="0"/>
                <wp:lineTo x="0" y="0"/>
              </wp:wrapPolygon>
            </wp:wrapThrough>
            <wp:docPr id="139" name="Afbeelding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4E2">
        <w:t>Direktivet om Waste Electrical and Electronic Equipment (WEEE), som trådte i kraft i europeisk rett 13. februar 2003 førte til en stor endring i behandlingen av elektrisk utstyr ved livsløp.</w:t>
      </w:r>
    </w:p>
    <w:p w14:paraId="78F05AB6" w14:textId="1315A8DB" w:rsidR="00F044E2" w:rsidRDefault="00F044E2" w:rsidP="00F044E2">
      <w:r>
        <w:t xml:space="preserve">Formålet med dette direktivet er å forebygge EEE, og i tillegg å fremme gjenbruk, resirkulering og andre former for gjenvinning av avfall for å redusere avhending. WEEE-logoen på produktet eller esken indikerer at dette produktet ikke skal destrueres eller dumpes sammen med det andre husholdningsavfallet. </w:t>
      </w:r>
    </w:p>
    <w:p w14:paraId="37D4F570" w14:textId="77777777" w:rsidR="00F044E2" w:rsidRDefault="00F044E2" w:rsidP="00F044E2">
      <w:pPr>
        <w:keepLines w:val="0"/>
      </w:pPr>
      <w:r>
        <w:t>Du er ansvarlig for å kvitte deg med elektronisk eller elektrisk avfall og sette det i spesifisert innsamlingspunkt for gjenvinning av farlig avfall. Isolert innsamling og riktig gjenvinning av det elektroniske og elektriske avfallsutstyret på avhendingstidspunktet vil bidra til å bevare naturressurser. Videre vil riktig resirkulering av det elektroniske og elektriske avfallsutstyret ivareta sikkerheten for helse og miljø. For mer informasjon om avhending av elektronisk og elektrisk avfallshåndtering, gjenvinning og innsamlingspunkter, kontakt din lokale avfallstasjon for avhending av husholdningstjeneste, hvor du kjøpte utstyret, eller produsenten av utstyret.</w:t>
      </w:r>
    </w:p>
    <w:p w14:paraId="420236DF" w14:textId="77777777" w:rsidR="002E76C1" w:rsidRDefault="002E76C1">
      <w:pPr>
        <w:keepLines w:val="0"/>
        <w:spacing w:after="0" w:line="240" w:lineRule="auto"/>
        <w:rPr>
          <w:b/>
        </w:rPr>
      </w:pPr>
      <w:r>
        <w:br w:type="page"/>
      </w:r>
    </w:p>
    <w:p w14:paraId="7FD8888C" w14:textId="125E2D72" w:rsidR="00F044E2" w:rsidRDefault="00F044E2" w:rsidP="00F044E2">
      <w:pPr>
        <w:pStyle w:val="Heading2"/>
      </w:pPr>
      <w:r>
        <w:lastRenderedPageBreak/>
        <w:t>Garantivilkår</w:t>
      </w:r>
    </w:p>
    <w:p w14:paraId="30FB7246" w14:textId="77777777" w:rsidR="00F044E2" w:rsidRDefault="00F044E2" w:rsidP="00F044E2">
      <w:r>
        <w:t xml:space="preserve">Freedom Scientific garanterer RUBY 10, fra leveransedato, til å være uten noen defekter i materiell og utførelse. Garantien er ikke overførbar og gjelder ikke for grupper eller flere brukere. RUBY 10 var designet for at den enkelte kjøper skulle benytte hjemme, i skolen og i arbeid. Freedom Scientific reserver seg retten til å reparere eller erstatte alle kjøpte RUBY 10 med et lignende eller forbedret produkt. </w:t>
      </w:r>
    </w:p>
    <w:p w14:paraId="395BB462" w14:textId="77777777" w:rsidR="00F044E2" w:rsidRDefault="00F044E2" w:rsidP="00F044E2">
      <w:pPr>
        <w:keepLines w:val="0"/>
      </w:pPr>
      <w:r>
        <w:t>Ingen hendelse skal Freedom Scientific eller deres leverandører holdes ansvarlig for indirekte eller følgende skadeserstatning. Den opprinnelige brukerens hjelpemiddel er begrenset til erstatning av RUBY 10 moduler. Denne garantien er kun gyldig ved service i det opprinnelige landet hvor den ble kjøpt, og med intakt forsegling. For ytterligere garantikrav eller krav til service i og etter garantiperioden, ta kontakt med Cantec AS. Bruk av RUBY 10 utenom det som er beskrevet i denne håndboken, utelukker det fra garantiforhold. Endringer eller modifikasjoner som ikke uttrykkelig er godkjent av den ansvarlige for overholdelse, kan annullere brukerens myndighet til å bruke utstyret. Kontakt din lokale forhandler for detaljer om varigheten av denne garantien.</w:t>
      </w:r>
    </w:p>
    <w:p w14:paraId="0E23DBFC" w14:textId="77777777" w:rsidR="00F044E2" w:rsidRDefault="00F044E2" w:rsidP="00F044E2">
      <w:pPr>
        <w:pStyle w:val="Heading2"/>
      </w:pPr>
      <w:r>
        <w:t>Erklæring av samsvar</w:t>
      </w:r>
    </w:p>
    <w:p w14:paraId="10BB17DC" w14:textId="77777777" w:rsidR="00F044E2" w:rsidRDefault="00F044E2" w:rsidP="00F044E2">
      <w:r>
        <w:t>Vi erklærer under vårt grunnleggende ansvar at denne varen som denne deklarasjonen gjelder for, er i samsvar med rådsdirektiv 2014/30/EU og RED-direktiv 2014/53/EU. Denne enheten bærer CE-merket og FCC for godkjenning.</w:t>
      </w:r>
    </w:p>
    <w:p w14:paraId="748F0712" w14:textId="77777777" w:rsidR="00F044E2" w:rsidRDefault="00F044E2" w:rsidP="00F044E2">
      <w:pPr>
        <w:pStyle w:val="Heading2"/>
      </w:pPr>
      <w:r>
        <w:t>Samsvarsvarsmelding</w:t>
      </w:r>
    </w:p>
    <w:p w14:paraId="2E0F2790" w14:textId="77777777" w:rsidR="00F044E2" w:rsidRDefault="00F044E2" w:rsidP="00F044E2">
      <w:r>
        <w:t xml:space="preserve">EU MDR 2017/745 </w:t>
      </w:r>
      <w:r>
        <w:br/>
        <w:t>UL 1642, 5</w:t>
      </w:r>
      <w:r>
        <w:rPr>
          <w:vertAlign w:val="superscript"/>
        </w:rPr>
        <w:t>th</w:t>
      </w:r>
      <w:r>
        <w:t xml:space="preserve"> Edition</w:t>
      </w:r>
    </w:p>
    <w:p w14:paraId="166D9A0E" w14:textId="77777777" w:rsidR="00F044E2" w:rsidRDefault="00F044E2" w:rsidP="00F044E2">
      <w:r>
        <w:t>Dette produktet er i samsvar med europaparlaments- og rådsdirektiv 2011/65/EU av 3. januar 2013, om begrensningen av bruken av visse farlige stoffer i elektrisk og elektronisk utstyr (RoHS-II) med endringer.</w:t>
      </w:r>
    </w:p>
    <w:p w14:paraId="05BBBD4B" w14:textId="77777777" w:rsidR="00F044E2" w:rsidRDefault="00F044E2" w:rsidP="00F044E2">
      <w:pPr>
        <w:pStyle w:val="Heading2"/>
      </w:pPr>
      <w:r>
        <w:t>Følsomhet for forstyrrelse</w:t>
      </w:r>
    </w:p>
    <w:p w14:paraId="0E598E30" w14:textId="77777777" w:rsidR="00F044E2" w:rsidRDefault="00F044E2" w:rsidP="00F044E2">
      <w:r>
        <w:t>Det kan være midlertidig forstyrrelse av bildet når RUBY 10 HD utsettes for et sterkt radiofrekvensfelt, elektrostatisk utladning, eller forbigående elektrisk støy. En elektrostatisk utladning (fra statisk elektrisitet) kan få skjermen til å miste bildet. Hvis dette skjer, følg disse trinnene:</w:t>
      </w:r>
    </w:p>
    <w:p w14:paraId="1CB073CC" w14:textId="77777777" w:rsidR="00F044E2" w:rsidRDefault="00F044E2" w:rsidP="00894B9D">
      <w:pPr>
        <w:pStyle w:val="ListParagraph"/>
        <w:numPr>
          <w:ilvl w:val="0"/>
          <w:numId w:val="26"/>
        </w:numPr>
      </w:pPr>
      <w:r>
        <w:t>Koble fra DC-adapterens strømforsyning fra den elektriske kontakten.</w:t>
      </w:r>
    </w:p>
    <w:p w14:paraId="385720F7" w14:textId="77777777" w:rsidR="00F044E2" w:rsidRDefault="00F044E2" w:rsidP="00894B9D">
      <w:pPr>
        <w:pStyle w:val="ListParagraph"/>
        <w:numPr>
          <w:ilvl w:val="0"/>
          <w:numId w:val="26"/>
        </w:numPr>
      </w:pPr>
      <w:r>
        <w:t>Slå av enheten.</w:t>
      </w:r>
    </w:p>
    <w:p w14:paraId="019884FE" w14:textId="77777777" w:rsidR="00F044E2" w:rsidRDefault="00F044E2" w:rsidP="00894B9D">
      <w:pPr>
        <w:pStyle w:val="ListParagraph"/>
        <w:numPr>
          <w:ilvl w:val="0"/>
          <w:numId w:val="26"/>
        </w:numPr>
      </w:pPr>
      <w:r>
        <w:t>Vent 30 sekunder.</w:t>
      </w:r>
    </w:p>
    <w:p w14:paraId="5332AEE8" w14:textId="77777777" w:rsidR="00F044E2" w:rsidRDefault="00F044E2" w:rsidP="00894B9D">
      <w:pPr>
        <w:pStyle w:val="ListParagraph"/>
        <w:numPr>
          <w:ilvl w:val="0"/>
          <w:numId w:val="26"/>
        </w:numPr>
      </w:pPr>
      <w:r>
        <w:t>Koble til strømadapter igjen og slå på enheten.</w:t>
      </w:r>
    </w:p>
    <w:p w14:paraId="0A41B7C8" w14:textId="77777777" w:rsidR="00894B9D" w:rsidRDefault="00894B9D">
      <w:pPr>
        <w:keepLines w:val="0"/>
        <w:spacing w:after="0" w:line="240" w:lineRule="auto"/>
        <w:rPr>
          <w:b/>
        </w:rPr>
      </w:pPr>
      <w:r>
        <w:br w:type="page"/>
      </w:r>
    </w:p>
    <w:p w14:paraId="5A6CE1AF" w14:textId="35D367CB" w:rsidR="00F044E2" w:rsidRDefault="00F044E2" w:rsidP="00F044E2">
      <w:pPr>
        <w:pStyle w:val="Heading2"/>
      </w:pPr>
      <w:r>
        <w:lastRenderedPageBreak/>
        <w:t>Eksterne påvirkninger</w:t>
      </w:r>
    </w:p>
    <w:p w14:paraId="1E1ACEFE" w14:textId="77777777" w:rsidR="00F044E2" w:rsidRDefault="00F044E2" w:rsidP="00F044E2">
      <w:r>
        <w:t>Elektronisk utstyr kan være følsomt for elektriske utladninger og elektromagnetiske felt forårsaket av annet elektronisk utstyr. Enheten bør brukes på minst en meter unna andre elektroniske eller telekommunikasjonsinnretninger. All ekstern påvirkning er testet for som påkrevet i 60601 standarder.</w:t>
      </w:r>
    </w:p>
    <w:p w14:paraId="0583A6A4" w14:textId="77777777" w:rsidR="00F044E2" w:rsidRDefault="00F044E2" w:rsidP="00F044E2">
      <w:pPr>
        <w:pStyle w:val="Heading2"/>
        <w:spacing w:after="120"/>
      </w:pPr>
      <w:r>
        <w:t>Etikett merking</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797"/>
        <w:gridCol w:w="930"/>
        <w:gridCol w:w="2509"/>
      </w:tblGrid>
      <w:tr w:rsidR="00F044E2" w14:paraId="024F3FAB" w14:textId="77777777" w:rsidTr="00E93048">
        <w:tc>
          <w:tcPr>
            <w:tcW w:w="890" w:type="dxa"/>
            <w:vAlign w:val="center"/>
          </w:tcPr>
          <w:p w14:paraId="269C962E" w14:textId="77777777" w:rsidR="00F044E2" w:rsidRDefault="00F044E2" w:rsidP="00D8435A">
            <w:pPr>
              <w:pStyle w:val="NoSpacing"/>
              <w:spacing w:after="120"/>
              <w:jc w:val="center"/>
              <w:rPr>
                <w:rFonts w:ascii="Arial Narrow" w:hAnsi="Arial Narrow" w:cs="Arial"/>
                <w:szCs w:val="24"/>
              </w:rPr>
            </w:pPr>
            <w:r>
              <w:rPr>
                <w:rFonts w:ascii="Arial Narrow" w:hAnsi="Arial Narrow" w:cs="Arial"/>
                <w:noProof/>
                <w:szCs w:val="24"/>
              </w:rPr>
              <w:drawing>
                <wp:inline distT="0" distB="0" distL="0" distR="0" wp14:anchorId="20DD34AB" wp14:editId="613A4349">
                  <wp:extent cx="301752" cy="338328"/>
                  <wp:effectExtent l="0" t="0" r="3175" b="5080"/>
                  <wp:docPr id="140" name="Picture 14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A picture containing diagram&#10;&#10;Description automatically generated"/>
                          <pic:cNvPicPr/>
                        </pic:nvPicPr>
                        <pic:blipFill>
                          <a:blip r:embed="rId17"/>
                          <a:stretch>
                            <a:fillRect/>
                          </a:stretch>
                        </pic:blipFill>
                        <pic:spPr>
                          <a:xfrm>
                            <a:off x="0" y="0"/>
                            <a:ext cx="301752" cy="338328"/>
                          </a:xfrm>
                          <a:prstGeom prst="rect">
                            <a:avLst/>
                          </a:prstGeom>
                        </pic:spPr>
                      </pic:pic>
                    </a:graphicData>
                  </a:graphic>
                </wp:inline>
              </w:drawing>
            </w:r>
          </w:p>
        </w:tc>
        <w:tc>
          <w:tcPr>
            <w:tcW w:w="2797" w:type="dxa"/>
            <w:vAlign w:val="center"/>
          </w:tcPr>
          <w:p w14:paraId="603A29D1"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WEEE ikon</w:t>
            </w:r>
          </w:p>
        </w:tc>
        <w:tc>
          <w:tcPr>
            <w:tcW w:w="930" w:type="dxa"/>
            <w:vAlign w:val="center"/>
          </w:tcPr>
          <w:p w14:paraId="32631F3A" w14:textId="77777777" w:rsidR="00F044E2" w:rsidRDefault="00F044E2" w:rsidP="006667E8">
            <w:pPr>
              <w:pStyle w:val="NoSpacing"/>
              <w:spacing w:after="120"/>
              <w:jc w:val="center"/>
              <w:rPr>
                <w:rFonts w:ascii="Arial Narrow" w:hAnsi="Arial Narrow" w:cs="Arial"/>
                <w:szCs w:val="24"/>
                <w:u w:val="single"/>
              </w:rPr>
            </w:pPr>
            <w:r>
              <w:rPr>
                <w:noProof/>
              </w:rPr>
              <w:drawing>
                <wp:inline distT="0" distB="0" distL="0" distR="0" wp14:anchorId="13342615" wp14:editId="52A5AFF2">
                  <wp:extent cx="164592" cy="283464"/>
                  <wp:effectExtent l="0" t="0" r="6985" b="254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509" w:type="dxa"/>
            <w:vAlign w:val="center"/>
          </w:tcPr>
          <w:p w14:paraId="1FB1C7EB"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Ømtålig</w:t>
            </w:r>
          </w:p>
        </w:tc>
      </w:tr>
      <w:tr w:rsidR="00F044E2" w14:paraId="298523D2" w14:textId="77777777" w:rsidTr="00E93048">
        <w:tc>
          <w:tcPr>
            <w:tcW w:w="890" w:type="dxa"/>
            <w:vAlign w:val="center"/>
          </w:tcPr>
          <w:p w14:paraId="354A2690"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395BB939" wp14:editId="0EDD7F2D">
                  <wp:extent cx="201168" cy="237744"/>
                  <wp:effectExtent l="0" t="0" r="889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797" w:type="dxa"/>
            <w:vAlign w:val="center"/>
          </w:tcPr>
          <w:p w14:paraId="78B638EE"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Denne siden opp</w:t>
            </w:r>
          </w:p>
        </w:tc>
        <w:tc>
          <w:tcPr>
            <w:tcW w:w="930" w:type="dxa"/>
            <w:vAlign w:val="center"/>
          </w:tcPr>
          <w:p w14:paraId="01B2F268" w14:textId="77777777" w:rsidR="00F044E2" w:rsidRDefault="00F044E2" w:rsidP="00D8435A">
            <w:pPr>
              <w:pStyle w:val="NoSpacing"/>
              <w:spacing w:after="120"/>
              <w:jc w:val="center"/>
              <w:rPr>
                <w:rFonts w:ascii="Arial Narrow" w:hAnsi="Arial Narrow" w:cs="Arial"/>
                <w:noProof/>
                <w:szCs w:val="24"/>
              </w:rPr>
            </w:pPr>
            <w:r>
              <w:rPr>
                <w:noProof/>
              </w:rPr>
              <w:drawing>
                <wp:inline distT="0" distB="0" distL="0" distR="0" wp14:anchorId="62648F0D" wp14:editId="46D0DE48">
                  <wp:extent cx="256032" cy="256032"/>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509" w:type="dxa"/>
            <w:vAlign w:val="center"/>
          </w:tcPr>
          <w:p w14:paraId="490A41A5"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Hold tørr</w:t>
            </w:r>
          </w:p>
        </w:tc>
      </w:tr>
      <w:tr w:rsidR="00F044E2" w14:paraId="017A7786" w14:textId="77777777" w:rsidTr="00E93048">
        <w:tc>
          <w:tcPr>
            <w:tcW w:w="890" w:type="dxa"/>
            <w:vAlign w:val="center"/>
          </w:tcPr>
          <w:p w14:paraId="73BC07B4"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55EC53F6" wp14:editId="665DDC1B">
                  <wp:extent cx="236093" cy="2160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797" w:type="dxa"/>
            <w:vAlign w:val="center"/>
          </w:tcPr>
          <w:p w14:paraId="0F806B1F"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 xml:space="preserve">CE merke </w:t>
            </w:r>
          </w:p>
        </w:tc>
        <w:tc>
          <w:tcPr>
            <w:tcW w:w="930" w:type="dxa"/>
            <w:vAlign w:val="center"/>
          </w:tcPr>
          <w:p w14:paraId="4C9A38F0"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39D1EC8C" wp14:editId="456C908C">
                  <wp:extent cx="250364" cy="2160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509" w:type="dxa"/>
            <w:vAlign w:val="center"/>
          </w:tcPr>
          <w:p w14:paraId="53871D43"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FCC merket</w:t>
            </w:r>
          </w:p>
        </w:tc>
      </w:tr>
      <w:tr w:rsidR="00F044E2" w14:paraId="765A2B19" w14:textId="77777777" w:rsidTr="00E93048">
        <w:tc>
          <w:tcPr>
            <w:tcW w:w="890" w:type="dxa"/>
            <w:vAlign w:val="center"/>
          </w:tcPr>
          <w:p w14:paraId="5247FD89" w14:textId="77777777" w:rsidR="00F044E2" w:rsidRDefault="00F044E2" w:rsidP="00D8435A">
            <w:pPr>
              <w:pStyle w:val="NoSpacing"/>
              <w:spacing w:after="120"/>
              <w:jc w:val="center"/>
              <w:rPr>
                <w:noProof/>
              </w:rPr>
            </w:pPr>
            <w:r>
              <w:rPr>
                <w:rFonts w:ascii="Arial Narrow" w:hAnsi="Arial Narrow" w:cs="Arial"/>
                <w:noProof/>
                <w:szCs w:val="24"/>
              </w:rPr>
              <w:drawing>
                <wp:inline distT="0" distB="0" distL="0" distR="0" wp14:anchorId="70F234F5" wp14:editId="16E67CA3">
                  <wp:extent cx="221538" cy="216000"/>
                  <wp:effectExtent l="0" t="0" r="762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797" w:type="dxa"/>
            <w:vAlign w:val="center"/>
          </w:tcPr>
          <w:p w14:paraId="2ED650E8" w14:textId="77777777" w:rsidR="00F044E2" w:rsidRDefault="00F044E2" w:rsidP="00D8435A">
            <w:pPr>
              <w:pStyle w:val="NoSpacing"/>
              <w:spacing w:after="120"/>
              <w:rPr>
                <w:rFonts w:ascii="Arial Narrow" w:hAnsi="Arial Narrow"/>
                <w:szCs w:val="24"/>
              </w:rPr>
            </w:pPr>
            <w:r>
              <w:rPr>
                <w:rFonts w:ascii="Arial Narrow" w:hAnsi="Arial Narrow" w:cs="Arial"/>
                <w:szCs w:val="24"/>
              </w:rPr>
              <w:t>Advarsel/forsiktighetsregler</w:t>
            </w:r>
          </w:p>
        </w:tc>
        <w:tc>
          <w:tcPr>
            <w:tcW w:w="930" w:type="dxa"/>
            <w:vAlign w:val="center"/>
          </w:tcPr>
          <w:p w14:paraId="6EEA94F1"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234846C5" wp14:editId="26CFA6F8">
                  <wp:extent cx="713232" cy="13716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509" w:type="dxa"/>
            <w:vAlign w:val="center"/>
          </w:tcPr>
          <w:p w14:paraId="3860D863"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Nominell effekt</w:t>
            </w:r>
          </w:p>
        </w:tc>
      </w:tr>
      <w:tr w:rsidR="00F044E2" w14:paraId="668780C4" w14:textId="77777777" w:rsidTr="00E93048">
        <w:tc>
          <w:tcPr>
            <w:tcW w:w="890" w:type="dxa"/>
            <w:vAlign w:val="center"/>
          </w:tcPr>
          <w:p w14:paraId="7C3455D0"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074542CD" wp14:editId="072069A0">
                  <wp:extent cx="237744" cy="237744"/>
                  <wp:effectExtent l="0" t="0" r="0" b="0"/>
                  <wp:docPr id="148" name="Picture 148" descr="A silhouett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A silhouette of a person&#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797" w:type="dxa"/>
            <w:vAlign w:val="center"/>
          </w:tcPr>
          <w:p w14:paraId="7ECD16F4"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Produsent</w:t>
            </w:r>
          </w:p>
        </w:tc>
        <w:tc>
          <w:tcPr>
            <w:tcW w:w="930" w:type="dxa"/>
            <w:vAlign w:val="center"/>
          </w:tcPr>
          <w:p w14:paraId="1CF67B5D" w14:textId="77777777" w:rsidR="00F044E2" w:rsidRDefault="00F044E2" w:rsidP="00D8435A">
            <w:pPr>
              <w:pStyle w:val="NoSpacing"/>
              <w:spacing w:after="120"/>
              <w:jc w:val="center"/>
              <w:rPr>
                <w:rFonts w:ascii="Arial Narrow" w:hAnsi="Arial Narrow" w:cs="Arial"/>
                <w:noProof/>
                <w:szCs w:val="24"/>
              </w:rPr>
            </w:pPr>
            <w:r>
              <w:rPr>
                <w:noProof/>
              </w:rPr>
              <w:drawing>
                <wp:inline distT="0" distB="0" distL="0" distR="0" wp14:anchorId="0180C69E" wp14:editId="4450444F">
                  <wp:extent cx="274320" cy="256032"/>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509" w:type="dxa"/>
            <w:vAlign w:val="center"/>
          </w:tcPr>
          <w:p w14:paraId="36E767D7"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Produksjonsdato</w:t>
            </w:r>
          </w:p>
        </w:tc>
      </w:tr>
      <w:tr w:rsidR="00F044E2" w14:paraId="1367AD46" w14:textId="77777777" w:rsidTr="00E93048">
        <w:tc>
          <w:tcPr>
            <w:tcW w:w="890" w:type="dxa"/>
            <w:vAlign w:val="center"/>
          </w:tcPr>
          <w:p w14:paraId="7763BAFD"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56596B48" wp14:editId="3F7593A1">
                  <wp:extent cx="411480" cy="301752"/>
                  <wp:effectExtent l="0" t="0" r="7620" b="317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1480" cy="301752"/>
                          </a:xfrm>
                          <a:prstGeom prst="rect">
                            <a:avLst/>
                          </a:prstGeom>
                        </pic:spPr>
                      </pic:pic>
                    </a:graphicData>
                  </a:graphic>
                </wp:inline>
              </w:drawing>
            </w:r>
          </w:p>
        </w:tc>
        <w:tc>
          <w:tcPr>
            <w:tcW w:w="2797" w:type="dxa"/>
            <w:vAlign w:val="center"/>
          </w:tcPr>
          <w:p w14:paraId="4809694E"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Strekkode</w:t>
            </w:r>
          </w:p>
        </w:tc>
        <w:tc>
          <w:tcPr>
            <w:tcW w:w="930" w:type="dxa"/>
            <w:vAlign w:val="center"/>
          </w:tcPr>
          <w:p w14:paraId="2C19B6AB"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1CAD659A" wp14:editId="431F7DD1">
                  <wp:extent cx="301752" cy="301752"/>
                  <wp:effectExtent l="0" t="0" r="3175" b="317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71819616"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Serienummer</w:t>
            </w:r>
          </w:p>
        </w:tc>
      </w:tr>
      <w:tr w:rsidR="00F044E2" w14:paraId="095AD2C8" w14:textId="77777777" w:rsidTr="00E93048">
        <w:tc>
          <w:tcPr>
            <w:tcW w:w="890" w:type="dxa"/>
            <w:vAlign w:val="center"/>
          </w:tcPr>
          <w:p w14:paraId="0B6F23D6"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2A2A8F99" wp14:editId="3DD39DCD">
                  <wp:extent cx="347472" cy="347472"/>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797" w:type="dxa"/>
            <w:vAlign w:val="center"/>
          </w:tcPr>
          <w:p w14:paraId="41BE6E35"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Autorisert forhandler</w:t>
            </w:r>
          </w:p>
        </w:tc>
        <w:tc>
          <w:tcPr>
            <w:tcW w:w="930" w:type="dxa"/>
            <w:vAlign w:val="center"/>
          </w:tcPr>
          <w:p w14:paraId="4196BA33"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7A59844E" wp14:editId="5735A570">
                  <wp:extent cx="301752" cy="301752"/>
                  <wp:effectExtent l="0" t="0" r="3175" b="317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4E72134A"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Katalognummer</w:t>
            </w:r>
          </w:p>
        </w:tc>
      </w:tr>
      <w:tr w:rsidR="00F044E2" w14:paraId="1988B158" w14:textId="77777777" w:rsidTr="00E93048">
        <w:tc>
          <w:tcPr>
            <w:tcW w:w="890" w:type="dxa"/>
            <w:vAlign w:val="center"/>
          </w:tcPr>
          <w:p w14:paraId="7C54EE69" w14:textId="77777777" w:rsidR="00F044E2" w:rsidRDefault="00F044E2" w:rsidP="00D8435A">
            <w:pPr>
              <w:pStyle w:val="NoSpacing"/>
              <w:spacing w:after="120"/>
              <w:jc w:val="center"/>
              <w:rPr>
                <w:rFonts w:ascii="Arial Narrow" w:hAnsi="Arial Narrow" w:cs="Arial"/>
                <w:noProof/>
                <w:szCs w:val="24"/>
              </w:rPr>
            </w:pPr>
            <w:r>
              <w:rPr>
                <w:noProof/>
              </w:rPr>
              <w:drawing>
                <wp:inline distT="0" distB="0" distL="0" distR="0" wp14:anchorId="40189254" wp14:editId="09B275CA">
                  <wp:extent cx="246888" cy="182880"/>
                  <wp:effectExtent l="0" t="0" r="1270" b="762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797" w:type="dxa"/>
            <w:vAlign w:val="center"/>
          </w:tcPr>
          <w:p w14:paraId="614B3558" w14:textId="77777777" w:rsidR="00F044E2" w:rsidRDefault="00F044E2" w:rsidP="00D8435A">
            <w:pPr>
              <w:pStyle w:val="NoSpacing"/>
              <w:spacing w:after="120"/>
              <w:rPr>
                <w:rFonts w:ascii="Arial Narrow" w:hAnsi="Arial Narrow" w:cs="Arial"/>
                <w:szCs w:val="24"/>
              </w:rPr>
            </w:pPr>
            <w:r>
              <w:rPr>
                <w:rFonts w:ascii="Arial Narrow" w:hAnsi="Arial Narrow"/>
                <w:szCs w:val="24"/>
              </w:rPr>
              <w:t>Konsultere instruksjoner</w:t>
            </w:r>
          </w:p>
        </w:tc>
        <w:tc>
          <w:tcPr>
            <w:tcW w:w="930" w:type="dxa"/>
            <w:vAlign w:val="center"/>
          </w:tcPr>
          <w:p w14:paraId="1D4A4CE9"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1E5D6E9F" wp14:editId="016991FF">
                  <wp:extent cx="286326" cy="2160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509" w:type="dxa"/>
            <w:vAlign w:val="center"/>
          </w:tcPr>
          <w:p w14:paraId="46753540"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Medisinsk enhet</w:t>
            </w:r>
          </w:p>
        </w:tc>
      </w:tr>
      <w:tr w:rsidR="00F044E2" w14:paraId="72551B3B" w14:textId="77777777" w:rsidTr="00E93048">
        <w:tc>
          <w:tcPr>
            <w:tcW w:w="890" w:type="dxa"/>
            <w:vAlign w:val="center"/>
          </w:tcPr>
          <w:p w14:paraId="2C082F52" w14:textId="77777777" w:rsidR="00F044E2" w:rsidRDefault="00F044E2" w:rsidP="00D8435A">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4A129B02" wp14:editId="46D17E7C">
                  <wp:extent cx="256032" cy="237744"/>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797" w:type="dxa"/>
            <w:vAlign w:val="center"/>
          </w:tcPr>
          <w:p w14:paraId="510C3906" w14:textId="77777777" w:rsidR="00F044E2" w:rsidRDefault="00F044E2" w:rsidP="00D8435A">
            <w:pPr>
              <w:pStyle w:val="NoSpacing"/>
              <w:spacing w:after="120"/>
              <w:rPr>
                <w:rFonts w:ascii="Arial Narrow" w:hAnsi="Arial Narrow" w:cs="Arial"/>
                <w:szCs w:val="24"/>
              </w:rPr>
            </w:pPr>
            <w:r>
              <w:rPr>
                <w:rFonts w:ascii="Arial Narrow" w:hAnsi="Arial Narrow" w:cs="Arial"/>
                <w:szCs w:val="24"/>
              </w:rPr>
              <w:t>Referer til brukermanual</w:t>
            </w:r>
          </w:p>
        </w:tc>
        <w:tc>
          <w:tcPr>
            <w:tcW w:w="930" w:type="dxa"/>
            <w:vAlign w:val="center"/>
          </w:tcPr>
          <w:p w14:paraId="5CF48C05" w14:textId="77777777" w:rsidR="00F044E2" w:rsidRDefault="00F044E2" w:rsidP="00D8435A">
            <w:pPr>
              <w:pStyle w:val="NoSpacing"/>
              <w:spacing w:after="120"/>
              <w:jc w:val="center"/>
              <w:rPr>
                <w:rFonts w:ascii="Arial Narrow" w:hAnsi="Arial Narrow" w:cs="Arial"/>
                <w:noProof/>
                <w:szCs w:val="24"/>
              </w:rPr>
            </w:pPr>
          </w:p>
        </w:tc>
        <w:tc>
          <w:tcPr>
            <w:tcW w:w="2509" w:type="dxa"/>
            <w:vAlign w:val="center"/>
          </w:tcPr>
          <w:p w14:paraId="2CAC8AC9" w14:textId="77777777" w:rsidR="00F044E2" w:rsidRDefault="00F044E2" w:rsidP="00D8435A">
            <w:pPr>
              <w:pStyle w:val="NoSpacing"/>
              <w:spacing w:after="120"/>
              <w:rPr>
                <w:rFonts w:ascii="Arial Narrow" w:hAnsi="Arial Narrow" w:cs="Arial"/>
                <w:szCs w:val="24"/>
              </w:rPr>
            </w:pPr>
          </w:p>
        </w:tc>
      </w:tr>
    </w:tbl>
    <w:p w14:paraId="46029AF2" w14:textId="77777777" w:rsidR="00F044E2" w:rsidRDefault="00F044E2" w:rsidP="008C7B9F">
      <w:pPr>
        <w:pStyle w:val="NormalSafety"/>
      </w:pPr>
    </w:p>
    <w:p w14:paraId="16A64E47" w14:textId="77777777" w:rsidR="002E76C1" w:rsidRDefault="002E76C1" w:rsidP="00D674E5">
      <w:pPr>
        <w:rPr>
          <w:lang w:val="fr-FR"/>
        </w:rPr>
        <w:sectPr w:rsidR="002E76C1" w:rsidSect="00C134D3">
          <w:headerReference w:type="even" r:id="rId97"/>
          <w:headerReference w:type="default" r:id="rId98"/>
          <w:footerReference w:type="even" r:id="rId99"/>
          <w:footerReference w:type="default" r:id="rId100"/>
          <w:type w:val="oddPage"/>
          <w:pgSz w:w="8755" w:h="12269" w:code="1"/>
          <w:pgMar w:top="907" w:right="907" w:bottom="907" w:left="907" w:header="720" w:footer="720" w:gutter="0"/>
          <w:pgNumType w:chapSep="emDash"/>
          <w:cols w:space="720"/>
          <w:docGrid w:linePitch="326"/>
        </w:sectPr>
      </w:pPr>
    </w:p>
    <w:p w14:paraId="596C8DCD" w14:textId="77777777" w:rsidR="002E76C1" w:rsidRDefault="002E76C1" w:rsidP="002E76C1">
      <w:pPr>
        <w:pStyle w:val="Heading1"/>
        <w:spacing w:before="0"/>
        <w:ind w:left="0" w:right="0"/>
      </w:pPr>
      <w:r>
        <w:lastRenderedPageBreak/>
        <w:t>RUBY 10 Segurança e Cuidado</w:t>
      </w:r>
    </w:p>
    <w:p w14:paraId="7ADAF94C" w14:textId="437287E9" w:rsidR="00640D47" w:rsidRDefault="00640D47" w:rsidP="00640D47">
      <w:pPr>
        <w:pStyle w:val="NormalSafety"/>
        <w:tabs>
          <w:tab w:val="left" w:pos="3480"/>
        </w:tabs>
        <w:spacing w:before="120" w:after="120" w:line="240" w:lineRule="auto"/>
        <w:rPr>
          <w:i/>
          <w:iCs/>
          <w:sz w:val="20"/>
          <w:szCs w:val="20"/>
        </w:rPr>
      </w:pPr>
      <w:r>
        <w:rPr>
          <w:i/>
          <w:iCs/>
          <w:sz w:val="20"/>
          <w:szCs w:val="20"/>
        </w:rPr>
        <w:t>© 202</w:t>
      </w:r>
      <w:r w:rsidR="00673BD2">
        <w:rPr>
          <w:i/>
          <w:iCs/>
          <w:sz w:val="20"/>
          <w:szCs w:val="20"/>
        </w:rPr>
        <w:t>3</w:t>
      </w:r>
      <w:r>
        <w:rPr>
          <w:i/>
          <w:iCs/>
          <w:sz w:val="20"/>
          <w:szCs w:val="20"/>
        </w:rPr>
        <w:t xml:space="preserve"> Freedom Scientific, Inc. Todos os direitos reservados. RUBY</w:t>
      </w:r>
      <w:r>
        <w:rPr>
          <w:rFonts w:cs="Arial"/>
          <w:i/>
          <w:iCs/>
          <w:sz w:val="20"/>
          <w:szCs w:val="20"/>
          <w:vertAlign w:val="superscript"/>
        </w:rPr>
        <w:t xml:space="preserve"> </w:t>
      </w:r>
      <w:proofErr w:type="gramStart"/>
      <w:r>
        <w:rPr>
          <w:rFonts w:cs="Arial"/>
          <w:i/>
          <w:iCs/>
          <w:sz w:val="20"/>
          <w:szCs w:val="20"/>
          <w:vertAlign w:val="superscript"/>
        </w:rPr>
        <w:t xml:space="preserve">® </w:t>
      </w:r>
      <w:r>
        <w:rPr>
          <w:i/>
          <w:iCs/>
          <w:sz w:val="20"/>
          <w:szCs w:val="20"/>
        </w:rPr>
        <w:t xml:space="preserve"> é</w:t>
      </w:r>
      <w:proofErr w:type="gramEnd"/>
      <w:r>
        <w:rPr>
          <w:i/>
          <w:iCs/>
          <w:sz w:val="20"/>
          <w:szCs w:val="20"/>
        </w:rPr>
        <w:t xml:space="preserve"> uma marca registrada da Freedom Scientific, Inc. nos Estados Unidos e em outros países. </w:t>
      </w:r>
    </w:p>
    <w:p w14:paraId="7DC76AEE" w14:textId="77777777" w:rsidR="003E3828" w:rsidRDefault="003E3828" w:rsidP="003E3828">
      <w:pPr>
        <w:pStyle w:val="NormalSafety"/>
      </w:pPr>
      <w:r>
        <w:t>Leia estas instruções cuidadosamente antes de configurar seu RUBY 10. Guarde este documento para referência futura.</w:t>
      </w:r>
    </w:p>
    <w:p w14:paraId="665E1A87" w14:textId="77777777" w:rsidR="003E3828" w:rsidRDefault="003E3828" w:rsidP="003E3828">
      <w:pPr>
        <w:pStyle w:val="Heading2"/>
      </w:pPr>
      <w:r>
        <w:t>Limpando a tela LCD</w:t>
      </w:r>
    </w:p>
    <w:p w14:paraId="432CA6CD" w14:textId="77777777" w:rsidR="003E3828" w:rsidRDefault="003E3828" w:rsidP="00976B4E">
      <w:pPr>
        <w:ind w:right="144"/>
      </w:pPr>
      <w:r>
        <w:t>Antes de limpar a tela LCD, desligue e desconecte o dispositivo. Use um pano de microfibra limpo e seco para limpar suavemente o pano na tela. Opcionalmente, use um líquido de limpeza apropriado para LCD e siga as instruções.</w:t>
      </w:r>
    </w:p>
    <w:p w14:paraId="2307E6AF" w14:textId="51085F96" w:rsidR="003E3828" w:rsidRDefault="003E3828" w:rsidP="003E3828">
      <w:r>
        <w:rPr>
          <w:b/>
          <w:bCs/>
        </w:rPr>
        <w:t xml:space="preserve">Aviso: </w:t>
      </w:r>
      <w:r>
        <w:t xml:space="preserve">Não use toalha de papel. Não pressione a tela com força. </w:t>
      </w:r>
    </w:p>
    <w:p w14:paraId="012983BF" w14:textId="77777777" w:rsidR="003E3828" w:rsidRDefault="003E3828" w:rsidP="003E3828">
      <w:pPr>
        <w:pStyle w:val="Heading2"/>
      </w:pPr>
      <w:r>
        <w:t>Limpando o corpo RUBY 10</w:t>
      </w:r>
    </w:p>
    <w:p w14:paraId="30AFE465" w14:textId="77777777" w:rsidR="003E3828" w:rsidRDefault="003E3828" w:rsidP="00976B4E">
      <w:pPr>
        <w:ind w:right="144"/>
      </w:pPr>
      <w:r>
        <w:t xml:space="preserve">Desligue o dispositivo antes de limpar o corpo. Use um pano macio, levemente umedecido com água ou detergente neutro. </w:t>
      </w:r>
    </w:p>
    <w:p w14:paraId="66D9BE66" w14:textId="77777777" w:rsidR="003E3828" w:rsidRDefault="003E3828" w:rsidP="003E3828">
      <w:pPr>
        <w:pStyle w:val="Heading2"/>
      </w:pPr>
      <w:r>
        <w:t>Especificações do produto</w:t>
      </w:r>
    </w:p>
    <w:tbl>
      <w:tblPr>
        <w:tblStyle w:val="TableGrid"/>
        <w:tblW w:w="69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230"/>
      </w:tblGrid>
      <w:tr w:rsidR="003E3828" w14:paraId="4483CB78" w14:textId="77777777" w:rsidTr="008D55A3">
        <w:tc>
          <w:tcPr>
            <w:tcW w:w="2700" w:type="dxa"/>
          </w:tcPr>
          <w:p w14:paraId="4A6A2DE0" w14:textId="77777777" w:rsidR="003E3828" w:rsidRDefault="003E3828" w:rsidP="00C87FEA">
            <w:pPr>
              <w:pStyle w:val="NormalSafety"/>
              <w:spacing w:after="20"/>
            </w:pPr>
            <w:r>
              <w:t>Dados Comerciais</w:t>
            </w:r>
          </w:p>
        </w:tc>
        <w:tc>
          <w:tcPr>
            <w:tcW w:w="4230" w:type="dxa"/>
          </w:tcPr>
          <w:p w14:paraId="666ED239" w14:textId="77777777" w:rsidR="003E3828" w:rsidRDefault="003E3828" w:rsidP="00C87FEA">
            <w:pPr>
              <w:pStyle w:val="NormalSafety"/>
              <w:spacing w:after="20"/>
            </w:pPr>
            <w:r>
              <w:t>RUBY 10</w:t>
            </w:r>
          </w:p>
        </w:tc>
      </w:tr>
      <w:tr w:rsidR="003E3828" w14:paraId="7391F299" w14:textId="77777777" w:rsidTr="008D55A3">
        <w:tc>
          <w:tcPr>
            <w:tcW w:w="2700" w:type="dxa"/>
          </w:tcPr>
          <w:p w14:paraId="0F21909D" w14:textId="77777777" w:rsidR="003E3828" w:rsidRDefault="003E3828" w:rsidP="00C87FEA">
            <w:pPr>
              <w:pStyle w:val="NormalSafety"/>
              <w:spacing w:after="20"/>
            </w:pPr>
            <w:r>
              <w:t>Alcance de ampliação</w:t>
            </w:r>
          </w:p>
        </w:tc>
        <w:tc>
          <w:tcPr>
            <w:tcW w:w="4230" w:type="dxa"/>
          </w:tcPr>
          <w:p w14:paraId="15B59E98" w14:textId="77777777" w:rsidR="003E3828" w:rsidRDefault="003E3828" w:rsidP="00C87FEA">
            <w:pPr>
              <w:pStyle w:val="NormalSafety"/>
              <w:spacing w:after="20"/>
            </w:pPr>
            <w:r>
              <w:t>1,8x a 22x</w:t>
            </w:r>
          </w:p>
        </w:tc>
      </w:tr>
      <w:tr w:rsidR="003E3828" w14:paraId="2E896F69" w14:textId="77777777" w:rsidTr="008D55A3">
        <w:tc>
          <w:tcPr>
            <w:tcW w:w="2700" w:type="dxa"/>
          </w:tcPr>
          <w:p w14:paraId="4114DF6D" w14:textId="77777777" w:rsidR="003E3828" w:rsidRDefault="003E3828" w:rsidP="00C87FEA">
            <w:pPr>
              <w:pStyle w:val="NormalSafety"/>
              <w:spacing w:after="20"/>
            </w:pPr>
            <w:r>
              <w:t>Ampliação de página inteira</w:t>
            </w:r>
          </w:p>
        </w:tc>
        <w:tc>
          <w:tcPr>
            <w:tcW w:w="4230" w:type="dxa"/>
          </w:tcPr>
          <w:p w14:paraId="58CC3E93" w14:textId="77777777" w:rsidR="003E3828" w:rsidRDefault="003E3828" w:rsidP="00C87FEA">
            <w:pPr>
              <w:pStyle w:val="NormalSafety"/>
              <w:spacing w:after="20"/>
            </w:pPr>
            <w:r>
              <w:t>0.4x a 13x</w:t>
            </w:r>
          </w:p>
        </w:tc>
      </w:tr>
      <w:tr w:rsidR="003E3828" w14:paraId="7F1CD5E9" w14:textId="77777777" w:rsidTr="008D55A3">
        <w:tc>
          <w:tcPr>
            <w:tcW w:w="2700" w:type="dxa"/>
          </w:tcPr>
          <w:p w14:paraId="6983D919" w14:textId="77777777" w:rsidR="003E3828" w:rsidRDefault="003E3828" w:rsidP="00C87FEA">
            <w:pPr>
              <w:pStyle w:val="NormalSafety"/>
              <w:spacing w:after="20"/>
            </w:pPr>
            <w:r>
              <w:t>Modos de cor</w:t>
            </w:r>
          </w:p>
        </w:tc>
        <w:tc>
          <w:tcPr>
            <w:tcW w:w="4230" w:type="dxa"/>
          </w:tcPr>
          <w:p w14:paraId="022C78A4" w14:textId="77777777" w:rsidR="003E3828" w:rsidRDefault="003E3828" w:rsidP="00C87FEA">
            <w:pPr>
              <w:pStyle w:val="NormalSafety"/>
              <w:spacing w:after="20"/>
            </w:pPr>
            <w:r>
              <w:t>Colorido, alto contraste positivo, alto contraste negativo, amarelo sobre preto e amarelo sobre azul</w:t>
            </w:r>
          </w:p>
        </w:tc>
      </w:tr>
      <w:tr w:rsidR="003E3828" w14:paraId="51A1A64E" w14:textId="77777777" w:rsidTr="008D55A3">
        <w:tc>
          <w:tcPr>
            <w:tcW w:w="2700" w:type="dxa"/>
          </w:tcPr>
          <w:p w14:paraId="10473D8B" w14:textId="77777777" w:rsidR="003E3828" w:rsidRDefault="003E3828" w:rsidP="00C87FEA">
            <w:pPr>
              <w:pStyle w:val="NormalSafety"/>
              <w:spacing w:after="20"/>
            </w:pPr>
            <w:r>
              <w:t>Foco</w:t>
            </w:r>
          </w:p>
        </w:tc>
        <w:tc>
          <w:tcPr>
            <w:tcW w:w="4230" w:type="dxa"/>
          </w:tcPr>
          <w:p w14:paraId="1810A549" w14:textId="77777777" w:rsidR="003E3828" w:rsidRDefault="003E3828" w:rsidP="00C87FEA">
            <w:pPr>
              <w:pStyle w:val="NormalSafety"/>
              <w:spacing w:after="20"/>
            </w:pPr>
            <w:r>
              <w:t>Foco automático</w:t>
            </w:r>
          </w:p>
        </w:tc>
      </w:tr>
      <w:tr w:rsidR="003E3828" w14:paraId="66C5BB6B" w14:textId="77777777" w:rsidTr="008D55A3">
        <w:tc>
          <w:tcPr>
            <w:tcW w:w="2700" w:type="dxa"/>
          </w:tcPr>
          <w:p w14:paraId="4175CE6F" w14:textId="77777777" w:rsidR="003E3828" w:rsidRDefault="003E3828" w:rsidP="00C87FEA">
            <w:pPr>
              <w:pStyle w:val="NormalSafety"/>
              <w:spacing w:after="20"/>
            </w:pPr>
            <w:r>
              <w:t>Tela</w:t>
            </w:r>
          </w:p>
        </w:tc>
        <w:tc>
          <w:tcPr>
            <w:tcW w:w="4230" w:type="dxa"/>
          </w:tcPr>
          <w:p w14:paraId="5F7D58D5" w14:textId="77777777" w:rsidR="003E3828" w:rsidRDefault="003E3828" w:rsidP="00C87FEA">
            <w:pPr>
              <w:pStyle w:val="NormalSafety"/>
              <w:spacing w:after="20"/>
            </w:pPr>
            <w:r>
              <w:t>TFT de 10 pol., 450 cd/m2 CONTEXTO</w:t>
            </w:r>
          </w:p>
        </w:tc>
      </w:tr>
      <w:tr w:rsidR="003E3828" w14:paraId="19DE28D5" w14:textId="77777777" w:rsidTr="008D55A3">
        <w:tc>
          <w:tcPr>
            <w:tcW w:w="2700" w:type="dxa"/>
          </w:tcPr>
          <w:p w14:paraId="4AB3E21E" w14:textId="77777777" w:rsidR="003E3828" w:rsidRDefault="003E3828" w:rsidP="00C87FEA">
            <w:pPr>
              <w:pStyle w:val="NormalSafety"/>
              <w:spacing w:after="20"/>
            </w:pPr>
            <w:r>
              <w:t>Resolução da tela</w:t>
            </w:r>
          </w:p>
        </w:tc>
        <w:tc>
          <w:tcPr>
            <w:tcW w:w="4230" w:type="dxa"/>
          </w:tcPr>
          <w:p w14:paraId="71F68877" w14:textId="77777777" w:rsidR="003E3828" w:rsidRDefault="003E3828" w:rsidP="00C87FEA">
            <w:pPr>
              <w:pStyle w:val="NormalSafety"/>
              <w:spacing w:after="20"/>
            </w:pPr>
            <w:r>
              <w:t>1280 x 800</w:t>
            </w:r>
          </w:p>
        </w:tc>
      </w:tr>
      <w:tr w:rsidR="003E3828" w14:paraId="4305FF28" w14:textId="77777777" w:rsidTr="008D55A3">
        <w:tc>
          <w:tcPr>
            <w:tcW w:w="2700" w:type="dxa"/>
          </w:tcPr>
          <w:p w14:paraId="7AD1208F" w14:textId="77777777" w:rsidR="003E3828" w:rsidRDefault="003E3828" w:rsidP="00C87FEA">
            <w:pPr>
              <w:pStyle w:val="NormalSafety"/>
              <w:spacing w:after="20"/>
            </w:pPr>
            <w:r>
              <w:t>Câmera</w:t>
            </w:r>
          </w:p>
        </w:tc>
        <w:tc>
          <w:tcPr>
            <w:tcW w:w="4230" w:type="dxa"/>
          </w:tcPr>
          <w:p w14:paraId="43DAFC18" w14:textId="77777777" w:rsidR="003E3828" w:rsidRDefault="003E3828" w:rsidP="00C87FEA">
            <w:pPr>
              <w:pStyle w:val="NormalSafety"/>
              <w:spacing w:after="20"/>
            </w:pPr>
            <w:r>
              <w:t>60 fps</w:t>
            </w:r>
          </w:p>
        </w:tc>
      </w:tr>
      <w:tr w:rsidR="003E3828" w14:paraId="726A6E03" w14:textId="77777777" w:rsidTr="008D55A3">
        <w:tc>
          <w:tcPr>
            <w:tcW w:w="2700" w:type="dxa"/>
          </w:tcPr>
          <w:p w14:paraId="581A8496" w14:textId="77777777" w:rsidR="003E3828" w:rsidRDefault="003E3828" w:rsidP="00C87FEA">
            <w:pPr>
              <w:pStyle w:val="NormalSafety"/>
              <w:spacing w:after="20"/>
            </w:pPr>
            <w:r>
              <w:t>Profundidade do foco</w:t>
            </w:r>
          </w:p>
        </w:tc>
        <w:tc>
          <w:tcPr>
            <w:tcW w:w="4230" w:type="dxa"/>
          </w:tcPr>
          <w:p w14:paraId="0C5D4D48" w14:textId="77777777" w:rsidR="003E3828" w:rsidRDefault="003E3828" w:rsidP="00C87FEA">
            <w:pPr>
              <w:pStyle w:val="NormalSafety"/>
              <w:spacing w:after="20"/>
            </w:pPr>
            <w:r>
              <w:t>Aproximadamente 20 cm</w:t>
            </w:r>
          </w:p>
        </w:tc>
      </w:tr>
      <w:tr w:rsidR="003E3828" w14:paraId="2330F565" w14:textId="77777777" w:rsidTr="008D55A3">
        <w:tc>
          <w:tcPr>
            <w:tcW w:w="2700" w:type="dxa"/>
          </w:tcPr>
          <w:p w14:paraId="780B6565" w14:textId="77777777" w:rsidR="003E3828" w:rsidRDefault="003E3828" w:rsidP="00C87FEA">
            <w:pPr>
              <w:pStyle w:val="NormalSafety"/>
              <w:spacing w:after="20"/>
            </w:pPr>
            <w:r>
              <w:t>Dimensões</w:t>
            </w:r>
          </w:p>
        </w:tc>
        <w:tc>
          <w:tcPr>
            <w:tcW w:w="4230" w:type="dxa"/>
          </w:tcPr>
          <w:p w14:paraId="683DBAB7" w14:textId="77777777" w:rsidR="003E3828" w:rsidRDefault="003E3828" w:rsidP="00C87FEA">
            <w:pPr>
              <w:pStyle w:val="NormalSafety"/>
              <w:spacing w:after="20"/>
            </w:pPr>
            <w:r>
              <w:t>261 x 189 x 36 mm / 10,28 x 7,44 x 1,42 pol</w:t>
            </w:r>
          </w:p>
        </w:tc>
      </w:tr>
      <w:tr w:rsidR="003E3828" w14:paraId="526113E0" w14:textId="77777777" w:rsidTr="008D55A3">
        <w:tc>
          <w:tcPr>
            <w:tcW w:w="2700" w:type="dxa"/>
          </w:tcPr>
          <w:p w14:paraId="2842E149" w14:textId="77777777" w:rsidR="003E3828" w:rsidRDefault="003E3828" w:rsidP="00C87FEA">
            <w:pPr>
              <w:pStyle w:val="NormalSafety"/>
              <w:spacing w:after="20"/>
            </w:pPr>
            <w:r>
              <w:t>Peso</w:t>
            </w:r>
          </w:p>
        </w:tc>
        <w:tc>
          <w:tcPr>
            <w:tcW w:w="4230" w:type="dxa"/>
          </w:tcPr>
          <w:p w14:paraId="28C96CD6" w14:textId="77777777" w:rsidR="003E3828" w:rsidRDefault="003E3828" w:rsidP="00C87FEA">
            <w:pPr>
              <w:pStyle w:val="NormalSafety"/>
              <w:spacing w:after="20"/>
            </w:pPr>
            <w:r>
              <w:t>915 gramas / 2,02 lb</w:t>
            </w:r>
          </w:p>
        </w:tc>
      </w:tr>
      <w:tr w:rsidR="003E3828" w14:paraId="11680456" w14:textId="77777777" w:rsidTr="008D55A3">
        <w:tc>
          <w:tcPr>
            <w:tcW w:w="2700" w:type="dxa"/>
          </w:tcPr>
          <w:p w14:paraId="714452D0" w14:textId="77777777" w:rsidR="003E3828" w:rsidRDefault="003E3828" w:rsidP="00C87FEA">
            <w:pPr>
              <w:pStyle w:val="NormalSafety"/>
              <w:spacing w:after="20"/>
            </w:pPr>
            <w:r>
              <w:t>Bateria</w:t>
            </w:r>
          </w:p>
        </w:tc>
        <w:tc>
          <w:tcPr>
            <w:tcW w:w="4230" w:type="dxa"/>
          </w:tcPr>
          <w:p w14:paraId="6529D89E" w14:textId="50843E8F" w:rsidR="003E3828" w:rsidRDefault="003E3828" w:rsidP="00C87FEA">
            <w:pPr>
              <w:pStyle w:val="NormalSafety"/>
              <w:spacing w:after="20"/>
            </w:pPr>
            <w:r>
              <w:t xml:space="preserve">Aproximadamente 3,5 horas de uso contínuo e </w:t>
            </w:r>
            <w:r w:rsidR="00673BD2">
              <w:t>3</w:t>
            </w:r>
            <w:r>
              <w:t> horas de tempo de carregamento</w:t>
            </w:r>
          </w:p>
        </w:tc>
      </w:tr>
      <w:tr w:rsidR="003E3828" w14:paraId="08292D95" w14:textId="77777777" w:rsidTr="008D55A3">
        <w:tc>
          <w:tcPr>
            <w:tcW w:w="2700" w:type="dxa"/>
          </w:tcPr>
          <w:p w14:paraId="5E7B1009" w14:textId="77777777" w:rsidR="003E3828" w:rsidRDefault="003E3828" w:rsidP="00C87FEA">
            <w:pPr>
              <w:pStyle w:val="NormalSafety"/>
              <w:spacing w:after="20"/>
            </w:pPr>
            <w:r>
              <w:t>Bateria de íon-lítio</w:t>
            </w:r>
          </w:p>
        </w:tc>
        <w:tc>
          <w:tcPr>
            <w:tcW w:w="4230" w:type="dxa"/>
          </w:tcPr>
          <w:p w14:paraId="32231D56" w14:textId="77777777" w:rsidR="003E3828" w:rsidRDefault="003E3828" w:rsidP="00C87FEA">
            <w:pPr>
              <w:pStyle w:val="NormalSafety"/>
              <w:spacing w:after="20"/>
            </w:pPr>
            <w:r>
              <w:t>Recarregável, 3,7 V, 7600 mAh, 28,12 Wh</w:t>
            </w:r>
          </w:p>
        </w:tc>
      </w:tr>
      <w:tr w:rsidR="003E3828" w14:paraId="46908FB5" w14:textId="77777777" w:rsidTr="008D55A3">
        <w:tc>
          <w:tcPr>
            <w:tcW w:w="2700" w:type="dxa"/>
          </w:tcPr>
          <w:p w14:paraId="2EC66F97" w14:textId="77777777" w:rsidR="003E3828" w:rsidRDefault="003E3828" w:rsidP="00C87FEA">
            <w:pPr>
              <w:pStyle w:val="NormalSafety"/>
              <w:spacing w:after="20"/>
              <w:rPr>
                <w:rFonts w:cs="Arial"/>
              </w:rPr>
            </w:pPr>
            <w:r>
              <w:rPr>
                <w:rFonts w:cs="Arial"/>
              </w:rPr>
              <w:t>Conexões</w:t>
            </w:r>
          </w:p>
        </w:tc>
        <w:tc>
          <w:tcPr>
            <w:tcW w:w="4230" w:type="dxa"/>
          </w:tcPr>
          <w:p w14:paraId="0DB3D21E" w14:textId="77777777" w:rsidR="003E3828" w:rsidRDefault="003E3828" w:rsidP="00C87FEA">
            <w:pPr>
              <w:pStyle w:val="NormalSafety"/>
              <w:spacing w:after="20"/>
              <w:rPr>
                <w:rFonts w:cs="Arial"/>
              </w:rPr>
            </w:pPr>
            <w:r>
              <w:rPr>
                <w:rFonts w:cs="Arial"/>
              </w:rPr>
              <w:t>USB-C, conector de áudio de 3.5 mm</w:t>
            </w:r>
          </w:p>
        </w:tc>
      </w:tr>
      <w:tr w:rsidR="003E3828" w14:paraId="6E337DC9" w14:textId="77777777" w:rsidTr="008D55A3">
        <w:tc>
          <w:tcPr>
            <w:tcW w:w="2700" w:type="dxa"/>
          </w:tcPr>
          <w:p w14:paraId="32E5DF2F" w14:textId="77777777" w:rsidR="003E3828" w:rsidRDefault="003E3828" w:rsidP="00C87FEA">
            <w:pPr>
              <w:pStyle w:val="NormalSafety"/>
              <w:spacing w:after="20"/>
              <w:rPr>
                <w:rFonts w:cs="Arial"/>
              </w:rPr>
            </w:pPr>
            <w:r>
              <w:t xml:space="preserve">Fonte de alimentação médica </w:t>
            </w:r>
          </w:p>
        </w:tc>
        <w:tc>
          <w:tcPr>
            <w:tcW w:w="4230" w:type="dxa"/>
          </w:tcPr>
          <w:p w14:paraId="37AFCC0A" w14:textId="77777777" w:rsidR="003E3828" w:rsidRDefault="003E3828" w:rsidP="00C87FEA">
            <w:pPr>
              <w:pStyle w:val="NormalSafety"/>
              <w:spacing w:after="20"/>
              <w:rPr>
                <w:rFonts w:cs="Arial"/>
              </w:rPr>
            </w:pPr>
            <w:r>
              <w:t xml:space="preserve">Adapter Technology Co., LTD. </w:t>
            </w:r>
            <w:r>
              <w:br/>
              <w:t xml:space="preserve">ATM012T-W052VU </w:t>
            </w:r>
          </w:p>
        </w:tc>
      </w:tr>
      <w:tr w:rsidR="003E3828" w14:paraId="1DC9B558" w14:textId="77777777" w:rsidTr="008D55A3">
        <w:tc>
          <w:tcPr>
            <w:tcW w:w="2700" w:type="dxa"/>
          </w:tcPr>
          <w:p w14:paraId="486D8646" w14:textId="77777777" w:rsidR="003E3828" w:rsidRDefault="003E3828" w:rsidP="00C87FEA">
            <w:pPr>
              <w:spacing w:after="20"/>
              <w:rPr>
                <w:rFonts w:cs="Arial"/>
              </w:rPr>
            </w:pPr>
            <w:r>
              <w:rPr>
                <w:rFonts w:cs="Arial"/>
                <w:szCs w:val="24"/>
              </w:rPr>
              <w:t xml:space="preserve">Fonte de alimentação do consumidor </w:t>
            </w:r>
          </w:p>
        </w:tc>
        <w:tc>
          <w:tcPr>
            <w:tcW w:w="4230" w:type="dxa"/>
          </w:tcPr>
          <w:p w14:paraId="2CC507D1" w14:textId="77777777" w:rsidR="003E3828" w:rsidRDefault="003E3828" w:rsidP="00C87FEA">
            <w:pPr>
              <w:spacing w:after="20"/>
              <w:rPr>
                <w:rFonts w:cs="Arial"/>
              </w:rPr>
            </w:pPr>
            <w:r>
              <w:rPr>
                <w:rFonts w:cs="Arial"/>
                <w:szCs w:val="24"/>
              </w:rPr>
              <w:t xml:space="preserve">Shenzhen Fujia Appliance Co., Ltd. </w:t>
            </w:r>
            <w:r>
              <w:rPr>
                <w:rFonts w:cs="Arial"/>
                <w:szCs w:val="24"/>
              </w:rPr>
              <w:br/>
              <w:t>FJ-SW1260502500UN</w:t>
            </w:r>
          </w:p>
        </w:tc>
      </w:tr>
      <w:tr w:rsidR="003E3828" w14:paraId="16C8F994" w14:textId="77777777" w:rsidTr="008D55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0" w:type="dxa"/>
            <w:tcBorders>
              <w:top w:val="nil"/>
              <w:left w:val="nil"/>
              <w:bottom w:val="nil"/>
              <w:right w:val="nil"/>
            </w:tcBorders>
          </w:tcPr>
          <w:p w14:paraId="5E3EB155" w14:textId="77777777" w:rsidR="003E3828" w:rsidRDefault="003E3828" w:rsidP="00C87FEA">
            <w:pPr>
              <w:pStyle w:val="NormalSafety"/>
              <w:spacing w:after="20"/>
              <w:rPr>
                <w:rFonts w:cs="Arial"/>
              </w:rPr>
            </w:pPr>
            <w:r>
              <w:t xml:space="preserve">Classificação de potência de entrada </w:t>
            </w:r>
            <w:proofErr w:type="gramStart"/>
            <w:r>
              <w:t>do</w:t>
            </w:r>
            <w:proofErr w:type="gramEnd"/>
            <w:r>
              <w:t xml:space="preserve"> adaptador</w:t>
            </w:r>
          </w:p>
        </w:tc>
        <w:tc>
          <w:tcPr>
            <w:tcW w:w="4230" w:type="dxa"/>
            <w:tcBorders>
              <w:top w:val="nil"/>
              <w:left w:val="nil"/>
              <w:bottom w:val="nil"/>
              <w:right w:val="nil"/>
            </w:tcBorders>
          </w:tcPr>
          <w:p w14:paraId="2625E4D8" w14:textId="77777777" w:rsidR="003E3828" w:rsidRDefault="003E3828" w:rsidP="00C87FEA">
            <w:pPr>
              <w:pStyle w:val="NormalSafety"/>
              <w:spacing w:after="20"/>
              <w:rPr>
                <w:rFonts w:cs="Arial"/>
              </w:rPr>
            </w:pPr>
            <w:r>
              <w:t xml:space="preserve">100-240 VAC, 50 </w:t>
            </w:r>
            <w:r>
              <w:noBreakHyphen/>
              <w:t xml:space="preserve"> 60 Hz, 0,19-0,32 A </w:t>
            </w:r>
          </w:p>
        </w:tc>
      </w:tr>
      <w:tr w:rsidR="003E3828" w14:paraId="7A4EDE73" w14:textId="77777777" w:rsidTr="008D55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00" w:type="dxa"/>
            <w:tcBorders>
              <w:top w:val="nil"/>
              <w:left w:val="nil"/>
              <w:bottom w:val="nil"/>
              <w:right w:val="nil"/>
            </w:tcBorders>
          </w:tcPr>
          <w:p w14:paraId="371B64B4" w14:textId="77777777" w:rsidR="003E3828" w:rsidRDefault="003E3828" w:rsidP="00C87FEA">
            <w:pPr>
              <w:pStyle w:val="NormalSafety"/>
              <w:spacing w:after="20"/>
              <w:rPr>
                <w:rFonts w:cs="Arial"/>
              </w:rPr>
            </w:pPr>
            <w:r>
              <w:t>Classificação de potência de saída do adaptador</w:t>
            </w:r>
          </w:p>
        </w:tc>
        <w:tc>
          <w:tcPr>
            <w:tcW w:w="4230" w:type="dxa"/>
            <w:tcBorders>
              <w:top w:val="nil"/>
              <w:left w:val="nil"/>
              <w:bottom w:val="nil"/>
              <w:right w:val="nil"/>
            </w:tcBorders>
          </w:tcPr>
          <w:p w14:paraId="30F3213D" w14:textId="77777777" w:rsidR="003E3828" w:rsidRDefault="003E3828" w:rsidP="00C87FEA">
            <w:pPr>
              <w:pStyle w:val="NormalSafety"/>
              <w:spacing w:after="20"/>
              <w:rPr>
                <w:rFonts w:cs="Arial"/>
              </w:rPr>
            </w:pPr>
            <w:r>
              <w:t>5,1 VCC, 2,4 A</w:t>
            </w:r>
          </w:p>
        </w:tc>
      </w:tr>
    </w:tbl>
    <w:p w14:paraId="663FA537" w14:textId="77777777" w:rsidR="003E3828" w:rsidRDefault="003E3828" w:rsidP="003E3828">
      <w:pPr>
        <w:pStyle w:val="Heading2"/>
      </w:pPr>
      <w:r>
        <w:lastRenderedPageBreak/>
        <w:t>Avisos e Precauções</w:t>
      </w:r>
    </w:p>
    <w:p w14:paraId="32B21C01" w14:textId="77777777" w:rsidR="003E3828" w:rsidRDefault="003E3828" w:rsidP="003E3828">
      <w:r>
        <w:t xml:space="preserve">Não remova nenhuma peça ou desmonte a unidade, pois isso invalidará a garantia. Contate uma organização de serviço autorizada em sua área. </w:t>
      </w:r>
    </w:p>
    <w:p w14:paraId="75E910DA" w14:textId="77777777" w:rsidR="003E3828" w:rsidRDefault="003E3828" w:rsidP="003E3828">
      <w:r>
        <w:t>Observe estes avisos e precauções:</w:t>
      </w:r>
    </w:p>
    <w:p w14:paraId="093867C5" w14:textId="77777777" w:rsidR="003E3828" w:rsidRDefault="003E3828" w:rsidP="003E3828">
      <w:pPr>
        <w:pStyle w:val="ListBullet-Safety"/>
      </w:pPr>
      <w:r>
        <w:t>Para evitar o risco de choque elétrico, este equipamento deve ser conectado apenas a uma rede de alimentação com aterramento de proteção.</w:t>
      </w:r>
    </w:p>
    <w:p w14:paraId="53F1ABAF" w14:textId="77777777" w:rsidR="003E3828" w:rsidRDefault="003E3828" w:rsidP="003E3828">
      <w:pPr>
        <w:pStyle w:val="ListBullet-Safety"/>
      </w:pPr>
      <w:r>
        <w:t>As decisões críticas de diagnóstico, médicas ou legais não devem ser baseadas em imagens exibidas por este dispositivo, pois o dispositivo não se destina ao processamento de informações médicas, jurídicas ou outras informações importantes de natureza sensível.</w:t>
      </w:r>
    </w:p>
    <w:p w14:paraId="79543E79" w14:textId="77777777" w:rsidR="003E3828" w:rsidRDefault="003E3828" w:rsidP="003E3828">
      <w:pPr>
        <w:pStyle w:val="ListBullet-Safety"/>
      </w:pPr>
      <w:r>
        <w:t xml:space="preserve">Use apenas os cabos fornecidos com a unidade e não force o conector de alimentação na porta de alimentação do dispositivo. </w:t>
      </w:r>
    </w:p>
    <w:p w14:paraId="2FEDA95C" w14:textId="77777777" w:rsidR="003E3828" w:rsidRDefault="003E3828" w:rsidP="003E3828">
      <w:pPr>
        <w:pStyle w:val="ListBullet-Safety"/>
      </w:pPr>
      <w:r>
        <w:t>Não borrife nenhuma solução de limpeza diretamente na tela LCD.</w:t>
      </w:r>
    </w:p>
    <w:p w14:paraId="4B86FC92" w14:textId="77777777" w:rsidR="003E3828" w:rsidRDefault="003E3828" w:rsidP="003E3828">
      <w:pPr>
        <w:pStyle w:val="ListBullet-Safety"/>
      </w:pPr>
      <w:r>
        <w:t xml:space="preserve">Não use álcool, solventes, abrasivos, aerossóis ou qualquer limpador que contenha acetona, álcool etílico, ácido etílico, amônia ou cloreto de metila. </w:t>
      </w:r>
    </w:p>
    <w:p w14:paraId="14945831" w14:textId="77777777" w:rsidR="003E3828" w:rsidRDefault="003E3828" w:rsidP="003E3828">
      <w:pPr>
        <w:pStyle w:val="ListBullet-Safety"/>
      </w:pPr>
      <w:r>
        <w:t>Não exponha o RUBY 10 ao calor excessivo, luz solar direta, mudanças radicais ou rápidas de temperatura ou umidade.</w:t>
      </w:r>
    </w:p>
    <w:p w14:paraId="1A07F98A" w14:textId="77777777" w:rsidR="003E3828" w:rsidRDefault="003E3828" w:rsidP="003E3828">
      <w:pPr>
        <w:pStyle w:val="ListBullet-Safety"/>
      </w:pPr>
      <w:r>
        <w:t>Para evitar o risco de danos elétricos, mantenha seu dispositivo longe de fluidos e produtos químicos.</w:t>
      </w:r>
    </w:p>
    <w:p w14:paraId="3EFCDD47" w14:textId="77777777" w:rsidR="003E3828" w:rsidRDefault="003E3828" w:rsidP="003E3828">
      <w:pPr>
        <w:pStyle w:val="ListBullet-Safety"/>
      </w:pPr>
      <w:r>
        <w:t>Manuseie o RUBY 10 com cuidado. O manuseio descuidado danificará os componentes internos.</w:t>
      </w:r>
    </w:p>
    <w:p w14:paraId="05C1C4D6" w14:textId="77777777" w:rsidR="003E3828" w:rsidRDefault="003E3828" w:rsidP="003E3828">
      <w:pPr>
        <w:pStyle w:val="ListBullet-Safety"/>
      </w:pPr>
      <w:r>
        <w:t>Não use o RUBY 10 próximo a dispositivos médicos com proteção inadequada.</w:t>
      </w:r>
    </w:p>
    <w:p w14:paraId="75A909A0" w14:textId="77777777" w:rsidR="003E3828" w:rsidRDefault="003E3828" w:rsidP="003E3828">
      <w:pPr>
        <w:pStyle w:val="ListBullet-Safety"/>
      </w:pPr>
      <w:r>
        <w:t>Não toque ou olhe diretamente para as luzes de iluminação.</w:t>
      </w:r>
    </w:p>
    <w:p w14:paraId="70E32EB1" w14:textId="77777777" w:rsidR="003E3828" w:rsidRDefault="003E3828" w:rsidP="003E3828">
      <w:pPr>
        <w:pStyle w:val="ListBullet-Safety"/>
      </w:pPr>
      <w:r>
        <w:t>Tenha cuidado para que seus dedos e roupas não fiquem presos nas peças móveis (braço de abertura, suporte).</w:t>
      </w:r>
    </w:p>
    <w:p w14:paraId="568327F9" w14:textId="77777777" w:rsidR="003E3828" w:rsidRDefault="003E3828" w:rsidP="003E3828">
      <w:pPr>
        <w:pStyle w:val="ListBullet-Safety"/>
      </w:pPr>
      <w:r>
        <w:t>Para evitar possíveis danos à audição, não ouça em níveis de volume altos por longos períodos.</w:t>
      </w:r>
    </w:p>
    <w:p w14:paraId="00A1560D" w14:textId="77777777" w:rsidR="003E3828" w:rsidRDefault="003E3828" w:rsidP="003E3828">
      <w:pPr>
        <w:pStyle w:val="ListBullet-Safety"/>
      </w:pPr>
      <w:r>
        <w:t>Os efeitos colaterais comuns do uso de um dispositivo de exibição eletrônico por períodos prolongados podem causar fadiga ocular e dores de cabeça.</w:t>
      </w:r>
    </w:p>
    <w:p w14:paraId="486ED4FD" w14:textId="77777777" w:rsidR="003E3828" w:rsidRDefault="003E3828" w:rsidP="003E3828">
      <w:pPr>
        <w:pStyle w:val="ListBullet-Safety"/>
      </w:pPr>
      <w:r>
        <w:t>Não coloque o dispositivo em uma superfície instável. Ele pode cair, causando sérios danos à unidade ou ferindo o usuário.</w:t>
      </w:r>
    </w:p>
    <w:p w14:paraId="5EEDC474" w14:textId="77777777" w:rsidR="003E3828" w:rsidRDefault="003E3828" w:rsidP="003E3828">
      <w:pPr>
        <w:pStyle w:val="Heading2"/>
      </w:pPr>
      <w:r>
        <w:t>Precauções para bateria</w:t>
      </w:r>
    </w:p>
    <w:p w14:paraId="62967393" w14:textId="77777777" w:rsidR="003E3828" w:rsidRDefault="003E3828" w:rsidP="003E3828">
      <w:r>
        <w:t>Não carregue a bateria se o dispositivo parecer danificado, deformado ou com defeito. Entre em contato com o distribuidor da Freedom Scientific ou com o escritório da Freedom Scientific mais próximo para obter mais instruções antes do uso.</w:t>
      </w:r>
    </w:p>
    <w:p w14:paraId="40DCBBA6" w14:textId="77777777" w:rsidR="003E3828" w:rsidRDefault="003E3828" w:rsidP="003E3828">
      <w:r>
        <w:t xml:space="preserve">A BATERIA DEVE SER SUBSTITUÍDA POR PESSOAL DE SERVIÇO CERTIFICADO. </w:t>
      </w:r>
    </w:p>
    <w:p w14:paraId="6F17A2B3" w14:textId="77777777" w:rsidR="003E3828" w:rsidRDefault="003E3828" w:rsidP="003E3828">
      <w:r>
        <w:t>RISCO DE EXPLOSÃO SE A BATERIA FOR SUBSTITUÍDA POR UMA DE TIPO INCORRETO.</w:t>
      </w:r>
    </w:p>
    <w:p w14:paraId="78C98D3B" w14:textId="77777777" w:rsidR="003E3828" w:rsidRDefault="003E3828" w:rsidP="003E3828">
      <w:r>
        <w:t>DESCARTE AS BATERIAS USADAS DE ACORDO COM OS REGULAMENTOS.</w:t>
      </w:r>
    </w:p>
    <w:p w14:paraId="673C1953" w14:textId="77777777" w:rsidR="003E3828" w:rsidRDefault="003E3828" w:rsidP="009A6931">
      <w:pPr>
        <w:pStyle w:val="Heading2"/>
        <w:spacing w:before="0"/>
      </w:pPr>
      <w:r>
        <w:lastRenderedPageBreak/>
        <w:t>Entrando em contato com o suporte ao produto</w:t>
      </w:r>
    </w:p>
    <w:p w14:paraId="07A47FF7" w14:textId="77777777" w:rsidR="003E3828" w:rsidRDefault="003E3828" w:rsidP="003E3828">
      <w:r>
        <w:t xml:space="preserve">Para obter suporte ao produto, entre em contato com o revendedor da Freedom Scientific ou envie um e-mail para </w:t>
      </w:r>
      <w:hyperlink r:id="rId101" w:history="1">
        <w:r>
          <w:rPr>
            <w:rStyle w:val="Hyperlink"/>
            <w:rFonts w:ascii="Arial Narrow" w:hAnsi="Arial Narrow"/>
          </w:rPr>
          <w:t xml:space="preserve"> support@freedomscientific.com </w:t>
        </w:r>
      </w:hyperlink>
      <w:r>
        <w:t xml:space="preserve"> ou ligue para 727-803-8600 nos dias úteis entre 8h30 e 19h ET. Se ocorrer qualquer incidente sério em relação ao RUBY 10, informe a Freedom Scientific e </w:t>
      </w:r>
      <w:proofErr w:type="gramStart"/>
      <w:r>
        <w:t>a</w:t>
      </w:r>
      <w:proofErr w:type="gramEnd"/>
      <w:r>
        <w:t xml:space="preserve"> autoridade competente do país ou Estado Membro onde você está estabelecido. </w:t>
      </w:r>
    </w:p>
    <w:p w14:paraId="4CCDCF0B" w14:textId="22005D1E" w:rsidR="003E3828" w:rsidRDefault="003E3828" w:rsidP="008953AE">
      <w:pPr>
        <w:spacing w:before="120" w:after="0"/>
      </w:pPr>
      <w:r>
        <w:rPr>
          <w:noProof/>
        </w:rPr>
        <w:drawing>
          <wp:inline distT="0" distB="0" distL="0" distR="0" wp14:anchorId="3867626E" wp14:editId="7137F292">
            <wp:extent cx="182880" cy="173736"/>
            <wp:effectExtent l="0" t="0" r="7620" b="0"/>
            <wp:docPr id="37" name="Picture 3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with medium confidenc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 </w:t>
      </w:r>
      <w:r w:rsidR="0077196B">
        <w:t>200</w:t>
      </w:r>
      <w:r>
        <w:t>, Clearwater, FL 33764, Estados Unidos,</w:t>
      </w:r>
      <w:hyperlink r:id="rId102" w:history="1">
        <w:r>
          <w:rPr>
            <w:rStyle w:val="Hyperlink"/>
            <w:rFonts w:ascii="Arial Narrow" w:hAnsi="Arial Narrow"/>
          </w:rPr>
          <w:t xml:space="preserve"> www.FreedomScientific.com </w:t>
        </w:r>
      </w:hyperlink>
    </w:p>
    <w:p w14:paraId="0E8CA833" w14:textId="25A0C5B4" w:rsidR="003E3828" w:rsidRDefault="003E3828" w:rsidP="003E3828">
      <w:pPr>
        <w:spacing w:before="120" w:after="120"/>
        <w:rPr>
          <w:noProof/>
        </w:rPr>
      </w:pPr>
      <w:r>
        <w:rPr>
          <w:noProof/>
        </w:rPr>
        <w:drawing>
          <wp:inline distT="0" distB="0" distL="0" distR="0" wp14:anchorId="0A61B85D" wp14:editId="61EA7BDC">
            <wp:extent cx="336550" cy="139700"/>
            <wp:effectExtent l="0" t="0" r="635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Holanda,</w:t>
      </w:r>
      <w:hyperlink r:id="rId103" w:history="1">
        <w:r>
          <w:rPr>
            <w:rStyle w:val="Hyperlink"/>
            <w:rFonts w:ascii="Arial Narrow" w:hAnsi="Arial Narrow"/>
          </w:rPr>
          <w:t xml:space="preserve"> www.in.Optelec.com </w:t>
        </w:r>
      </w:hyperlink>
    </w:p>
    <w:tbl>
      <w:tblPr>
        <w:tblStyle w:val="TableGrid"/>
        <w:tblW w:w="6745" w:type="dxa"/>
        <w:tblLook w:val="04A0" w:firstRow="1" w:lastRow="0" w:firstColumn="1" w:lastColumn="0" w:noHBand="0" w:noVBand="1"/>
      </w:tblPr>
      <w:tblGrid>
        <w:gridCol w:w="3325"/>
        <w:gridCol w:w="3420"/>
      </w:tblGrid>
      <w:tr w:rsidR="003E3828" w14:paraId="24B16CFD" w14:textId="77777777" w:rsidTr="004724D5">
        <w:tc>
          <w:tcPr>
            <w:tcW w:w="3325" w:type="dxa"/>
          </w:tcPr>
          <w:p w14:paraId="451D5FC7" w14:textId="77777777" w:rsidR="003E3828" w:rsidRDefault="003E3828" w:rsidP="004724D5">
            <w:pPr>
              <w:spacing w:after="0" w:line="235" w:lineRule="exact"/>
              <w:rPr>
                <w:b/>
                <w:bCs/>
              </w:rPr>
            </w:pPr>
            <w:r>
              <w:rPr>
                <w:b/>
                <w:bCs/>
              </w:rPr>
              <w:t>Condições de funcionamento</w:t>
            </w:r>
          </w:p>
        </w:tc>
        <w:tc>
          <w:tcPr>
            <w:tcW w:w="3420" w:type="dxa"/>
          </w:tcPr>
          <w:p w14:paraId="12F0386D" w14:textId="14EDB791" w:rsidR="003E3828" w:rsidRDefault="003E3828" w:rsidP="004724D5">
            <w:pPr>
              <w:spacing w:after="0" w:line="235" w:lineRule="exact"/>
            </w:pPr>
            <w:r>
              <w:rPr>
                <w:b/>
                <w:bCs/>
              </w:rPr>
              <w:t xml:space="preserve">Armazenamento e transporte </w:t>
            </w:r>
            <w:r>
              <w:t xml:space="preserve"> </w:t>
            </w:r>
            <w:r>
              <w:rPr>
                <w:b/>
                <w:bCs/>
              </w:rPr>
              <w:t xml:space="preserve"> Condições </w:t>
            </w:r>
          </w:p>
        </w:tc>
      </w:tr>
      <w:tr w:rsidR="003E3828" w14:paraId="64F3028B" w14:textId="77777777" w:rsidTr="004724D5">
        <w:tc>
          <w:tcPr>
            <w:tcW w:w="3325" w:type="dxa"/>
          </w:tcPr>
          <w:p w14:paraId="45AEF303" w14:textId="35572529" w:rsidR="003E3828" w:rsidRDefault="003E3828" w:rsidP="004724D5">
            <w:pPr>
              <w:spacing w:after="0" w:line="235" w:lineRule="exact"/>
            </w:pPr>
            <w:r>
              <w:t xml:space="preserve">Temperatura + 10 ° C a 35 ° C / </w:t>
            </w:r>
            <w:r>
              <w:br/>
              <w:t>50 ° F a 95 ° F</w:t>
            </w:r>
          </w:p>
          <w:p w14:paraId="63AD9068" w14:textId="7EA7FB21" w:rsidR="003E3828" w:rsidRDefault="003E3828" w:rsidP="004724D5">
            <w:pPr>
              <w:spacing w:after="0" w:line="235" w:lineRule="exact"/>
            </w:pPr>
            <w:r>
              <w:t xml:space="preserve">Umidade relativa &lt;70%, </w:t>
            </w:r>
            <w:r>
              <w:br/>
              <w:t>sem condensação</w:t>
            </w:r>
          </w:p>
          <w:p w14:paraId="1489C937" w14:textId="145131C5" w:rsidR="003E3828" w:rsidRDefault="003E3828" w:rsidP="004724D5">
            <w:pPr>
              <w:spacing w:after="0" w:line="235" w:lineRule="exact"/>
            </w:pPr>
            <w:r>
              <w:t xml:space="preserve">Altitudes de até 3.000 m </w:t>
            </w:r>
            <w:r>
              <w:br/>
              <w:t>(9.842 pés)</w:t>
            </w:r>
          </w:p>
          <w:p w14:paraId="04F8F7E2" w14:textId="77777777" w:rsidR="003E3828" w:rsidRDefault="003E3828" w:rsidP="004724D5">
            <w:pPr>
              <w:spacing w:after="0" w:line="235" w:lineRule="exact"/>
            </w:pPr>
            <w:r>
              <w:t>Pressão 700 - 1060 hPa</w:t>
            </w:r>
          </w:p>
        </w:tc>
        <w:tc>
          <w:tcPr>
            <w:tcW w:w="3420" w:type="dxa"/>
          </w:tcPr>
          <w:p w14:paraId="5E4A55B8" w14:textId="6B396BE9" w:rsidR="003E3828" w:rsidRDefault="003E3828" w:rsidP="004724D5">
            <w:pPr>
              <w:spacing w:after="0" w:line="235" w:lineRule="exact"/>
            </w:pPr>
            <w:r>
              <w:t xml:space="preserve">Temperatura + 10 ° C a 40 ° C / </w:t>
            </w:r>
            <w:r>
              <w:br/>
              <w:t>50 ° F a 104 ° F</w:t>
            </w:r>
          </w:p>
          <w:p w14:paraId="64C74BA8" w14:textId="0D5A2FCE" w:rsidR="003E3828" w:rsidRDefault="003E3828" w:rsidP="004724D5">
            <w:pPr>
              <w:spacing w:after="0" w:line="235" w:lineRule="exact"/>
            </w:pPr>
            <w:r>
              <w:t xml:space="preserve">Umidade relativa &lt;95%, </w:t>
            </w:r>
            <w:r>
              <w:br/>
              <w:t>sem condensação</w:t>
            </w:r>
          </w:p>
          <w:p w14:paraId="4CAE67BD" w14:textId="57E8AD67" w:rsidR="003E3828" w:rsidRDefault="003E3828" w:rsidP="004724D5">
            <w:pPr>
              <w:spacing w:after="0" w:line="235" w:lineRule="exact"/>
            </w:pPr>
            <w:r>
              <w:t xml:space="preserve">Altitudes de até 12.192 m </w:t>
            </w:r>
            <w:r>
              <w:br/>
              <w:t>(40.000 pés)</w:t>
            </w:r>
          </w:p>
          <w:p w14:paraId="59CE933A" w14:textId="77777777" w:rsidR="003E3828" w:rsidRDefault="003E3828" w:rsidP="004724D5">
            <w:pPr>
              <w:spacing w:after="0" w:line="235" w:lineRule="exact"/>
            </w:pPr>
            <w:r>
              <w:t>Pressão 186 - 1060 hPa</w:t>
            </w:r>
          </w:p>
        </w:tc>
      </w:tr>
    </w:tbl>
    <w:p w14:paraId="59B56C9B" w14:textId="77777777" w:rsidR="003E3828" w:rsidRDefault="003E3828" w:rsidP="003E3828">
      <w:pPr>
        <w:spacing w:before="120" w:after="120"/>
      </w:pPr>
      <w:r>
        <w:t>RUBY 10 é testado por um órgão reconhecido e laboratório independente para segurança e conformidade regulatória.</w:t>
      </w:r>
    </w:p>
    <w:tbl>
      <w:tblPr>
        <w:tblStyle w:val="TableGrid"/>
        <w:tblW w:w="6745" w:type="dxa"/>
        <w:tblLook w:val="04A0" w:firstRow="1" w:lastRow="0" w:firstColumn="1" w:lastColumn="0" w:noHBand="0" w:noVBand="1"/>
      </w:tblPr>
      <w:tblGrid>
        <w:gridCol w:w="2515"/>
        <w:gridCol w:w="4230"/>
      </w:tblGrid>
      <w:tr w:rsidR="003E3828" w14:paraId="131B50D7" w14:textId="77777777" w:rsidTr="004724D5">
        <w:trPr>
          <w:tblHeader/>
        </w:trPr>
        <w:tc>
          <w:tcPr>
            <w:tcW w:w="2515" w:type="dxa"/>
          </w:tcPr>
          <w:p w14:paraId="2014558B" w14:textId="77777777" w:rsidR="003E3828" w:rsidRDefault="003E3828" w:rsidP="00C87FEA">
            <w:pPr>
              <w:spacing w:after="0" w:line="240" w:lineRule="auto"/>
              <w:rPr>
                <w:b/>
                <w:bCs/>
              </w:rPr>
            </w:pPr>
            <w:r>
              <w:rPr>
                <w:b/>
                <w:bCs/>
              </w:rPr>
              <w:t>Descrição</w:t>
            </w:r>
          </w:p>
        </w:tc>
        <w:tc>
          <w:tcPr>
            <w:tcW w:w="4230" w:type="dxa"/>
          </w:tcPr>
          <w:p w14:paraId="47228A2A" w14:textId="77777777" w:rsidR="003E3828" w:rsidRDefault="003E3828" w:rsidP="00C87FEA">
            <w:pPr>
              <w:spacing w:after="0" w:line="240" w:lineRule="auto"/>
              <w:rPr>
                <w:b/>
                <w:bCs/>
              </w:rPr>
            </w:pPr>
            <w:r>
              <w:rPr>
                <w:b/>
                <w:bCs/>
              </w:rPr>
              <w:t>Requerimentos</w:t>
            </w:r>
          </w:p>
        </w:tc>
      </w:tr>
      <w:tr w:rsidR="003E3828" w14:paraId="779CE172" w14:textId="77777777" w:rsidTr="004724D5">
        <w:tc>
          <w:tcPr>
            <w:tcW w:w="2515" w:type="dxa"/>
          </w:tcPr>
          <w:p w14:paraId="19F90AF2" w14:textId="77777777" w:rsidR="003E3828" w:rsidRDefault="003E3828" w:rsidP="00C87FEA">
            <w:pPr>
              <w:spacing w:after="0" w:line="240" w:lineRule="auto"/>
            </w:pPr>
            <w:r>
              <w:t>FCC / EMC</w:t>
            </w:r>
          </w:p>
        </w:tc>
        <w:tc>
          <w:tcPr>
            <w:tcW w:w="4230" w:type="dxa"/>
          </w:tcPr>
          <w:p w14:paraId="02259A4B" w14:textId="77777777" w:rsidR="003E3828" w:rsidRDefault="003E3828" w:rsidP="00C87FEA">
            <w:pPr>
              <w:spacing w:after="0" w:line="240" w:lineRule="auto"/>
            </w:pPr>
            <w:r>
              <w:t xml:space="preserve">47 CFR Parte 15 FCC Classe B </w:t>
            </w:r>
          </w:p>
        </w:tc>
      </w:tr>
      <w:tr w:rsidR="003E3828" w14:paraId="133A5611" w14:textId="77777777" w:rsidTr="004724D5">
        <w:tc>
          <w:tcPr>
            <w:tcW w:w="2515" w:type="dxa"/>
          </w:tcPr>
          <w:p w14:paraId="5881C714" w14:textId="77777777" w:rsidR="003E3828" w:rsidRDefault="003E3828" w:rsidP="00C87FEA">
            <w:pPr>
              <w:spacing w:after="0" w:line="240" w:lineRule="auto"/>
            </w:pPr>
            <w:r>
              <w:t>Segurança</w:t>
            </w:r>
          </w:p>
        </w:tc>
        <w:tc>
          <w:tcPr>
            <w:tcW w:w="4230" w:type="dxa"/>
          </w:tcPr>
          <w:p w14:paraId="05BF33FE" w14:textId="77777777" w:rsidR="003E3828" w:rsidRDefault="003E3828" w:rsidP="00C87FEA">
            <w:pPr>
              <w:spacing w:after="0" w:line="240" w:lineRule="auto"/>
              <w:rPr>
                <w:highlight w:val="magenta"/>
              </w:rPr>
            </w:pPr>
            <w:r>
              <w:t xml:space="preserve">UL / EN / CSA 62638-1: 2014; Reimpressão IEC 60601-1: 2012 </w:t>
            </w:r>
          </w:p>
        </w:tc>
      </w:tr>
      <w:tr w:rsidR="003E3828" w14:paraId="4EF9FFF8" w14:textId="77777777" w:rsidTr="004724D5">
        <w:tc>
          <w:tcPr>
            <w:tcW w:w="2515" w:type="dxa"/>
          </w:tcPr>
          <w:p w14:paraId="400485E5" w14:textId="77777777" w:rsidR="003E3828" w:rsidRDefault="003E3828" w:rsidP="00C87FEA">
            <w:pPr>
              <w:spacing w:after="0" w:line="240" w:lineRule="auto"/>
            </w:pPr>
            <w:r>
              <w:t>CE / EMC</w:t>
            </w:r>
          </w:p>
        </w:tc>
        <w:tc>
          <w:tcPr>
            <w:tcW w:w="4230" w:type="dxa"/>
          </w:tcPr>
          <w:p w14:paraId="0891731E" w14:textId="762221E1" w:rsidR="003E3828" w:rsidRDefault="003E3828" w:rsidP="00C87FEA">
            <w:pPr>
              <w:spacing w:after="0" w:line="240" w:lineRule="auto"/>
              <w:rPr>
                <w:highlight w:val="magenta"/>
              </w:rPr>
            </w:pPr>
            <w:r>
              <w:t xml:space="preserve">EN 55022: 2010; IEC 60601-1-2: 2014; </w:t>
            </w:r>
            <w:r>
              <w:br/>
              <w:t>EN 60601-1-2: 2015</w:t>
            </w:r>
          </w:p>
        </w:tc>
      </w:tr>
      <w:tr w:rsidR="003E3828" w14:paraId="583DAC51" w14:textId="77777777" w:rsidTr="004724D5">
        <w:tc>
          <w:tcPr>
            <w:tcW w:w="2515" w:type="dxa"/>
          </w:tcPr>
          <w:p w14:paraId="67DD9E2A" w14:textId="77777777" w:rsidR="003E3828" w:rsidRDefault="003E3828" w:rsidP="00C87FEA">
            <w:pPr>
              <w:spacing w:after="0" w:line="240" w:lineRule="auto"/>
            </w:pPr>
            <w:r>
              <w:t>Usabilidade</w:t>
            </w:r>
          </w:p>
        </w:tc>
        <w:tc>
          <w:tcPr>
            <w:tcW w:w="4230" w:type="dxa"/>
          </w:tcPr>
          <w:p w14:paraId="3C099FA1" w14:textId="77777777" w:rsidR="003E3828" w:rsidRDefault="003E3828" w:rsidP="00C87FEA">
            <w:pPr>
              <w:spacing w:after="0" w:line="240" w:lineRule="auto"/>
            </w:pPr>
            <w:r>
              <w:t>IEC 60601-1-6:2013, IEC 62366:2015</w:t>
            </w:r>
          </w:p>
        </w:tc>
      </w:tr>
      <w:tr w:rsidR="003E3828" w14:paraId="5ADC7036" w14:textId="77777777" w:rsidTr="004724D5">
        <w:tc>
          <w:tcPr>
            <w:tcW w:w="2515" w:type="dxa"/>
          </w:tcPr>
          <w:p w14:paraId="51088E8B" w14:textId="77777777" w:rsidR="003E3828" w:rsidRDefault="003E3828" w:rsidP="00C87FEA">
            <w:pPr>
              <w:spacing w:after="0" w:line="240" w:lineRule="auto"/>
            </w:pPr>
            <w:r>
              <w:t>Gerenciamento de Riscos</w:t>
            </w:r>
          </w:p>
        </w:tc>
        <w:tc>
          <w:tcPr>
            <w:tcW w:w="4230" w:type="dxa"/>
          </w:tcPr>
          <w:p w14:paraId="505152A5" w14:textId="77777777" w:rsidR="003E3828" w:rsidRDefault="003E3828" w:rsidP="00C87FEA">
            <w:pPr>
              <w:spacing w:after="0" w:line="240" w:lineRule="auto"/>
            </w:pPr>
            <w:r>
              <w:t>ISO 14971:2019</w:t>
            </w:r>
          </w:p>
        </w:tc>
      </w:tr>
      <w:tr w:rsidR="003E3828" w14:paraId="1CEC6264" w14:textId="77777777" w:rsidTr="004724D5">
        <w:tc>
          <w:tcPr>
            <w:tcW w:w="2515" w:type="dxa"/>
          </w:tcPr>
          <w:p w14:paraId="55C9B383" w14:textId="77777777" w:rsidR="003E3828" w:rsidRDefault="003E3828" w:rsidP="00C87FEA">
            <w:pPr>
              <w:spacing w:after="0" w:line="240" w:lineRule="auto"/>
            </w:pPr>
            <w:r>
              <w:t>ICC</w:t>
            </w:r>
          </w:p>
        </w:tc>
        <w:tc>
          <w:tcPr>
            <w:tcW w:w="4230" w:type="dxa"/>
          </w:tcPr>
          <w:p w14:paraId="35F89802" w14:textId="77777777" w:rsidR="003E3828" w:rsidRDefault="003E3828" w:rsidP="00C87FEA">
            <w:pPr>
              <w:spacing w:after="0" w:line="240" w:lineRule="auto"/>
            </w:pPr>
            <w:r>
              <w:t xml:space="preserve">CAN/CSA-CISPR22-10 </w:t>
            </w:r>
          </w:p>
        </w:tc>
      </w:tr>
      <w:tr w:rsidR="003E3828" w14:paraId="766356C5" w14:textId="77777777" w:rsidTr="004724D5">
        <w:tc>
          <w:tcPr>
            <w:tcW w:w="2515" w:type="dxa"/>
          </w:tcPr>
          <w:p w14:paraId="33874BC1" w14:textId="77777777" w:rsidR="003E3828" w:rsidRDefault="003E3828" w:rsidP="00C87FEA">
            <w:pPr>
              <w:spacing w:after="0" w:line="240" w:lineRule="auto"/>
            </w:pPr>
            <w:r>
              <w:t>Ambiental</w:t>
            </w:r>
          </w:p>
        </w:tc>
        <w:tc>
          <w:tcPr>
            <w:tcW w:w="4230" w:type="dxa"/>
          </w:tcPr>
          <w:p w14:paraId="6871F225" w14:textId="77777777" w:rsidR="003E3828" w:rsidRDefault="003E3828" w:rsidP="00C87FEA">
            <w:pPr>
              <w:spacing w:after="0" w:line="240" w:lineRule="auto"/>
            </w:pPr>
            <w:r>
              <w:t>Lei de Melhoria da Segurança de Produtos de Consumo de 2008</w:t>
            </w:r>
          </w:p>
        </w:tc>
      </w:tr>
      <w:tr w:rsidR="003E3828" w14:paraId="3E3B1C06" w14:textId="77777777" w:rsidTr="004724D5">
        <w:tc>
          <w:tcPr>
            <w:tcW w:w="2515" w:type="dxa"/>
          </w:tcPr>
          <w:p w14:paraId="5C04C1E5" w14:textId="77777777" w:rsidR="003E3828" w:rsidRDefault="003E3828" w:rsidP="00C87FEA">
            <w:pPr>
              <w:spacing w:after="0" w:line="240" w:lineRule="auto"/>
            </w:pPr>
            <w:r>
              <w:t>Ambiental</w:t>
            </w:r>
          </w:p>
        </w:tc>
        <w:tc>
          <w:tcPr>
            <w:tcW w:w="4230" w:type="dxa"/>
          </w:tcPr>
          <w:p w14:paraId="3D8F519F" w14:textId="77777777" w:rsidR="003E3828" w:rsidRDefault="003E3828" w:rsidP="00C87FEA">
            <w:pPr>
              <w:spacing w:after="0" w:line="240" w:lineRule="auto"/>
            </w:pPr>
            <w:r>
              <w:t>Regulamentações FDA / OSHA / EPA para substâncias tóxicas</w:t>
            </w:r>
          </w:p>
        </w:tc>
      </w:tr>
      <w:tr w:rsidR="003E3828" w14:paraId="1DB50477" w14:textId="77777777" w:rsidTr="004724D5">
        <w:tc>
          <w:tcPr>
            <w:tcW w:w="2515" w:type="dxa"/>
          </w:tcPr>
          <w:p w14:paraId="7CAEF528" w14:textId="77777777" w:rsidR="003E3828" w:rsidRDefault="003E3828" w:rsidP="00C87FEA">
            <w:pPr>
              <w:spacing w:after="0" w:line="240" w:lineRule="auto"/>
            </w:pPr>
            <w:r>
              <w:t>Ambiental</w:t>
            </w:r>
          </w:p>
        </w:tc>
        <w:tc>
          <w:tcPr>
            <w:tcW w:w="4230" w:type="dxa"/>
          </w:tcPr>
          <w:p w14:paraId="5EFFFDB5" w14:textId="77777777" w:rsidR="003E3828" w:rsidRDefault="003E3828" w:rsidP="00C87FEA">
            <w:pPr>
              <w:spacing w:after="0" w:line="240" w:lineRule="auto"/>
            </w:pPr>
            <w:r>
              <w:t>Proposta 65 da Califórnia</w:t>
            </w:r>
          </w:p>
        </w:tc>
      </w:tr>
      <w:tr w:rsidR="003E3828" w14:paraId="71C20437" w14:textId="77777777" w:rsidTr="004724D5">
        <w:tc>
          <w:tcPr>
            <w:tcW w:w="2515" w:type="dxa"/>
          </w:tcPr>
          <w:p w14:paraId="4478F86F" w14:textId="77777777" w:rsidR="003E3828" w:rsidRDefault="003E3828" w:rsidP="00C87FEA">
            <w:pPr>
              <w:spacing w:after="0" w:line="240" w:lineRule="auto"/>
            </w:pPr>
            <w:r>
              <w:t>Segurança (bateria)</w:t>
            </w:r>
          </w:p>
        </w:tc>
        <w:tc>
          <w:tcPr>
            <w:tcW w:w="4230" w:type="dxa"/>
          </w:tcPr>
          <w:p w14:paraId="6FDFA4CB" w14:textId="77777777" w:rsidR="003E3828" w:rsidRDefault="003E3828" w:rsidP="00C87FEA">
            <w:pPr>
              <w:spacing w:after="0" w:line="240" w:lineRule="auto"/>
            </w:pPr>
            <w:r>
              <w:t>Relatório CB IEC62133-2: 2017</w:t>
            </w:r>
          </w:p>
        </w:tc>
      </w:tr>
      <w:tr w:rsidR="003E3828" w14:paraId="3436CEC7" w14:textId="77777777" w:rsidTr="004724D5">
        <w:tc>
          <w:tcPr>
            <w:tcW w:w="2515" w:type="dxa"/>
          </w:tcPr>
          <w:p w14:paraId="3B28B794" w14:textId="77777777" w:rsidR="003E3828" w:rsidRDefault="003E3828" w:rsidP="00C87FEA">
            <w:pPr>
              <w:spacing w:after="0" w:line="240" w:lineRule="auto"/>
            </w:pPr>
            <w:r>
              <w:t>Transporte (bateria)</w:t>
            </w:r>
          </w:p>
        </w:tc>
        <w:tc>
          <w:tcPr>
            <w:tcW w:w="4230" w:type="dxa"/>
          </w:tcPr>
          <w:p w14:paraId="24177D83" w14:textId="77777777" w:rsidR="003E3828" w:rsidRDefault="003E3828" w:rsidP="00C87FEA">
            <w:pPr>
              <w:spacing w:after="0" w:line="240" w:lineRule="auto"/>
            </w:pPr>
            <w:r>
              <w:t>UN38.3 6ª revisão, alteração 1 / CNAS / SDS</w:t>
            </w:r>
          </w:p>
        </w:tc>
      </w:tr>
    </w:tbl>
    <w:p w14:paraId="35A76702" w14:textId="77777777" w:rsidR="003E3828" w:rsidRDefault="003E3828" w:rsidP="003E3828">
      <w:pPr>
        <w:pStyle w:val="Heading2"/>
      </w:pPr>
      <w:r>
        <w:lastRenderedPageBreak/>
        <w:t>Benefício clínico</w:t>
      </w:r>
    </w:p>
    <w:p w14:paraId="722792D6" w14:textId="77777777" w:rsidR="003E3828" w:rsidRDefault="003E3828" w:rsidP="003E3828">
      <w:pPr>
        <w:pStyle w:val="NormalSafety"/>
        <w:rPr>
          <w:rFonts w:ascii="Calibri" w:hAnsi="Calibri"/>
          <w:sz w:val="22"/>
        </w:rPr>
      </w:pPr>
      <w:r>
        <w:t xml:space="preserve">As lupas capacitam o usuário, ajudando </w:t>
      </w:r>
      <w:proofErr w:type="gramStart"/>
      <w:r>
        <w:t>a</w:t>
      </w:r>
      <w:proofErr w:type="gramEnd"/>
      <w:r>
        <w:t xml:space="preserve"> inspirar independência, aumentar a produtividade e melhorar a autoestima. Em resumo, aqueles que lutam com as tarefas diárias devido à baixa visão encontram sua qualidade de vida aprimorada pelo uso de lupas.</w:t>
      </w:r>
    </w:p>
    <w:p w14:paraId="73391725" w14:textId="77777777" w:rsidR="003E3828" w:rsidRDefault="003E3828" w:rsidP="003E3828">
      <w:pPr>
        <w:pStyle w:val="Heading2"/>
      </w:pPr>
      <w:r>
        <w:t>Finalidade</w:t>
      </w:r>
    </w:p>
    <w:p w14:paraId="7039ECEF" w14:textId="32AD22B3" w:rsidR="003E3828" w:rsidRDefault="003E3828" w:rsidP="003E3828">
      <w:pPr>
        <w:pStyle w:val="NormalSafety"/>
      </w:pPr>
      <w:r>
        <w:t xml:space="preserve">Este dispositivo deve ser usado como um produto de aprimoramento da visão por pessoas que precisam de assistência visual ao realizar a leitura de materiais impressos ou visualizar objetos encontrados durante o uso diário. </w:t>
      </w:r>
      <w:r w:rsidR="00FA6451">
        <w:br/>
      </w:r>
      <w:r>
        <w:t xml:space="preserve">O dispositivo não deve ser usado exclusivamente para </w:t>
      </w:r>
      <w:proofErr w:type="gramStart"/>
      <w:r>
        <w:t>a</w:t>
      </w:r>
      <w:proofErr w:type="gramEnd"/>
      <w:r>
        <w:t xml:space="preserve"> interpretação de material sensível ou profissional, como documentos médicos ou jurídicos.</w:t>
      </w:r>
    </w:p>
    <w:p w14:paraId="79438ED2" w14:textId="77777777" w:rsidR="003E3828" w:rsidRDefault="003E3828" w:rsidP="003E3828">
      <w:pPr>
        <w:pStyle w:val="Heading2"/>
      </w:pPr>
      <w:r>
        <w:t>Ambiente de uso pretendido</w:t>
      </w:r>
    </w:p>
    <w:p w14:paraId="2FCB1430" w14:textId="77777777" w:rsidR="003E3828" w:rsidRDefault="003E3828" w:rsidP="003E3828">
      <w:pPr>
        <w:pStyle w:val="NormalSafety"/>
      </w:pPr>
      <w:r>
        <w:t>O RUBY 10 é para uso em casa, trabalho ou ambiente escolar com o propósito de ampliar e melhorar imagens.</w:t>
      </w:r>
    </w:p>
    <w:p w14:paraId="1CD23FB2" w14:textId="77777777" w:rsidR="003E3828" w:rsidRDefault="003E3828" w:rsidP="003E3828">
      <w:pPr>
        <w:pStyle w:val="Heading2"/>
      </w:pPr>
      <w:r>
        <w:t>Usuário pretendido</w:t>
      </w:r>
    </w:p>
    <w:p w14:paraId="48E2435D" w14:textId="77777777" w:rsidR="003E3828" w:rsidRDefault="003E3828" w:rsidP="003E3828">
      <w:pPr>
        <w:pStyle w:val="NormalSafety"/>
      </w:pPr>
      <w:r>
        <w:t>O RUBY 10 deve ser usado por qualquer pessoa com deficiência visual.</w:t>
      </w:r>
    </w:p>
    <w:p w14:paraId="2B3F2D5D" w14:textId="77777777" w:rsidR="003E3828" w:rsidRDefault="003E3828" w:rsidP="003E3828">
      <w:pPr>
        <w:pStyle w:val="Heading2"/>
      </w:pPr>
      <w:r>
        <w:t>Características de desempenho</w:t>
      </w:r>
    </w:p>
    <w:p w14:paraId="31BC15D0" w14:textId="77777777" w:rsidR="003E3828" w:rsidRDefault="003E3828" w:rsidP="003E3828">
      <w:pPr>
        <w:pStyle w:val="NormalSafety"/>
        <w:rPr>
          <w:i/>
        </w:rPr>
      </w:pPr>
      <w:r>
        <w:t>Ampliação e aprimoramento de imagens.</w:t>
      </w:r>
    </w:p>
    <w:p w14:paraId="179D9BEA" w14:textId="77777777" w:rsidR="003E3828" w:rsidRDefault="003E3828" w:rsidP="003E3828">
      <w:pPr>
        <w:pStyle w:val="Heading2"/>
      </w:pPr>
      <w:r>
        <w:t>Vida útil esperada</w:t>
      </w:r>
    </w:p>
    <w:p w14:paraId="14732133" w14:textId="77777777" w:rsidR="003E3828" w:rsidRDefault="003E3828" w:rsidP="003E3828">
      <w:pPr>
        <w:pStyle w:val="NormalSafety"/>
      </w:pPr>
      <w:r>
        <w:t>O RUBY 10 não cria nenhuma condição perigosa inaceitável (conforme definido pelo IEC 60601-1 Equipamento médico elétrico - Requisitos gerais para segurança básica e desempenho essencial) e será seguro para uso por 10 anos ou mais.</w:t>
      </w:r>
    </w:p>
    <w:p w14:paraId="1FCD560E" w14:textId="77777777" w:rsidR="003E3828" w:rsidRDefault="003E3828" w:rsidP="003E3828">
      <w:pPr>
        <w:pStyle w:val="Heading2"/>
      </w:pPr>
      <w:r>
        <w:t>Uso indevido razoavelmente previsível</w:t>
      </w:r>
    </w:p>
    <w:p w14:paraId="236B173A" w14:textId="77777777" w:rsidR="003E3828" w:rsidRDefault="003E3828" w:rsidP="003E3828">
      <w:pPr>
        <w:rPr>
          <w:bCs/>
        </w:rPr>
      </w:pPr>
      <w:r>
        <w:t>Derrubando o dispositivo da altura da mesa. Operar o dispositivo aplicando força excessiva. Usando acessórios incorretos. Usando o dispositivo para ler documentos médicos ou jurídicos.</w:t>
      </w:r>
    </w:p>
    <w:p w14:paraId="5E66D220" w14:textId="77777777" w:rsidR="003E3828" w:rsidRDefault="003E3828" w:rsidP="003E3828">
      <w:pPr>
        <w:pStyle w:val="Heading2"/>
      </w:pPr>
      <w:r>
        <w:t>Informação para leigos</w:t>
      </w:r>
    </w:p>
    <w:p w14:paraId="29980F76" w14:textId="77777777" w:rsidR="003E3828" w:rsidRDefault="003E3828" w:rsidP="003E3828">
      <w:pPr>
        <w:spacing w:after="0"/>
      </w:pPr>
      <w:r>
        <w:t>Para uso por leigos. A Freedom Scientific não é responsável por nenhum uso deste dispositivo além dos descritos neste manual.</w:t>
      </w:r>
    </w:p>
    <w:p w14:paraId="4995E2AE" w14:textId="77777777" w:rsidR="003E3828" w:rsidRDefault="003E3828" w:rsidP="003E3828">
      <w:pPr>
        <w:pStyle w:val="Heading2"/>
      </w:pPr>
      <w:r>
        <w:t>Diretrizes</w:t>
      </w:r>
    </w:p>
    <w:p w14:paraId="16260BA0" w14:textId="5D80F8EC" w:rsidR="003E3828" w:rsidRDefault="003E3828" w:rsidP="003E3828">
      <w:r>
        <w:t xml:space="preserve">Classificação de entrada para RUBY 10: 5 VDC, 3 A </w:t>
      </w:r>
      <w:r>
        <w:br/>
        <w:t>Proteção contra choque elétrico: Classe I</w:t>
      </w:r>
    </w:p>
    <w:p w14:paraId="4C98A781" w14:textId="77777777" w:rsidR="003E3828" w:rsidRDefault="003E3828" w:rsidP="003E3828">
      <w:pPr>
        <w:pStyle w:val="Heading2"/>
        <w:keepNext w:val="0"/>
        <w:keepLines w:val="0"/>
      </w:pPr>
      <w:r>
        <w:t>Aviso WEEE</w:t>
      </w:r>
    </w:p>
    <w:p w14:paraId="175EEA6A" w14:textId="663D878D" w:rsidR="003E3828" w:rsidRDefault="003E3828" w:rsidP="003E3828">
      <w:pPr>
        <w:keepLines w:val="0"/>
      </w:pPr>
      <w:r>
        <w:t>A diretiva sobre Resíduos de Equipamentos Elétricos e Eletrônicos (WEEE), que entrou em vigor como lei europeia em 13 de fevereiro de 2003, resultou em uma grande mudança no tratamento de equipamentos elétricos em fim de vida.</w:t>
      </w:r>
    </w:p>
    <w:p w14:paraId="2F53A339" w14:textId="61862BD3" w:rsidR="003E3828" w:rsidRDefault="00FA6451" w:rsidP="003E3828">
      <w:r>
        <w:rPr>
          <w:rFonts w:cs="Arial"/>
          <w:noProof/>
        </w:rPr>
        <w:lastRenderedPageBreak/>
        <w:drawing>
          <wp:anchor distT="0" distB="0" distL="114300" distR="114300" simplePos="0" relativeHeight="251680768" behindDoc="0" locked="0" layoutInCell="1" allowOverlap="1" wp14:anchorId="7B9E89F9" wp14:editId="77DE7DF8">
            <wp:simplePos x="0" y="0"/>
            <wp:positionH relativeFrom="margin">
              <wp:posOffset>-19050</wp:posOffset>
            </wp:positionH>
            <wp:positionV relativeFrom="paragraph">
              <wp:posOffset>318</wp:posOffset>
            </wp:positionV>
            <wp:extent cx="485775" cy="685800"/>
            <wp:effectExtent l="0" t="0" r="9525" b="0"/>
            <wp:wrapThrough wrapText="bothSides">
              <wp:wrapPolygon edited="0">
                <wp:start x="0" y="0"/>
                <wp:lineTo x="0" y="21000"/>
                <wp:lineTo x="21176" y="21000"/>
                <wp:lineTo x="21176" y="0"/>
                <wp:lineTo x="0" y="0"/>
              </wp:wrapPolygon>
            </wp:wrapThrough>
            <wp:docPr id="70" name="Afbeelding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828">
        <w:t xml:space="preserve">O objetivo desta Diretiva é a prevenção de WEEE e, além disso, promover a reutilização, reciclagem e outras formas de recuperação de resíduos para reduzir o descarte. O logotipo WEEE no produto ou em sua caixa indica que este produto não deve ser descartado ou jogado no lixo doméstico. </w:t>
      </w:r>
    </w:p>
    <w:p w14:paraId="36A99CD2" w14:textId="4B447594" w:rsidR="003E3828" w:rsidRDefault="003E3828" w:rsidP="003E3828">
      <w:pPr>
        <w:keepLines w:val="0"/>
      </w:pPr>
      <w:r>
        <w:t>Você é responsável por descartar seu equipamento eletrônico ou elétrico, colocando-o no ponto de coleta especificado para a reciclagem de resíduos perigosos. A coleta isolada e a recuperação adequada de seus equipamentos eletrônicos e elétricos no momento do descarte ajudarão a conservar os recursos naturais. Além disso, a reciclagem adequada de equipamentos eletrônicos e elétricos irá garantir a segurança da saúde humana e do meio ambiente. Para obter mais informações sobre descarte de equipamentos eletrônicos e elétricos, recuperação e pontos de coleta, entre em contato com o centro da cidade local, serviço de descarte de lixo doméstico, loja onde adquiriu o equipamento ou fabricante do equipamento.</w:t>
      </w:r>
    </w:p>
    <w:p w14:paraId="23F1F956" w14:textId="77777777" w:rsidR="003E3828" w:rsidRDefault="003E3828" w:rsidP="003E3828">
      <w:pPr>
        <w:pStyle w:val="Heading2"/>
      </w:pPr>
      <w:r>
        <w:t>Condições da garantia</w:t>
      </w:r>
    </w:p>
    <w:p w14:paraId="14F711F1" w14:textId="77777777" w:rsidR="003E3828" w:rsidRDefault="003E3828" w:rsidP="003E3828">
      <w:r>
        <w:t xml:space="preserve">A Freedom Scientific garante que o RUBY 10, em vigor a partir da data de entrega, está livre de quaisquer defeitos de material e mão de obra. A garantia não é transferível e não se aplica a grupos ou multiusuários. O RUBY 10 foi projetado para o comprador individual para ser usado em casa, na escola e no trabalho. A Freedom Scientific reserva-se o direito de reparar ou substituir qualquer RUBY 10 adquirido por um produto similar ou melhorado. </w:t>
      </w:r>
    </w:p>
    <w:p w14:paraId="6577F8C8" w14:textId="77777777" w:rsidR="003E3828" w:rsidRDefault="003E3828" w:rsidP="003E3828">
      <w:pPr>
        <w:keepLines w:val="0"/>
      </w:pPr>
      <w:r>
        <w:t xml:space="preserve">Em nenhuma circunstância a Freedom Scientific ou seus fornecedores serão responsabilizados por quaisquer danos indiretos ou conseqüentes. As soluções do usuário original são limitadas à substituição de módulos RUBY 10. Esta garantia é válida apenas quando a manutenção é feita no país da compra original e com os selos intactos. Para solicitações de garantia adicionais ou serviços durante ou após o período de garantia, entre em contato com o Distribuidor da Freedom Scientific. O uso do RUBY 10 diferente do descrito neste manual o excluirá das condições de garantia. Quaisquer alterações ou modificações não expressamente aprovadas pela parte responsável pela conformidade podem anular </w:t>
      </w:r>
      <w:proofErr w:type="gramStart"/>
      <w:r>
        <w:t>a</w:t>
      </w:r>
      <w:proofErr w:type="gramEnd"/>
      <w:r>
        <w:t xml:space="preserve"> autoridade do usuário para operar o equipamento. Entre em contato com seu revendedor local para obter detalhes sobre a duração desta garantia.</w:t>
      </w:r>
    </w:p>
    <w:p w14:paraId="468FED44" w14:textId="77777777" w:rsidR="003E3828" w:rsidRDefault="003E3828" w:rsidP="003E3828">
      <w:pPr>
        <w:pStyle w:val="Heading2"/>
      </w:pPr>
      <w:r>
        <w:t>Declaração de conformidade</w:t>
      </w:r>
    </w:p>
    <w:p w14:paraId="1A8E3707" w14:textId="77777777" w:rsidR="003E3828" w:rsidRDefault="003E3828" w:rsidP="003E3828">
      <w:r>
        <w:t>Declaramos, sob nossa exclusiva responsabilidade, que este produto, ao qual esta declaração se refere, está em conformidade com a diretiva EMC do conselho 2014/30 / UE e a diretiva RED 2014/53 / UE. Este dispositivo possui as marcas de aprovação CE e FCC.</w:t>
      </w:r>
    </w:p>
    <w:p w14:paraId="5CE1BB8B" w14:textId="77777777" w:rsidR="003E3828" w:rsidRDefault="003E3828" w:rsidP="003E3828">
      <w:pPr>
        <w:pStyle w:val="Heading2"/>
      </w:pPr>
      <w:r>
        <w:t>Aviso de Conformidade</w:t>
      </w:r>
    </w:p>
    <w:p w14:paraId="5AE49F95" w14:textId="77777777" w:rsidR="003E3828" w:rsidRDefault="003E3828" w:rsidP="003E3828">
      <w:r>
        <w:t xml:space="preserve">EU MDR 2017/745 </w:t>
      </w:r>
      <w:r>
        <w:br/>
        <w:t>UL 1642, 5</w:t>
      </w:r>
      <w:r>
        <w:rPr>
          <w:vertAlign w:val="superscript"/>
        </w:rPr>
        <w:t>th</w:t>
      </w:r>
      <w:r>
        <w:t xml:space="preserve"> Edition</w:t>
      </w:r>
    </w:p>
    <w:p w14:paraId="0FCAFA0A" w14:textId="77777777" w:rsidR="003E3828" w:rsidRDefault="003E3828" w:rsidP="003E3828">
      <w:r>
        <w:lastRenderedPageBreak/>
        <w:t>Este produto está em conformidade com a Diretiva 2011/65 / UE do Parlamento Europeu e do Conselho de 3 de janeiro de 2013, sobre a restrição do uso de certas substâncias perigosas em equipamentos elétricos e eletrônicos (RoHS-II) e suas emendas.</w:t>
      </w:r>
    </w:p>
    <w:p w14:paraId="78E6FC1D" w14:textId="77777777" w:rsidR="003E3828" w:rsidRDefault="003E3828" w:rsidP="003E3828">
      <w:pPr>
        <w:pStyle w:val="Heading2"/>
      </w:pPr>
      <w:r>
        <w:t>Suscetibilidade à Interferência</w:t>
      </w:r>
    </w:p>
    <w:p w14:paraId="5062E45D" w14:textId="77777777" w:rsidR="003E3828" w:rsidRDefault="003E3828" w:rsidP="003E3828">
      <w:r>
        <w:t xml:space="preserve">Pode haver degradação temporária da imagem quando o RUBY 10 HD é submetido </w:t>
      </w:r>
      <w:proofErr w:type="gramStart"/>
      <w:r>
        <w:t>a</w:t>
      </w:r>
      <w:proofErr w:type="gramEnd"/>
      <w:r>
        <w:t xml:space="preserve"> um forte campo de radiofrequência, descarga eletrostática ou ruído elétrico transitório. Uma descarga eletrostática (causada por eletricidade estática) pode fazer com que a tela fique em branco. Se isso acontecer, siga estas etapas:</w:t>
      </w:r>
    </w:p>
    <w:p w14:paraId="7CDF9920" w14:textId="77777777" w:rsidR="003E3828" w:rsidRDefault="003E3828" w:rsidP="003E3828">
      <w:pPr>
        <w:pStyle w:val="ListParagraph"/>
        <w:numPr>
          <w:ilvl w:val="0"/>
          <w:numId w:val="29"/>
        </w:numPr>
      </w:pPr>
      <w:r>
        <w:t>Desconecte a fonte de alimentação do adaptador DC da tomada elétrica.</w:t>
      </w:r>
    </w:p>
    <w:p w14:paraId="29025C8F" w14:textId="77777777" w:rsidR="003E3828" w:rsidRDefault="003E3828" w:rsidP="003E3828">
      <w:pPr>
        <w:pStyle w:val="ListParagraph"/>
        <w:numPr>
          <w:ilvl w:val="0"/>
          <w:numId w:val="29"/>
        </w:numPr>
      </w:pPr>
      <w:r>
        <w:t>Desligue o dispositivo.</w:t>
      </w:r>
    </w:p>
    <w:p w14:paraId="5AA59E35" w14:textId="77777777" w:rsidR="003E3828" w:rsidRDefault="003E3828" w:rsidP="003E3828">
      <w:pPr>
        <w:pStyle w:val="ListParagraph"/>
        <w:numPr>
          <w:ilvl w:val="0"/>
          <w:numId w:val="29"/>
        </w:numPr>
      </w:pPr>
      <w:r>
        <w:t>Aguarde 30 segundos.</w:t>
      </w:r>
    </w:p>
    <w:p w14:paraId="1EB3434E" w14:textId="77777777" w:rsidR="003E3828" w:rsidRDefault="003E3828" w:rsidP="003E3828">
      <w:pPr>
        <w:pStyle w:val="ListParagraph"/>
        <w:numPr>
          <w:ilvl w:val="0"/>
          <w:numId w:val="29"/>
        </w:numPr>
      </w:pPr>
      <w:r>
        <w:t>Conecte a fonte de alimentação do adaptador novamente e ligue o dispositivo.</w:t>
      </w:r>
    </w:p>
    <w:p w14:paraId="5E29B7F6" w14:textId="77777777" w:rsidR="003E3828" w:rsidRDefault="003E3828" w:rsidP="003E3828">
      <w:pPr>
        <w:pStyle w:val="Heading2"/>
      </w:pPr>
      <w:r>
        <w:t>Influências externas</w:t>
      </w:r>
    </w:p>
    <w:p w14:paraId="01835427" w14:textId="77777777" w:rsidR="003E3828" w:rsidRDefault="003E3828" w:rsidP="003E3828">
      <w:r>
        <w:t>Dispositivos eletrônicos podem ser sensíveis a descargas elétricas e campos eletromagnéticos causados ​​por outros equipamentos eletrônicos. O dispositivo deve ser operado a uma distância mínima de um metro de outros dispositivos eletrônicos ou de telecomunicações. Todas as influências externas testadas conforme exigido pelos padrões 60601.</w:t>
      </w:r>
    </w:p>
    <w:p w14:paraId="26401258" w14:textId="77777777" w:rsidR="003E3828" w:rsidRDefault="003E3828" w:rsidP="003E3828">
      <w:pPr>
        <w:pStyle w:val="Heading2"/>
        <w:spacing w:after="120"/>
      </w:pPr>
      <w:r>
        <w:t>Marcações de etiqueta</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797"/>
        <w:gridCol w:w="930"/>
        <w:gridCol w:w="2509"/>
      </w:tblGrid>
      <w:tr w:rsidR="003E3828" w14:paraId="456394C6" w14:textId="77777777" w:rsidTr="00BD3B38">
        <w:tc>
          <w:tcPr>
            <w:tcW w:w="890" w:type="dxa"/>
            <w:vAlign w:val="center"/>
          </w:tcPr>
          <w:p w14:paraId="030C79F6" w14:textId="77777777" w:rsidR="003E3828" w:rsidRDefault="003E3828" w:rsidP="00C24A53">
            <w:pPr>
              <w:pStyle w:val="NoSpacing"/>
              <w:spacing w:after="100"/>
              <w:jc w:val="center"/>
              <w:rPr>
                <w:rFonts w:ascii="Arial Narrow" w:hAnsi="Arial Narrow" w:cs="Arial"/>
                <w:szCs w:val="24"/>
              </w:rPr>
            </w:pPr>
            <w:r>
              <w:rPr>
                <w:rFonts w:ascii="Arial Narrow" w:hAnsi="Arial Narrow" w:cs="Arial"/>
                <w:noProof/>
                <w:szCs w:val="24"/>
              </w:rPr>
              <w:drawing>
                <wp:inline distT="0" distB="0" distL="0" distR="0" wp14:anchorId="46A97D9B" wp14:editId="6F448038">
                  <wp:extent cx="301752" cy="338328"/>
                  <wp:effectExtent l="0" t="0" r="3175" b="5080"/>
                  <wp:docPr id="92" name="Picture 9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icture containing diagram&#10;&#10;Description automatically generated"/>
                          <pic:cNvPicPr/>
                        </pic:nvPicPr>
                        <pic:blipFill>
                          <a:blip r:embed="rId17"/>
                          <a:stretch>
                            <a:fillRect/>
                          </a:stretch>
                        </pic:blipFill>
                        <pic:spPr>
                          <a:xfrm>
                            <a:off x="0" y="0"/>
                            <a:ext cx="301752" cy="338328"/>
                          </a:xfrm>
                          <a:prstGeom prst="rect">
                            <a:avLst/>
                          </a:prstGeom>
                        </pic:spPr>
                      </pic:pic>
                    </a:graphicData>
                  </a:graphic>
                </wp:inline>
              </w:drawing>
            </w:r>
          </w:p>
        </w:tc>
        <w:tc>
          <w:tcPr>
            <w:tcW w:w="2797" w:type="dxa"/>
            <w:vAlign w:val="center"/>
          </w:tcPr>
          <w:p w14:paraId="10AF95FE"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Ícone WEEE</w:t>
            </w:r>
          </w:p>
        </w:tc>
        <w:tc>
          <w:tcPr>
            <w:tcW w:w="930" w:type="dxa"/>
            <w:vAlign w:val="center"/>
          </w:tcPr>
          <w:p w14:paraId="3B19F546" w14:textId="77777777" w:rsidR="003E3828" w:rsidRDefault="003E3828" w:rsidP="00C24A53">
            <w:pPr>
              <w:pStyle w:val="NoSpacing"/>
              <w:spacing w:after="100"/>
              <w:ind w:left="288"/>
              <w:rPr>
                <w:rFonts w:ascii="Arial Narrow" w:hAnsi="Arial Narrow" w:cs="Arial"/>
                <w:szCs w:val="24"/>
                <w:u w:val="single"/>
              </w:rPr>
            </w:pPr>
            <w:r>
              <w:rPr>
                <w:noProof/>
              </w:rPr>
              <w:drawing>
                <wp:inline distT="0" distB="0" distL="0" distR="0" wp14:anchorId="31F7C72D" wp14:editId="09A0D34E">
                  <wp:extent cx="164592" cy="283464"/>
                  <wp:effectExtent l="0" t="0" r="6985"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509" w:type="dxa"/>
            <w:vAlign w:val="center"/>
          </w:tcPr>
          <w:p w14:paraId="6DE355E8"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Frágil</w:t>
            </w:r>
          </w:p>
        </w:tc>
      </w:tr>
      <w:tr w:rsidR="003E3828" w14:paraId="2D56F0AB" w14:textId="77777777" w:rsidTr="00BD3B38">
        <w:tc>
          <w:tcPr>
            <w:tcW w:w="890" w:type="dxa"/>
            <w:vAlign w:val="center"/>
          </w:tcPr>
          <w:p w14:paraId="184F5490" w14:textId="77777777" w:rsidR="003E3828" w:rsidRDefault="003E3828" w:rsidP="00C24A53">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79D71586" wp14:editId="4B61ACBE">
                  <wp:extent cx="201168" cy="237744"/>
                  <wp:effectExtent l="0" t="0" r="889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797" w:type="dxa"/>
            <w:vAlign w:val="center"/>
          </w:tcPr>
          <w:p w14:paraId="366BC99E"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Este lado para cima</w:t>
            </w:r>
          </w:p>
        </w:tc>
        <w:tc>
          <w:tcPr>
            <w:tcW w:w="930" w:type="dxa"/>
            <w:vAlign w:val="center"/>
          </w:tcPr>
          <w:p w14:paraId="602279CE" w14:textId="77777777" w:rsidR="003E3828" w:rsidRDefault="003E3828" w:rsidP="00C24A53">
            <w:pPr>
              <w:pStyle w:val="NoSpacing"/>
              <w:spacing w:after="100"/>
              <w:jc w:val="center"/>
              <w:rPr>
                <w:rFonts w:ascii="Arial Narrow" w:hAnsi="Arial Narrow" w:cs="Arial"/>
                <w:noProof/>
                <w:szCs w:val="24"/>
              </w:rPr>
            </w:pPr>
            <w:r>
              <w:rPr>
                <w:noProof/>
              </w:rPr>
              <w:drawing>
                <wp:inline distT="0" distB="0" distL="0" distR="0" wp14:anchorId="7D2CC09F" wp14:editId="38E69E88">
                  <wp:extent cx="256032" cy="256032"/>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509" w:type="dxa"/>
            <w:vAlign w:val="center"/>
          </w:tcPr>
          <w:p w14:paraId="25A7B1A6"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Manter seco</w:t>
            </w:r>
          </w:p>
        </w:tc>
      </w:tr>
      <w:tr w:rsidR="003E3828" w14:paraId="16C2D74C" w14:textId="77777777" w:rsidTr="00BD3B38">
        <w:tc>
          <w:tcPr>
            <w:tcW w:w="890" w:type="dxa"/>
            <w:vAlign w:val="center"/>
          </w:tcPr>
          <w:p w14:paraId="7B5B8EE8" w14:textId="77777777" w:rsidR="003E3828" w:rsidRDefault="003E3828" w:rsidP="00C24A53">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025C8A2C" wp14:editId="332D6764">
                  <wp:extent cx="236093" cy="2160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797" w:type="dxa"/>
            <w:vAlign w:val="center"/>
          </w:tcPr>
          <w:p w14:paraId="028662BB"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 xml:space="preserve">Marca CE </w:t>
            </w:r>
          </w:p>
        </w:tc>
        <w:tc>
          <w:tcPr>
            <w:tcW w:w="930" w:type="dxa"/>
            <w:vAlign w:val="center"/>
          </w:tcPr>
          <w:p w14:paraId="78864A91" w14:textId="77777777" w:rsidR="003E3828" w:rsidRDefault="003E3828" w:rsidP="00C24A53">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6FE44404" wp14:editId="23123262">
                  <wp:extent cx="250364" cy="2160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509" w:type="dxa"/>
            <w:vAlign w:val="center"/>
          </w:tcPr>
          <w:p w14:paraId="52E78414"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Marca FCC</w:t>
            </w:r>
          </w:p>
        </w:tc>
      </w:tr>
      <w:tr w:rsidR="003E3828" w14:paraId="38013647" w14:textId="77777777" w:rsidTr="00BD3B38">
        <w:tc>
          <w:tcPr>
            <w:tcW w:w="890" w:type="dxa"/>
            <w:vAlign w:val="center"/>
          </w:tcPr>
          <w:p w14:paraId="4BCA44E4" w14:textId="77777777" w:rsidR="003E3828" w:rsidRDefault="003E3828" w:rsidP="00C24A53">
            <w:pPr>
              <w:pStyle w:val="NoSpacing"/>
              <w:spacing w:after="100"/>
              <w:jc w:val="center"/>
              <w:rPr>
                <w:noProof/>
              </w:rPr>
            </w:pPr>
            <w:r>
              <w:rPr>
                <w:rFonts w:ascii="Arial Narrow" w:hAnsi="Arial Narrow" w:cs="Arial"/>
                <w:noProof/>
                <w:szCs w:val="24"/>
              </w:rPr>
              <w:drawing>
                <wp:inline distT="0" distB="0" distL="0" distR="0" wp14:anchorId="0C23A6DB" wp14:editId="4EC4DD73">
                  <wp:extent cx="221538" cy="216000"/>
                  <wp:effectExtent l="0" t="0" r="762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797" w:type="dxa"/>
            <w:vAlign w:val="center"/>
          </w:tcPr>
          <w:p w14:paraId="29C1C734" w14:textId="77777777" w:rsidR="003E3828" w:rsidRDefault="003E3828" w:rsidP="00C24A53">
            <w:pPr>
              <w:pStyle w:val="NoSpacing"/>
              <w:spacing w:after="100"/>
              <w:rPr>
                <w:rFonts w:ascii="Arial Narrow" w:hAnsi="Arial Narrow"/>
                <w:szCs w:val="24"/>
              </w:rPr>
            </w:pPr>
            <w:r>
              <w:rPr>
                <w:rFonts w:ascii="Arial Narrow" w:hAnsi="Arial Narrow" w:cs="Arial"/>
                <w:szCs w:val="24"/>
              </w:rPr>
              <w:t>Aviso / precaução</w:t>
            </w:r>
          </w:p>
        </w:tc>
        <w:tc>
          <w:tcPr>
            <w:tcW w:w="930" w:type="dxa"/>
            <w:vAlign w:val="center"/>
          </w:tcPr>
          <w:p w14:paraId="0A03F0B5" w14:textId="77777777" w:rsidR="003E3828" w:rsidRDefault="003E3828" w:rsidP="00C24A53">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71705FF6" wp14:editId="7F1E62BD">
                  <wp:extent cx="713232" cy="13716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509" w:type="dxa"/>
            <w:vAlign w:val="center"/>
          </w:tcPr>
          <w:p w14:paraId="543608EC"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Potência</w:t>
            </w:r>
          </w:p>
        </w:tc>
      </w:tr>
      <w:tr w:rsidR="003E3828" w14:paraId="038954C0" w14:textId="77777777" w:rsidTr="00BD3B38">
        <w:tc>
          <w:tcPr>
            <w:tcW w:w="890" w:type="dxa"/>
            <w:vAlign w:val="center"/>
          </w:tcPr>
          <w:p w14:paraId="218C14E4" w14:textId="77777777" w:rsidR="003E3828" w:rsidRDefault="003E3828" w:rsidP="00C24A53">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BBEEEF6" wp14:editId="76E22868">
                  <wp:extent cx="237744" cy="237744"/>
                  <wp:effectExtent l="0" t="0" r="0" b="0"/>
                  <wp:docPr id="200" name="Picture 200" descr="A silhouett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A silhouette of a person&#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797" w:type="dxa"/>
            <w:vAlign w:val="center"/>
          </w:tcPr>
          <w:p w14:paraId="160A332A"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Fabricante</w:t>
            </w:r>
          </w:p>
        </w:tc>
        <w:tc>
          <w:tcPr>
            <w:tcW w:w="930" w:type="dxa"/>
            <w:vAlign w:val="center"/>
          </w:tcPr>
          <w:p w14:paraId="20599EE9" w14:textId="77777777" w:rsidR="003E3828" w:rsidRDefault="003E3828" w:rsidP="00C24A53">
            <w:pPr>
              <w:pStyle w:val="NoSpacing"/>
              <w:spacing w:after="100"/>
              <w:jc w:val="center"/>
              <w:rPr>
                <w:rFonts w:ascii="Arial Narrow" w:hAnsi="Arial Narrow" w:cs="Arial"/>
                <w:noProof/>
                <w:szCs w:val="24"/>
              </w:rPr>
            </w:pPr>
            <w:r>
              <w:rPr>
                <w:noProof/>
              </w:rPr>
              <w:drawing>
                <wp:inline distT="0" distB="0" distL="0" distR="0" wp14:anchorId="5D352433" wp14:editId="5ABAB3A2">
                  <wp:extent cx="274320" cy="256032"/>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509" w:type="dxa"/>
            <w:vAlign w:val="center"/>
          </w:tcPr>
          <w:p w14:paraId="29322384"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Data de fabricação</w:t>
            </w:r>
          </w:p>
        </w:tc>
      </w:tr>
      <w:tr w:rsidR="003E3828" w14:paraId="2025DFBC" w14:textId="77777777" w:rsidTr="00BD3B38">
        <w:tc>
          <w:tcPr>
            <w:tcW w:w="890" w:type="dxa"/>
            <w:vAlign w:val="center"/>
          </w:tcPr>
          <w:p w14:paraId="4684FC67" w14:textId="77777777" w:rsidR="003E3828" w:rsidRDefault="003E3828" w:rsidP="00C24A53">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78A3866" wp14:editId="1CA28623">
                  <wp:extent cx="411480" cy="301752"/>
                  <wp:effectExtent l="0" t="0" r="7620" b="3175"/>
                  <wp:docPr id="202" name="Picture 202" descr="A picture containing text, music,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A picture containing text, music, piano&#10;&#10;Description automatically generated"/>
                          <pic:cNvPicPr/>
                        </pic:nvPicPr>
                        <pic:blipFill>
                          <a:blip r:embed="rId27"/>
                          <a:stretch>
                            <a:fillRect/>
                          </a:stretch>
                        </pic:blipFill>
                        <pic:spPr>
                          <a:xfrm>
                            <a:off x="0" y="0"/>
                            <a:ext cx="411480" cy="301752"/>
                          </a:xfrm>
                          <a:prstGeom prst="rect">
                            <a:avLst/>
                          </a:prstGeom>
                        </pic:spPr>
                      </pic:pic>
                    </a:graphicData>
                  </a:graphic>
                </wp:inline>
              </w:drawing>
            </w:r>
          </w:p>
        </w:tc>
        <w:tc>
          <w:tcPr>
            <w:tcW w:w="2797" w:type="dxa"/>
            <w:vAlign w:val="center"/>
          </w:tcPr>
          <w:p w14:paraId="76D3CD29"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Código de barras</w:t>
            </w:r>
          </w:p>
        </w:tc>
        <w:tc>
          <w:tcPr>
            <w:tcW w:w="930" w:type="dxa"/>
            <w:vAlign w:val="center"/>
          </w:tcPr>
          <w:p w14:paraId="3672A49E" w14:textId="77777777" w:rsidR="003E3828" w:rsidRDefault="003E3828" w:rsidP="00C24A53">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2200A177" wp14:editId="0D3F2747">
                  <wp:extent cx="301752" cy="301752"/>
                  <wp:effectExtent l="0" t="0" r="3175" b="3175"/>
                  <wp:docPr id="203" name="Picture 2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A picture containing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67220BA6"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Número de série</w:t>
            </w:r>
          </w:p>
        </w:tc>
      </w:tr>
      <w:tr w:rsidR="003E3828" w14:paraId="361E2114" w14:textId="77777777" w:rsidTr="00BD3B38">
        <w:tc>
          <w:tcPr>
            <w:tcW w:w="890" w:type="dxa"/>
            <w:vAlign w:val="center"/>
          </w:tcPr>
          <w:p w14:paraId="6804EF82" w14:textId="77777777" w:rsidR="003E3828" w:rsidRDefault="003E3828" w:rsidP="00C24A53">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AD2887D" wp14:editId="09CAF802">
                  <wp:extent cx="347472" cy="347472"/>
                  <wp:effectExtent l="0" t="0" r="0" b="0"/>
                  <wp:docPr id="204" name="Picture 20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797" w:type="dxa"/>
            <w:vAlign w:val="center"/>
          </w:tcPr>
          <w:p w14:paraId="2065419E"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Representante autorizado</w:t>
            </w:r>
          </w:p>
        </w:tc>
        <w:tc>
          <w:tcPr>
            <w:tcW w:w="930" w:type="dxa"/>
            <w:vAlign w:val="center"/>
          </w:tcPr>
          <w:p w14:paraId="679319BF" w14:textId="77777777" w:rsidR="003E3828" w:rsidRDefault="003E3828" w:rsidP="00C24A53">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A991AF9" wp14:editId="6EACAFC6">
                  <wp:extent cx="301752" cy="301752"/>
                  <wp:effectExtent l="0" t="0" r="3175" b="3175"/>
                  <wp:docPr id="205" name="Picture 20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Text&#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114F9BF1"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Número de catálogo</w:t>
            </w:r>
          </w:p>
        </w:tc>
      </w:tr>
      <w:tr w:rsidR="003E3828" w14:paraId="181E682E" w14:textId="77777777" w:rsidTr="00BD3B38">
        <w:tc>
          <w:tcPr>
            <w:tcW w:w="890" w:type="dxa"/>
            <w:vAlign w:val="center"/>
          </w:tcPr>
          <w:p w14:paraId="3CE7BC68" w14:textId="77777777" w:rsidR="003E3828" w:rsidRDefault="003E3828" w:rsidP="00C24A53">
            <w:pPr>
              <w:pStyle w:val="NoSpacing"/>
              <w:spacing w:after="100"/>
              <w:jc w:val="center"/>
              <w:rPr>
                <w:rFonts w:ascii="Arial Narrow" w:hAnsi="Arial Narrow" w:cs="Arial"/>
                <w:noProof/>
                <w:szCs w:val="24"/>
              </w:rPr>
            </w:pPr>
            <w:r>
              <w:rPr>
                <w:noProof/>
              </w:rPr>
              <w:drawing>
                <wp:inline distT="0" distB="0" distL="0" distR="0" wp14:anchorId="71E03FA7" wp14:editId="42F6EC45">
                  <wp:extent cx="246888" cy="182880"/>
                  <wp:effectExtent l="0" t="0" r="1270" b="762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797" w:type="dxa"/>
            <w:vAlign w:val="center"/>
          </w:tcPr>
          <w:p w14:paraId="2133A7D7" w14:textId="77777777" w:rsidR="003E3828" w:rsidRDefault="003E3828" w:rsidP="00C24A53">
            <w:pPr>
              <w:pStyle w:val="NoSpacing"/>
              <w:spacing w:after="100"/>
              <w:rPr>
                <w:rFonts w:ascii="Arial Narrow" w:hAnsi="Arial Narrow" w:cs="Arial"/>
                <w:szCs w:val="24"/>
              </w:rPr>
            </w:pPr>
            <w:r>
              <w:rPr>
                <w:rFonts w:ascii="Arial Narrow" w:hAnsi="Arial Narrow"/>
                <w:szCs w:val="24"/>
              </w:rPr>
              <w:t>Consulte as instruções</w:t>
            </w:r>
          </w:p>
        </w:tc>
        <w:tc>
          <w:tcPr>
            <w:tcW w:w="930" w:type="dxa"/>
            <w:vAlign w:val="center"/>
          </w:tcPr>
          <w:p w14:paraId="55BAB693" w14:textId="77777777" w:rsidR="003E3828" w:rsidRDefault="003E3828" w:rsidP="00C24A53">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15D2DD9F" wp14:editId="558CEC56">
                  <wp:extent cx="286326" cy="2160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509" w:type="dxa"/>
            <w:vAlign w:val="center"/>
          </w:tcPr>
          <w:p w14:paraId="76FB0C93" w14:textId="77777777" w:rsidR="003E3828" w:rsidRDefault="003E3828" w:rsidP="00C24A53">
            <w:pPr>
              <w:pStyle w:val="NoSpacing"/>
              <w:spacing w:after="100"/>
              <w:rPr>
                <w:rFonts w:ascii="Arial Narrow" w:hAnsi="Arial Narrow" w:cs="Arial"/>
                <w:szCs w:val="24"/>
              </w:rPr>
            </w:pPr>
            <w:r>
              <w:rPr>
                <w:rFonts w:ascii="Arial Narrow" w:hAnsi="Arial Narrow" w:cs="Arial"/>
                <w:szCs w:val="24"/>
              </w:rPr>
              <w:t>Aparelho médico</w:t>
            </w:r>
          </w:p>
        </w:tc>
      </w:tr>
      <w:tr w:rsidR="003E3828" w14:paraId="515BF0CB" w14:textId="77777777" w:rsidTr="00BD3B38">
        <w:tc>
          <w:tcPr>
            <w:tcW w:w="890" w:type="dxa"/>
            <w:vAlign w:val="center"/>
          </w:tcPr>
          <w:p w14:paraId="618F5B17" w14:textId="77777777" w:rsidR="003E3828" w:rsidRDefault="003E3828" w:rsidP="003E3828">
            <w:pPr>
              <w:pStyle w:val="NoSpacing"/>
              <w:jc w:val="center"/>
              <w:rPr>
                <w:rFonts w:ascii="Arial Narrow" w:hAnsi="Arial Narrow" w:cs="Arial"/>
                <w:noProof/>
                <w:szCs w:val="24"/>
              </w:rPr>
            </w:pPr>
            <w:r>
              <w:rPr>
                <w:rFonts w:ascii="Arial Narrow" w:hAnsi="Arial Narrow" w:cs="Arial"/>
                <w:noProof/>
                <w:szCs w:val="24"/>
              </w:rPr>
              <w:drawing>
                <wp:inline distT="0" distB="0" distL="0" distR="0" wp14:anchorId="1A537556" wp14:editId="0EC932C5">
                  <wp:extent cx="256032" cy="237744"/>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797" w:type="dxa"/>
            <w:vAlign w:val="center"/>
          </w:tcPr>
          <w:p w14:paraId="53A66BE7" w14:textId="77777777" w:rsidR="003E3828" w:rsidRDefault="003E3828" w:rsidP="003E3828">
            <w:pPr>
              <w:pStyle w:val="NoSpacing"/>
              <w:rPr>
                <w:rFonts w:ascii="Arial Narrow" w:hAnsi="Arial Narrow" w:cs="Arial"/>
                <w:szCs w:val="24"/>
              </w:rPr>
            </w:pPr>
            <w:r>
              <w:rPr>
                <w:rFonts w:ascii="Arial Narrow" w:hAnsi="Arial Narrow" w:cs="Arial"/>
                <w:szCs w:val="24"/>
              </w:rPr>
              <w:t>Consulte o manual / livreto de instruções</w:t>
            </w:r>
          </w:p>
        </w:tc>
        <w:tc>
          <w:tcPr>
            <w:tcW w:w="930" w:type="dxa"/>
            <w:vAlign w:val="center"/>
          </w:tcPr>
          <w:p w14:paraId="328661FF" w14:textId="77777777" w:rsidR="003E3828" w:rsidRDefault="003E3828" w:rsidP="003E3828">
            <w:pPr>
              <w:pStyle w:val="NoSpacing"/>
              <w:jc w:val="center"/>
              <w:rPr>
                <w:rFonts w:ascii="Arial Narrow" w:hAnsi="Arial Narrow" w:cs="Arial"/>
                <w:noProof/>
                <w:szCs w:val="24"/>
              </w:rPr>
            </w:pPr>
          </w:p>
        </w:tc>
        <w:tc>
          <w:tcPr>
            <w:tcW w:w="2509" w:type="dxa"/>
            <w:vAlign w:val="center"/>
          </w:tcPr>
          <w:p w14:paraId="686A4EBF" w14:textId="77777777" w:rsidR="003E3828" w:rsidRDefault="003E3828" w:rsidP="003E3828">
            <w:pPr>
              <w:pStyle w:val="NoSpacing"/>
              <w:rPr>
                <w:rFonts w:ascii="Arial Narrow" w:hAnsi="Arial Narrow" w:cs="Arial"/>
                <w:szCs w:val="24"/>
              </w:rPr>
            </w:pPr>
          </w:p>
        </w:tc>
      </w:tr>
    </w:tbl>
    <w:p w14:paraId="4F317BCE" w14:textId="77777777" w:rsidR="003E3828" w:rsidRPr="00D11598" w:rsidRDefault="003E3828" w:rsidP="00D11598">
      <w:pPr>
        <w:pStyle w:val="NormalFrontMatter"/>
        <w:spacing w:after="0" w:line="80" w:lineRule="exact"/>
        <w:rPr>
          <w:sz w:val="8"/>
          <w:szCs w:val="8"/>
        </w:rPr>
      </w:pPr>
    </w:p>
    <w:p w14:paraId="476DF079" w14:textId="77777777" w:rsidR="00915F74" w:rsidRPr="00D11598" w:rsidRDefault="00915F74" w:rsidP="00D11598">
      <w:pPr>
        <w:pStyle w:val="NormalFrontMatter"/>
        <w:sectPr w:rsidR="00915F74" w:rsidRPr="00D11598" w:rsidSect="00C134D3">
          <w:headerReference w:type="even" r:id="rId104"/>
          <w:headerReference w:type="default" r:id="rId105"/>
          <w:footerReference w:type="even" r:id="rId106"/>
          <w:footerReference w:type="default" r:id="rId107"/>
          <w:type w:val="oddPage"/>
          <w:pgSz w:w="8755" w:h="12269" w:code="1"/>
          <w:pgMar w:top="907" w:right="907" w:bottom="907" w:left="907" w:header="720" w:footer="720" w:gutter="0"/>
          <w:pgNumType w:chapSep="emDash"/>
          <w:cols w:space="720"/>
          <w:docGrid w:linePitch="326"/>
        </w:sectPr>
      </w:pPr>
    </w:p>
    <w:p w14:paraId="44172893" w14:textId="77777777" w:rsidR="005F764A" w:rsidRDefault="005F764A" w:rsidP="005F764A">
      <w:pPr>
        <w:pStyle w:val="Heading1"/>
        <w:spacing w:before="0"/>
        <w:ind w:left="0" w:right="0"/>
      </w:pPr>
      <w:r>
        <w:lastRenderedPageBreak/>
        <w:t>RUBY 10 Turvallisuus</w:t>
      </w:r>
    </w:p>
    <w:p w14:paraId="36D1FD25" w14:textId="2B3BF39B" w:rsidR="00F978E1" w:rsidRDefault="00F978E1" w:rsidP="00F978E1">
      <w:pPr>
        <w:pStyle w:val="NormalSafety"/>
        <w:tabs>
          <w:tab w:val="left" w:pos="3480"/>
        </w:tabs>
        <w:spacing w:before="120" w:after="120" w:line="240" w:lineRule="auto"/>
        <w:rPr>
          <w:i/>
          <w:iCs/>
          <w:sz w:val="20"/>
          <w:szCs w:val="20"/>
        </w:rPr>
      </w:pPr>
      <w:r>
        <w:rPr>
          <w:i/>
          <w:iCs/>
          <w:sz w:val="20"/>
          <w:szCs w:val="20"/>
        </w:rPr>
        <w:t>© 202</w:t>
      </w:r>
      <w:r w:rsidR="00673BD2">
        <w:rPr>
          <w:i/>
          <w:iCs/>
          <w:sz w:val="20"/>
          <w:szCs w:val="20"/>
        </w:rPr>
        <w:t>3</w:t>
      </w:r>
      <w:r>
        <w:rPr>
          <w:i/>
          <w:iCs/>
          <w:sz w:val="20"/>
          <w:szCs w:val="20"/>
        </w:rPr>
        <w:t xml:space="preserve"> Freedom Scientific, Inc. Kaikki oikeudet pidätetään. RUBY</w:t>
      </w:r>
      <w:r>
        <w:rPr>
          <w:rFonts w:cs="Arial"/>
          <w:i/>
          <w:iCs/>
          <w:sz w:val="20"/>
          <w:szCs w:val="20"/>
          <w:vertAlign w:val="superscript"/>
        </w:rPr>
        <w:t>®</w:t>
      </w:r>
      <w:r>
        <w:rPr>
          <w:i/>
          <w:iCs/>
          <w:sz w:val="20"/>
          <w:szCs w:val="20"/>
        </w:rPr>
        <w:t xml:space="preserve"> on Freedom Scientificin rekisteröity tavaramerkki Yhdysvalloissa ja muissa maissa. </w:t>
      </w:r>
    </w:p>
    <w:p w14:paraId="477C7681" w14:textId="77777777" w:rsidR="005F764A" w:rsidRDefault="005F764A" w:rsidP="005F764A">
      <w:pPr>
        <w:pStyle w:val="NormalSafety"/>
      </w:pPr>
      <w:r>
        <w:t>Lue nämä ohjeet huolellisesti ennen RUBY 10: n käyttöä. Pidä tämä asiakirja tallessa tulevaisuutta varten.</w:t>
      </w:r>
    </w:p>
    <w:p w14:paraId="0CDB0A4F" w14:textId="77777777" w:rsidR="005F764A" w:rsidRDefault="005F764A" w:rsidP="005F764A">
      <w:pPr>
        <w:pStyle w:val="Heading2"/>
      </w:pPr>
      <w:r>
        <w:t>LCD-näytön puhdistaminen</w:t>
      </w:r>
    </w:p>
    <w:p w14:paraId="4A272B33" w14:textId="77777777" w:rsidR="005F764A" w:rsidRDefault="005F764A" w:rsidP="005F764A">
      <w:r>
        <w:t>Katkaise laitteesta virta ja irrota se verkkovirrasta ennen näytön puhdistamista. Pyyhi näyttö lempeästi kuivalla mikrokuituliinalla. Voit myös käyttää LCD-puhdistusnestettä. Noudata tällöin nesteen mukana tulleita ohjeita.</w:t>
      </w:r>
    </w:p>
    <w:p w14:paraId="5BB12DB3" w14:textId="77777777" w:rsidR="005F764A" w:rsidRDefault="005F764A" w:rsidP="005F764A">
      <w:r>
        <w:rPr>
          <w:b/>
          <w:bCs/>
        </w:rPr>
        <w:t xml:space="preserve">Varoitus: </w:t>
      </w:r>
      <w:r>
        <w:t xml:space="preserve">Älä käytä paperipyyhettä. Älä paina näyttöä alaspäin. </w:t>
      </w:r>
    </w:p>
    <w:p w14:paraId="373314A1" w14:textId="77777777" w:rsidR="005F764A" w:rsidRDefault="005F764A" w:rsidP="005F764A">
      <w:pPr>
        <w:pStyle w:val="Heading2"/>
      </w:pPr>
      <w:r>
        <w:t>RUBY 10: n rungon puhdistus</w:t>
      </w:r>
    </w:p>
    <w:p w14:paraId="3DAB2DD8" w14:textId="77777777" w:rsidR="005F764A" w:rsidRDefault="005F764A" w:rsidP="005F764A">
      <w:r>
        <w:t xml:space="preserve">Irrota laite pistorasiasta ennen puhdistusta. Käytä vedellä tai miedolla saippualiuoksella kostutettua, pehmeää puhdistusliinaa. </w:t>
      </w:r>
    </w:p>
    <w:p w14:paraId="6B0A8AA3" w14:textId="77777777" w:rsidR="005F764A" w:rsidRDefault="005F764A" w:rsidP="005F764A">
      <w:pPr>
        <w:pStyle w:val="Heading2"/>
      </w:pPr>
      <w:r>
        <w:t>Tekniset tiedot</w:t>
      </w:r>
    </w:p>
    <w:tbl>
      <w:tblPr>
        <w:tblStyle w:val="TableGrid"/>
        <w:tblW w:w="69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590"/>
      </w:tblGrid>
      <w:tr w:rsidR="005F764A" w14:paraId="017FC7F9" w14:textId="77777777" w:rsidTr="000628DF">
        <w:tc>
          <w:tcPr>
            <w:tcW w:w="2340" w:type="dxa"/>
          </w:tcPr>
          <w:p w14:paraId="0E7580E2" w14:textId="77777777" w:rsidR="005F764A" w:rsidRDefault="005F764A" w:rsidP="00C70B58">
            <w:pPr>
              <w:pStyle w:val="NormalSafety"/>
              <w:spacing w:after="20"/>
            </w:pPr>
            <w:r>
              <w:t>Nimi</w:t>
            </w:r>
          </w:p>
        </w:tc>
        <w:tc>
          <w:tcPr>
            <w:tcW w:w="4590" w:type="dxa"/>
          </w:tcPr>
          <w:p w14:paraId="4CDE26B5" w14:textId="77777777" w:rsidR="005F764A" w:rsidRDefault="005F764A" w:rsidP="00C70B58">
            <w:pPr>
              <w:pStyle w:val="NormalSafety"/>
              <w:spacing w:after="20"/>
            </w:pPr>
            <w:r>
              <w:t>RUBY 10</w:t>
            </w:r>
          </w:p>
        </w:tc>
      </w:tr>
      <w:tr w:rsidR="005F764A" w14:paraId="64607E15" w14:textId="77777777" w:rsidTr="000628DF">
        <w:tc>
          <w:tcPr>
            <w:tcW w:w="2340" w:type="dxa"/>
          </w:tcPr>
          <w:p w14:paraId="1E27433F" w14:textId="77777777" w:rsidR="005F764A" w:rsidRDefault="005F764A" w:rsidP="00C70B58">
            <w:pPr>
              <w:pStyle w:val="NormalSafety"/>
              <w:spacing w:after="20"/>
            </w:pPr>
            <w:r>
              <w:t>Suurennus</w:t>
            </w:r>
          </w:p>
        </w:tc>
        <w:tc>
          <w:tcPr>
            <w:tcW w:w="4590" w:type="dxa"/>
          </w:tcPr>
          <w:p w14:paraId="634B8CAC" w14:textId="77777777" w:rsidR="005F764A" w:rsidRDefault="005F764A" w:rsidP="00C70B58">
            <w:pPr>
              <w:pStyle w:val="NormalSafety"/>
              <w:spacing w:after="20"/>
            </w:pPr>
            <w:r>
              <w:t>1.8x - 22x</w:t>
            </w:r>
          </w:p>
        </w:tc>
      </w:tr>
      <w:tr w:rsidR="005F764A" w14:paraId="4E3E12EE" w14:textId="77777777" w:rsidTr="000628DF">
        <w:tc>
          <w:tcPr>
            <w:tcW w:w="2340" w:type="dxa"/>
          </w:tcPr>
          <w:p w14:paraId="64D1DAD2" w14:textId="77777777" w:rsidR="005F764A" w:rsidRDefault="005F764A" w:rsidP="00C70B58">
            <w:pPr>
              <w:pStyle w:val="NormalSafety"/>
              <w:spacing w:after="20"/>
            </w:pPr>
            <w:r>
              <w:t>Koko sivun suurennus</w:t>
            </w:r>
          </w:p>
        </w:tc>
        <w:tc>
          <w:tcPr>
            <w:tcW w:w="4590" w:type="dxa"/>
          </w:tcPr>
          <w:p w14:paraId="61C49968" w14:textId="77777777" w:rsidR="005F764A" w:rsidRDefault="005F764A" w:rsidP="00C70B58">
            <w:pPr>
              <w:pStyle w:val="NormalSafety"/>
              <w:spacing w:after="20"/>
            </w:pPr>
            <w:r>
              <w:t>0.4x - 13x</w:t>
            </w:r>
          </w:p>
        </w:tc>
      </w:tr>
      <w:tr w:rsidR="005F764A" w14:paraId="09FC6170" w14:textId="77777777" w:rsidTr="000628DF">
        <w:tc>
          <w:tcPr>
            <w:tcW w:w="2340" w:type="dxa"/>
          </w:tcPr>
          <w:p w14:paraId="3E6920BC" w14:textId="77777777" w:rsidR="005F764A" w:rsidRDefault="005F764A" w:rsidP="00C70B58">
            <w:pPr>
              <w:pStyle w:val="NormalSafety"/>
              <w:spacing w:after="20"/>
            </w:pPr>
            <w:r>
              <w:t>Väritilat</w:t>
            </w:r>
          </w:p>
        </w:tc>
        <w:tc>
          <w:tcPr>
            <w:tcW w:w="4590" w:type="dxa"/>
          </w:tcPr>
          <w:p w14:paraId="621991D4" w14:textId="77777777" w:rsidR="005F764A" w:rsidRDefault="005F764A" w:rsidP="00C70B58">
            <w:pPr>
              <w:pStyle w:val="NormalSafety"/>
              <w:spacing w:after="20"/>
            </w:pPr>
            <w:r>
              <w:t>Täydet värit, suuri kontrasti positiivinen, suuri kontrasti negatiivinen, keltainen mustalla pohjalla, ja keltainen sinisellä pohjalla</w:t>
            </w:r>
          </w:p>
        </w:tc>
      </w:tr>
      <w:tr w:rsidR="005F764A" w14:paraId="22B90947" w14:textId="77777777" w:rsidTr="000628DF">
        <w:tc>
          <w:tcPr>
            <w:tcW w:w="2340" w:type="dxa"/>
          </w:tcPr>
          <w:p w14:paraId="3232BCFC" w14:textId="77777777" w:rsidR="005F764A" w:rsidRDefault="005F764A" w:rsidP="00C70B58">
            <w:pPr>
              <w:pStyle w:val="NormalSafety"/>
              <w:spacing w:after="20"/>
            </w:pPr>
            <w:r>
              <w:t>Tarkennus</w:t>
            </w:r>
          </w:p>
        </w:tc>
        <w:tc>
          <w:tcPr>
            <w:tcW w:w="4590" w:type="dxa"/>
          </w:tcPr>
          <w:p w14:paraId="5F88EB55" w14:textId="77777777" w:rsidR="005F764A" w:rsidRDefault="005F764A" w:rsidP="00C70B58">
            <w:pPr>
              <w:pStyle w:val="NormalSafety"/>
              <w:spacing w:after="20"/>
            </w:pPr>
            <w:r>
              <w:t>Automaattitarkennus</w:t>
            </w:r>
          </w:p>
        </w:tc>
      </w:tr>
      <w:tr w:rsidR="005F764A" w14:paraId="07378D1F" w14:textId="77777777" w:rsidTr="000628DF">
        <w:tc>
          <w:tcPr>
            <w:tcW w:w="2340" w:type="dxa"/>
          </w:tcPr>
          <w:p w14:paraId="2FA5A3C3" w14:textId="77777777" w:rsidR="005F764A" w:rsidRDefault="005F764A" w:rsidP="00C70B58">
            <w:pPr>
              <w:pStyle w:val="NormalSafety"/>
              <w:spacing w:after="20"/>
            </w:pPr>
            <w:r>
              <w:t>Näyttö</w:t>
            </w:r>
          </w:p>
        </w:tc>
        <w:tc>
          <w:tcPr>
            <w:tcW w:w="4590" w:type="dxa"/>
          </w:tcPr>
          <w:p w14:paraId="008847CF" w14:textId="77777777" w:rsidR="005F764A" w:rsidRDefault="005F764A" w:rsidP="00C70B58">
            <w:pPr>
              <w:pStyle w:val="NormalSafety"/>
              <w:spacing w:after="20"/>
            </w:pPr>
            <w:r>
              <w:t>10 tuuman TFT, 450 cd/m2</w:t>
            </w:r>
          </w:p>
        </w:tc>
      </w:tr>
      <w:tr w:rsidR="005F764A" w14:paraId="1E01ABCA" w14:textId="77777777" w:rsidTr="000628DF">
        <w:tc>
          <w:tcPr>
            <w:tcW w:w="2340" w:type="dxa"/>
          </w:tcPr>
          <w:p w14:paraId="792D8539" w14:textId="77777777" w:rsidR="005F764A" w:rsidRDefault="005F764A" w:rsidP="00C70B58">
            <w:pPr>
              <w:pStyle w:val="NormalSafety"/>
              <w:spacing w:after="20"/>
            </w:pPr>
            <w:r>
              <w:t>Näytön tarkkuus</w:t>
            </w:r>
          </w:p>
        </w:tc>
        <w:tc>
          <w:tcPr>
            <w:tcW w:w="4590" w:type="dxa"/>
          </w:tcPr>
          <w:p w14:paraId="625CD26E" w14:textId="77777777" w:rsidR="005F764A" w:rsidRDefault="005F764A" w:rsidP="00C70B58">
            <w:pPr>
              <w:pStyle w:val="NormalSafety"/>
              <w:spacing w:after="20"/>
            </w:pPr>
            <w:r>
              <w:t>1280 x 800</w:t>
            </w:r>
          </w:p>
        </w:tc>
      </w:tr>
      <w:tr w:rsidR="005F764A" w14:paraId="12B6A30D" w14:textId="77777777" w:rsidTr="000628DF">
        <w:tc>
          <w:tcPr>
            <w:tcW w:w="2340" w:type="dxa"/>
          </w:tcPr>
          <w:p w14:paraId="41283874" w14:textId="77777777" w:rsidR="005F764A" w:rsidRDefault="005F764A" w:rsidP="00C70B58">
            <w:pPr>
              <w:pStyle w:val="NormalSafety"/>
              <w:spacing w:after="20"/>
            </w:pPr>
            <w:r>
              <w:t>Kamera</w:t>
            </w:r>
          </w:p>
        </w:tc>
        <w:tc>
          <w:tcPr>
            <w:tcW w:w="4590" w:type="dxa"/>
          </w:tcPr>
          <w:p w14:paraId="3F0A8C56" w14:textId="77777777" w:rsidR="005F764A" w:rsidRDefault="005F764A" w:rsidP="00C70B58">
            <w:pPr>
              <w:pStyle w:val="NormalSafety"/>
              <w:spacing w:after="20"/>
            </w:pPr>
            <w:r>
              <w:t>60 fps</w:t>
            </w:r>
          </w:p>
        </w:tc>
      </w:tr>
      <w:tr w:rsidR="005F764A" w14:paraId="3A4B4BFB" w14:textId="77777777" w:rsidTr="000628DF">
        <w:tc>
          <w:tcPr>
            <w:tcW w:w="2340" w:type="dxa"/>
          </w:tcPr>
          <w:p w14:paraId="0399DB1B" w14:textId="77777777" w:rsidR="005F764A" w:rsidRDefault="005F764A" w:rsidP="00C70B58">
            <w:pPr>
              <w:pStyle w:val="NormalSafety"/>
              <w:spacing w:after="20"/>
            </w:pPr>
            <w:r>
              <w:t>Tarkennussyvyys</w:t>
            </w:r>
          </w:p>
        </w:tc>
        <w:tc>
          <w:tcPr>
            <w:tcW w:w="4590" w:type="dxa"/>
          </w:tcPr>
          <w:p w14:paraId="407742D2" w14:textId="77777777" w:rsidR="005F764A" w:rsidRDefault="005F764A" w:rsidP="00C70B58">
            <w:pPr>
              <w:pStyle w:val="NormalSafety"/>
              <w:spacing w:after="20"/>
            </w:pPr>
            <w:r>
              <w:t>Noin 20 cm</w:t>
            </w:r>
          </w:p>
        </w:tc>
      </w:tr>
      <w:tr w:rsidR="005F764A" w14:paraId="11B9DFEB" w14:textId="77777777" w:rsidTr="000628DF">
        <w:tc>
          <w:tcPr>
            <w:tcW w:w="2340" w:type="dxa"/>
          </w:tcPr>
          <w:p w14:paraId="75AE9FEA" w14:textId="77777777" w:rsidR="005F764A" w:rsidRDefault="005F764A" w:rsidP="00C70B58">
            <w:pPr>
              <w:pStyle w:val="NormalSafety"/>
              <w:spacing w:after="20"/>
            </w:pPr>
            <w:r>
              <w:t>Mitat</w:t>
            </w:r>
          </w:p>
        </w:tc>
        <w:tc>
          <w:tcPr>
            <w:tcW w:w="4590" w:type="dxa"/>
          </w:tcPr>
          <w:p w14:paraId="4739DC01" w14:textId="77777777" w:rsidR="005F764A" w:rsidRDefault="005F764A" w:rsidP="00C70B58">
            <w:pPr>
              <w:pStyle w:val="NormalSafety"/>
              <w:spacing w:after="20"/>
            </w:pPr>
            <w:r>
              <w:t>261 x 189 x 36 mm / 10.28 x 7.44 x 1.42 tuumaa</w:t>
            </w:r>
          </w:p>
        </w:tc>
      </w:tr>
      <w:tr w:rsidR="005F764A" w14:paraId="7150175C" w14:textId="77777777" w:rsidTr="000628DF">
        <w:tc>
          <w:tcPr>
            <w:tcW w:w="2340" w:type="dxa"/>
          </w:tcPr>
          <w:p w14:paraId="22CFEDC6" w14:textId="77777777" w:rsidR="005F764A" w:rsidRDefault="005F764A" w:rsidP="00C70B58">
            <w:pPr>
              <w:pStyle w:val="NormalSafety"/>
              <w:spacing w:after="20"/>
            </w:pPr>
            <w:r>
              <w:t>Paino</w:t>
            </w:r>
          </w:p>
        </w:tc>
        <w:tc>
          <w:tcPr>
            <w:tcW w:w="4590" w:type="dxa"/>
          </w:tcPr>
          <w:p w14:paraId="1DE18FA3" w14:textId="77777777" w:rsidR="005F764A" w:rsidRDefault="005F764A" w:rsidP="00C70B58">
            <w:pPr>
              <w:pStyle w:val="NormalSafety"/>
              <w:spacing w:after="20"/>
            </w:pPr>
            <w:r>
              <w:t>915 g / 2.02 lb</w:t>
            </w:r>
          </w:p>
        </w:tc>
      </w:tr>
      <w:tr w:rsidR="005F764A" w14:paraId="44A11FDD" w14:textId="77777777" w:rsidTr="000628DF">
        <w:tc>
          <w:tcPr>
            <w:tcW w:w="2340" w:type="dxa"/>
          </w:tcPr>
          <w:p w14:paraId="289D18A3" w14:textId="77777777" w:rsidR="005F764A" w:rsidRDefault="005F764A" w:rsidP="00C70B58">
            <w:pPr>
              <w:pStyle w:val="NormalSafety"/>
              <w:spacing w:after="20"/>
            </w:pPr>
            <w:r>
              <w:t>Akku</w:t>
            </w:r>
          </w:p>
        </w:tc>
        <w:tc>
          <w:tcPr>
            <w:tcW w:w="4590" w:type="dxa"/>
          </w:tcPr>
          <w:p w14:paraId="2DC6F491" w14:textId="2F83E096" w:rsidR="005F764A" w:rsidRDefault="005B2176" w:rsidP="00C70B58">
            <w:pPr>
              <w:pStyle w:val="NormalSafety"/>
              <w:spacing w:after="20"/>
            </w:pPr>
            <w:r w:rsidRPr="009622D9">
              <w:rPr>
                <w:szCs w:val="24"/>
              </w:rPr>
              <w:t>Noin 3,5 tuntia jatkuvaa käyttöä ja 3 tuntia latausaikaa</w:t>
            </w:r>
          </w:p>
        </w:tc>
      </w:tr>
      <w:tr w:rsidR="005F764A" w14:paraId="29336378" w14:textId="77777777" w:rsidTr="000628DF">
        <w:tc>
          <w:tcPr>
            <w:tcW w:w="2340" w:type="dxa"/>
          </w:tcPr>
          <w:p w14:paraId="74503C2C" w14:textId="77777777" w:rsidR="005F764A" w:rsidRDefault="005F764A" w:rsidP="00C70B58">
            <w:pPr>
              <w:pStyle w:val="NormalSafety"/>
              <w:spacing w:after="20"/>
            </w:pPr>
            <w:r>
              <w:t>Li-ion-akku</w:t>
            </w:r>
          </w:p>
        </w:tc>
        <w:tc>
          <w:tcPr>
            <w:tcW w:w="4590" w:type="dxa"/>
          </w:tcPr>
          <w:p w14:paraId="45214A7C" w14:textId="77777777" w:rsidR="005F764A" w:rsidRDefault="005F764A" w:rsidP="00C70B58">
            <w:pPr>
              <w:pStyle w:val="NormalSafety"/>
              <w:spacing w:after="20"/>
            </w:pPr>
            <w:r>
              <w:t>Uudelleenladattava, 3.7 V, 7600 mAh, 28.12 Wh</w:t>
            </w:r>
          </w:p>
        </w:tc>
      </w:tr>
      <w:tr w:rsidR="005F764A" w14:paraId="3C65DA52" w14:textId="77777777" w:rsidTr="000628DF">
        <w:tc>
          <w:tcPr>
            <w:tcW w:w="2340" w:type="dxa"/>
          </w:tcPr>
          <w:p w14:paraId="337BC611" w14:textId="77777777" w:rsidR="005F764A" w:rsidRDefault="005F764A" w:rsidP="00C70B58">
            <w:pPr>
              <w:pStyle w:val="NormalSafety"/>
              <w:spacing w:after="20"/>
              <w:rPr>
                <w:rFonts w:cs="Arial"/>
              </w:rPr>
            </w:pPr>
            <w:r>
              <w:rPr>
                <w:rFonts w:cs="Arial"/>
              </w:rPr>
              <w:t>Liitännät</w:t>
            </w:r>
          </w:p>
        </w:tc>
        <w:tc>
          <w:tcPr>
            <w:tcW w:w="4590" w:type="dxa"/>
          </w:tcPr>
          <w:p w14:paraId="2E6A3AFD" w14:textId="77777777" w:rsidR="005F764A" w:rsidRDefault="005F764A" w:rsidP="00C70B58">
            <w:pPr>
              <w:pStyle w:val="NormalSafety"/>
              <w:spacing w:after="20"/>
              <w:rPr>
                <w:rFonts w:cs="Arial"/>
              </w:rPr>
            </w:pPr>
            <w:r>
              <w:rPr>
                <w:rFonts w:cs="Arial"/>
              </w:rPr>
              <w:t>USB-C, 3.5 mm -ääniliitäntä</w:t>
            </w:r>
          </w:p>
        </w:tc>
      </w:tr>
      <w:tr w:rsidR="005F764A" w14:paraId="099784B9" w14:textId="77777777" w:rsidTr="000628DF">
        <w:tc>
          <w:tcPr>
            <w:tcW w:w="2340" w:type="dxa"/>
          </w:tcPr>
          <w:p w14:paraId="2A755089" w14:textId="77777777" w:rsidR="005F764A" w:rsidRDefault="005F764A" w:rsidP="00C70B58">
            <w:pPr>
              <w:pStyle w:val="NormalSafety"/>
              <w:spacing w:after="20"/>
              <w:rPr>
                <w:rFonts w:cs="Arial"/>
              </w:rPr>
            </w:pPr>
            <w:r>
              <w:t xml:space="preserve">Lääkinnällinen virta </w:t>
            </w:r>
          </w:p>
        </w:tc>
        <w:tc>
          <w:tcPr>
            <w:tcW w:w="4590" w:type="dxa"/>
          </w:tcPr>
          <w:p w14:paraId="719F5BF4" w14:textId="77777777" w:rsidR="005F764A" w:rsidRDefault="005F764A" w:rsidP="00C70B58">
            <w:pPr>
              <w:pStyle w:val="NormalSafety"/>
              <w:spacing w:after="20"/>
              <w:rPr>
                <w:rFonts w:cs="Arial"/>
              </w:rPr>
            </w:pPr>
            <w:r>
              <w:t xml:space="preserve">Adapter Technology Co., LTD. </w:t>
            </w:r>
            <w:r>
              <w:br/>
              <w:t xml:space="preserve">ATM012T-W052VU </w:t>
            </w:r>
          </w:p>
        </w:tc>
      </w:tr>
      <w:tr w:rsidR="005F764A" w14:paraId="1E691B4F" w14:textId="77777777" w:rsidTr="000628DF">
        <w:tc>
          <w:tcPr>
            <w:tcW w:w="2340" w:type="dxa"/>
          </w:tcPr>
          <w:p w14:paraId="14CB6209" w14:textId="77777777" w:rsidR="005F764A" w:rsidRDefault="005F764A" w:rsidP="00C70B58">
            <w:pPr>
              <w:spacing w:after="20"/>
              <w:rPr>
                <w:rFonts w:cs="Arial"/>
              </w:rPr>
            </w:pPr>
            <w:r>
              <w:rPr>
                <w:rFonts w:cs="Arial"/>
                <w:szCs w:val="24"/>
              </w:rPr>
              <w:t xml:space="preserve">Asiakkaan virta </w:t>
            </w:r>
          </w:p>
        </w:tc>
        <w:tc>
          <w:tcPr>
            <w:tcW w:w="4590" w:type="dxa"/>
          </w:tcPr>
          <w:p w14:paraId="597CA8EB" w14:textId="77777777" w:rsidR="005F764A" w:rsidRDefault="005F764A" w:rsidP="00C70B58">
            <w:pPr>
              <w:spacing w:after="20"/>
              <w:rPr>
                <w:rFonts w:cs="Arial"/>
              </w:rPr>
            </w:pPr>
            <w:r>
              <w:rPr>
                <w:rFonts w:cs="Arial"/>
                <w:szCs w:val="24"/>
              </w:rPr>
              <w:t xml:space="preserve">Shenzhen Fujia Appliance Co., Ltd. </w:t>
            </w:r>
            <w:r>
              <w:rPr>
                <w:rFonts w:cs="Arial"/>
                <w:szCs w:val="24"/>
              </w:rPr>
              <w:br/>
              <w:t>FJ-SW1260502500UN</w:t>
            </w:r>
          </w:p>
        </w:tc>
      </w:tr>
      <w:tr w:rsidR="005F764A" w14:paraId="35C7AF55" w14:textId="77777777" w:rsidTr="000628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nil"/>
              <w:left w:val="nil"/>
              <w:bottom w:val="nil"/>
              <w:right w:val="nil"/>
            </w:tcBorders>
          </w:tcPr>
          <w:p w14:paraId="41497AAB" w14:textId="77777777" w:rsidR="005F764A" w:rsidRDefault="005F764A" w:rsidP="00C70B58">
            <w:pPr>
              <w:pStyle w:val="NormalSafety"/>
              <w:spacing w:after="20"/>
              <w:rPr>
                <w:rFonts w:cs="Arial"/>
              </w:rPr>
            </w:pPr>
            <w:r>
              <w:t>Sisääntulovirta</w:t>
            </w:r>
          </w:p>
        </w:tc>
        <w:tc>
          <w:tcPr>
            <w:tcW w:w="4590" w:type="dxa"/>
            <w:tcBorders>
              <w:top w:val="nil"/>
              <w:left w:val="nil"/>
              <w:bottom w:val="nil"/>
              <w:right w:val="nil"/>
            </w:tcBorders>
          </w:tcPr>
          <w:p w14:paraId="3AF3CB36" w14:textId="77777777" w:rsidR="005F764A" w:rsidRDefault="005F764A" w:rsidP="00C70B58">
            <w:pPr>
              <w:pStyle w:val="NormalSafety"/>
              <w:spacing w:after="20"/>
              <w:rPr>
                <w:rFonts w:cs="Arial"/>
              </w:rPr>
            </w:pPr>
            <w:r>
              <w:t>100-240 VAC, 50</w:t>
            </w:r>
            <w:r>
              <w:noBreakHyphen/>
              <w:t xml:space="preserve">60 Hz, 0.19-0.32 A </w:t>
            </w:r>
          </w:p>
        </w:tc>
      </w:tr>
      <w:tr w:rsidR="005F764A" w14:paraId="1FE562D9" w14:textId="77777777" w:rsidTr="000628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40" w:type="dxa"/>
            <w:tcBorders>
              <w:top w:val="nil"/>
              <w:left w:val="nil"/>
              <w:bottom w:val="nil"/>
              <w:right w:val="nil"/>
            </w:tcBorders>
          </w:tcPr>
          <w:p w14:paraId="489E2C1E" w14:textId="77777777" w:rsidR="005F764A" w:rsidRDefault="005F764A" w:rsidP="00C70B58">
            <w:pPr>
              <w:pStyle w:val="NormalSafety"/>
              <w:spacing w:after="20"/>
              <w:rPr>
                <w:rFonts w:cs="Arial"/>
              </w:rPr>
            </w:pPr>
            <w:r>
              <w:t>Ulosmenovirta</w:t>
            </w:r>
          </w:p>
        </w:tc>
        <w:tc>
          <w:tcPr>
            <w:tcW w:w="4590" w:type="dxa"/>
            <w:tcBorders>
              <w:top w:val="nil"/>
              <w:left w:val="nil"/>
              <w:bottom w:val="nil"/>
              <w:right w:val="nil"/>
            </w:tcBorders>
          </w:tcPr>
          <w:p w14:paraId="770F4560" w14:textId="77777777" w:rsidR="005F764A" w:rsidRDefault="005F764A" w:rsidP="00C70B58">
            <w:pPr>
              <w:pStyle w:val="NormalSafety"/>
              <w:spacing w:after="20"/>
              <w:rPr>
                <w:rFonts w:cs="Arial"/>
              </w:rPr>
            </w:pPr>
            <w:r>
              <w:t>5.1 VDC, 2.4 A</w:t>
            </w:r>
          </w:p>
        </w:tc>
      </w:tr>
    </w:tbl>
    <w:p w14:paraId="3E0DD2C2" w14:textId="77777777" w:rsidR="005F764A" w:rsidRDefault="005F764A" w:rsidP="005F764A">
      <w:pPr>
        <w:pStyle w:val="NormalSafety"/>
        <w:tabs>
          <w:tab w:val="left" w:pos="3480"/>
        </w:tabs>
        <w:spacing w:before="120" w:after="120" w:line="240" w:lineRule="auto"/>
        <w:rPr>
          <w:i/>
          <w:iCs/>
          <w:sz w:val="20"/>
          <w:szCs w:val="20"/>
        </w:rPr>
      </w:pPr>
    </w:p>
    <w:p w14:paraId="4C8A7B3F" w14:textId="77777777" w:rsidR="005F764A" w:rsidRDefault="005F764A" w:rsidP="005F764A">
      <w:pPr>
        <w:pStyle w:val="Heading2"/>
      </w:pPr>
      <w:r>
        <w:lastRenderedPageBreak/>
        <w:t>Varoituksia ja suosituksia</w:t>
      </w:r>
    </w:p>
    <w:p w14:paraId="77A6F05B" w14:textId="77777777" w:rsidR="005F764A" w:rsidRDefault="005F764A" w:rsidP="005F764A">
      <w:r>
        <w:t xml:space="preserve">Älä poista laitteesta osia tai avaa sitä, sillä tällöin takuu raukeaa. Ota yhteyttä valtuutettuun huoltoon alueellasi. </w:t>
      </w:r>
    </w:p>
    <w:p w14:paraId="5A5FD668" w14:textId="77777777" w:rsidR="005F764A" w:rsidRDefault="005F764A" w:rsidP="005F764A">
      <w:r>
        <w:t>Huomaa nämä varoitukset ja suositukset:</w:t>
      </w:r>
    </w:p>
    <w:p w14:paraId="29B13DA8" w14:textId="77777777" w:rsidR="005F764A" w:rsidRDefault="005F764A" w:rsidP="005F764A">
      <w:pPr>
        <w:pStyle w:val="ListBullet-Safety"/>
      </w:pPr>
      <w:r>
        <w:t>Sähköiskun välttämiseksi tämä laite on yhdistettävä maadoitettuun seinäkoskettimeen.</w:t>
      </w:r>
    </w:p>
    <w:p w14:paraId="0F9722C3" w14:textId="77777777" w:rsidR="005F764A" w:rsidRDefault="005F764A" w:rsidP="005F764A">
      <w:pPr>
        <w:pStyle w:val="ListBullet-Safety"/>
      </w:pPr>
      <w:r>
        <w:t>Kriittisiä diagnostiikka-, lääkinnällisiä tai lakiin liittyviä päätöksiä ei pitäisi tehdä tämän laitteen näyttämien kuvien perusteella, sillä laitetta ei ole suunniteltu tällaisen tiedon käsittelyyn.</w:t>
      </w:r>
    </w:p>
    <w:p w14:paraId="341D4651" w14:textId="77777777" w:rsidR="005F764A" w:rsidRDefault="005F764A" w:rsidP="005F764A">
      <w:pPr>
        <w:pStyle w:val="ListBullet-Safety"/>
      </w:pPr>
      <w:r>
        <w:t xml:space="preserve">Käytä vain laitteen mukana tullutta virtalähdettä, äläkä käytä turhaa voimaa virtajohtoa yhdistäessäsi. </w:t>
      </w:r>
    </w:p>
    <w:p w14:paraId="621F6319" w14:textId="77777777" w:rsidR="005F764A" w:rsidRDefault="005F764A" w:rsidP="005F764A">
      <w:pPr>
        <w:pStyle w:val="ListBullet-Safety"/>
      </w:pPr>
      <w:r>
        <w:t>Älä suihkuta pesuainetta suoraan LCD-näyttöön.</w:t>
      </w:r>
    </w:p>
    <w:p w14:paraId="69298F78" w14:textId="77777777" w:rsidR="005F764A" w:rsidRDefault="005F764A" w:rsidP="005F764A">
      <w:pPr>
        <w:pStyle w:val="ListBullet-Safety"/>
      </w:pPr>
      <w:r>
        <w:t xml:space="preserve">Älä käytä alkoholia, liuottimia, hankausaineita, aerosoleja tai muita puhdistusaineita, jotka sisältävät asetonia, etyylialkoholia, etyylihappoa, ammoniakkia tai metyylikloridia. </w:t>
      </w:r>
    </w:p>
    <w:p w14:paraId="7A71E32E" w14:textId="77777777" w:rsidR="005F764A" w:rsidRDefault="005F764A" w:rsidP="005F764A">
      <w:pPr>
        <w:pStyle w:val="ListBullet-Safety"/>
      </w:pPr>
      <w:r>
        <w:t>Älä altista RUBY 10: tä liialliselle lämmölle, suoralle auringonvalolle, äläkä äärimmäisille tai nopeille lämpötilan tai kosteuden muutoksille.</w:t>
      </w:r>
    </w:p>
    <w:p w14:paraId="7E254DD3" w14:textId="77777777" w:rsidR="005F764A" w:rsidRDefault="005F764A" w:rsidP="005F764A">
      <w:pPr>
        <w:pStyle w:val="ListBullet-Safety"/>
      </w:pPr>
      <w:r>
        <w:t>Pidä laite etäällä nesteistä ja kemikaaleista sähkövaurioiden välttämiseksi.</w:t>
      </w:r>
    </w:p>
    <w:p w14:paraId="78278A11" w14:textId="77777777" w:rsidR="005F764A" w:rsidRDefault="005F764A" w:rsidP="005F764A">
      <w:pPr>
        <w:pStyle w:val="ListBullet-Safety"/>
      </w:pPr>
      <w:r>
        <w:t>Käsittele laitetta huolellisesti. Kovakourainen käsittely vahingoittaa laitteen sisäisiä komponentteja.</w:t>
      </w:r>
    </w:p>
    <w:p w14:paraId="1FE8961B" w14:textId="77777777" w:rsidR="005F764A" w:rsidRDefault="005F764A" w:rsidP="005F764A">
      <w:pPr>
        <w:pStyle w:val="ListBullet-Safety"/>
      </w:pPr>
      <w:r>
        <w:t>Älä käytä RUBY 10 -laitetta lähellä riittämättömästi suojattuja lääkinnällisiä laitteita.</w:t>
      </w:r>
    </w:p>
    <w:p w14:paraId="38D33AE3" w14:textId="77777777" w:rsidR="005F764A" w:rsidRDefault="005F764A" w:rsidP="005F764A">
      <w:pPr>
        <w:pStyle w:val="ListBullet-Safety"/>
      </w:pPr>
      <w:r>
        <w:t>Älä koske valaistusvaloihin tai katso suoraan niihin.</w:t>
      </w:r>
    </w:p>
    <w:p w14:paraId="1A86EF55" w14:textId="77777777" w:rsidR="005F764A" w:rsidRDefault="005F764A" w:rsidP="005F764A">
      <w:pPr>
        <w:pStyle w:val="ListBullet-Safety"/>
      </w:pPr>
      <w:r>
        <w:t>Ole varovainen, etteivät sormesi ja vaatteesi tartu liikkuviin osiin (kääntövarsi, jalusta).</w:t>
      </w:r>
    </w:p>
    <w:p w14:paraId="459853B0" w14:textId="77777777" w:rsidR="005F764A" w:rsidRDefault="005F764A" w:rsidP="005F764A">
      <w:pPr>
        <w:pStyle w:val="ListBullet-Safety"/>
      </w:pPr>
      <w:r>
        <w:t>Älä kuuntele suurella äänenvoimakkuudella pitkiä aikoja. Näin vältät mahdolliset kuulovauriot.</w:t>
      </w:r>
    </w:p>
    <w:p w14:paraId="7FCF6F89" w14:textId="77777777" w:rsidR="005F764A" w:rsidRDefault="005F764A" w:rsidP="005F764A">
      <w:pPr>
        <w:pStyle w:val="ListBullet-Safety"/>
      </w:pPr>
      <w:r>
        <w:t>Elektronisen näyttölaitteen pitkäaikainen käyttö voi aiheuttaa silmien väsymistä ja päänsärkyä.</w:t>
      </w:r>
    </w:p>
    <w:p w14:paraId="53F6CA7D" w14:textId="77777777" w:rsidR="005F764A" w:rsidRDefault="005F764A" w:rsidP="005F764A">
      <w:pPr>
        <w:pStyle w:val="ListBullet-Safety"/>
      </w:pPr>
      <w:r>
        <w:t>Älä aseta laitetta epätasaiselle alustalle. Se saattaa pudota, mikä voi aiheuttaa vakavaa vahinkoa laitteelle tai käyttäjälle.</w:t>
      </w:r>
    </w:p>
    <w:p w14:paraId="3DC2F0A8" w14:textId="77777777" w:rsidR="005F764A" w:rsidRDefault="005F764A" w:rsidP="005F764A">
      <w:pPr>
        <w:pStyle w:val="Heading2"/>
      </w:pPr>
      <w:r>
        <w:t>Akun varotoimet</w:t>
      </w:r>
    </w:p>
    <w:p w14:paraId="7A972F4D" w14:textId="77777777" w:rsidR="005F764A" w:rsidRDefault="005F764A" w:rsidP="005F764A">
      <w:r>
        <w:t>Älä lataa akkua, jos laite vaikuttaa vaurioituneelta, vääntyneeltä tai vialliselta. Ota yhteyttä maahantuojaan tai lähimpään Freedom Scientific -toimistoon saadaksesi lisäohjeet ennen käyttöä.</w:t>
      </w:r>
    </w:p>
    <w:p w14:paraId="14FE87C0" w14:textId="77777777" w:rsidR="005F764A" w:rsidRDefault="005F764A" w:rsidP="005F764A">
      <w:r>
        <w:t xml:space="preserve">VAIN VALTUUTETTU HUOLTOHENKILÖ SAA VAIHTAA AKUN. </w:t>
      </w:r>
    </w:p>
    <w:p w14:paraId="03AA7E16" w14:textId="77777777" w:rsidR="005F764A" w:rsidRDefault="005F764A" w:rsidP="005F764A">
      <w:r>
        <w:t>RÄJÄHDYSVAARA, JOS AKKU VAIHDETAAN VÄÄRÄNLAISEEN.</w:t>
      </w:r>
    </w:p>
    <w:p w14:paraId="3EB3C159" w14:textId="77777777" w:rsidR="005F764A" w:rsidRDefault="005F764A" w:rsidP="005F764A">
      <w:r>
        <w:t>HÄVITÄ KÄYTETYT AKUT SÄÄNTÖJEN MUKAISESTI.</w:t>
      </w:r>
    </w:p>
    <w:p w14:paraId="110D4562" w14:textId="77777777" w:rsidR="005F764A" w:rsidRDefault="005F764A" w:rsidP="005F764A">
      <w:pPr>
        <w:pStyle w:val="Heading2"/>
      </w:pPr>
      <w:r>
        <w:t>Yhteys tuotetukeen</w:t>
      </w:r>
    </w:p>
    <w:p w14:paraId="452B701B" w14:textId="32D0EA57" w:rsidR="005F764A" w:rsidRDefault="005F764A" w:rsidP="005F764A">
      <w:r>
        <w:t xml:space="preserve">Tuotetukea saa ottamalla yhteyttä maahantuojaan tai lähettämällä sähköpostia osoitteeseen </w:t>
      </w:r>
      <w:hyperlink r:id="rId108" w:history="1">
        <w:r>
          <w:rPr>
            <w:rStyle w:val="Hyperlink"/>
            <w:rFonts w:ascii="Arial Narrow" w:hAnsi="Arial Narrow"/>
          </w:rPr>
          <w:t xml:space="preserve"> support@freedomscientific.com </w:t>
        </w:r>
      </w:hyperlink>
      <w:r>
        <w:t xml:space="preserve"> tai soittamalla arkisin klo </w:t>
      </w:r>
      <w:r w:rsidR="00F978E1">
        <w:br/>
      </w:r>
      <w:r>
        <w:t xml:space="preserve">8.30–19.00 ET numeroon 727-803-8600. Jos jotain vakavaa sattuu ja siihen liittyy RUBY 10, ilmoita siitä Freedom Scientificille ja maan tai osavaltion toimivaltaiselle viranomaiselle. </w:t>
      </w:r>
    </w:p>
    <w:p w14:paraId="2E789BCB" w14:textId="734C4C87" w:rsidR="005F764A" w:rsidRDefault="005F764A" w:rsidP="005F764A">
      <w:pPr>
        <w:spacing w:before="120" w:after="120"/>
      </w:pPr>
      <w:r>
        <w:rPr>
          <w:noProof/>
        </w:rPr>
        <w:lastRenderedPageBreak/>
        <w:drawing>
          <wp:inline distT="0" distB="0" distL="0" distR="0" wp14:anchorId="35BD6CC2" wp14:editId="3F022D90">
            <wp:extent cx="182880" cy="173736"/>
            <wp:effectExtent l="0" t="0" r="7620" b="0"/>
            <wp:docPr id="239" name="Kuva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Kuva 1" descr="Icon&#10;&#10;Description automatically generated with medium confidenc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w:t>
      </w:r>
      <w:r w:rsidR="0077196B">
        <w:t>200</w:t>
      </w:r>
      <w:r>
        <w:t xml:space="preserve">, Clearwater, FL 33764, Yhdysvallat, </w:t>
      </w:r>
      <w:hyperlink r:id="rId109" w:history="1">
        <w:r>
          <w:rPr>
            <w:rStyle w:val="Hyperlink"/>
            <w:rFonts w:ascii="Arial Narrow" w:hAnsi="Arial Narrow"/>
          </w:rPr>
          <w:t>www.FreedomScientific.com</w:t>
        </w:r>
      </w:hyperlink>
    </w:p>
    <w:p w14:paraId="63FD885F" w14:textId="77777777" w:rsidR="005F764A" w:rsidRDefault="005F764A" w:rsidP="005F764A">
      <w:pPr>
        <w:spacing w:before="120" w:after="120"/>
        <w:rPr>
          <w:noProof/>
        </w:rPr>
      </w:pPr>
      <w:r>
        <w:rPr>
          <w:noProof/>
        </w:rPr>
        <w:drawing>
          <wp:inline distT="0" distB="0" distL="0" distR="0" wp14:anchorId="519AB40B" wp14:editId="36F9F5D2">
            <wp:extent cx="336550" cy="139700"/>
            <wp:effectExtent l="0" t="0" r="6350" b="0"/>
            <wp:docPr id="240"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Hollanti, </w:t>
      </w:r>
      <w:hyperlink r:id="rId110" w:history="1">
        <w:r>
          <w:rPr>
            <w:rStyle w:val="Hyperlink"/>
            <w:rFonts w:ascii="Arial Narrow" w:hAnsi="Arial Narrow"/>
          </w:rPr>
          <w:t>www.in.Optelec.com</w:t>
        </w:r>
      </w:hyperlink>
    </w:p>
    <w:tbl>
      <w:tblPr>
        <w:tblStyle w:val="TableGrid"/>
        <w:tblW w:w="6655" w:type="dxa"/>
        <w:tblLook w:val="04A0" w:firstRow="1" w:lastRow="0" w:firstColumn="1" w:lastColumn="0" w:noHBand="0" w:noVBand="1"/>
      </w:tblPr>
      <w:tblGrid>
        <w:gridCol w:w="3325"/>
        <w:gridCol w:w="3330"/>
      </w:tblGrid>
      <w:tr w:rsidR="005F764A" w14:paraId="4C41417A" w14:textId="77777777" w:rsidTr="005A5221">
        <w:tc>
          <w:tcPr>
            <w:tcW w:w="3325" w:type="dxa"/>
          </w:tcPr>
          <w:p w14:paraId="1065853F" w14:textId="77777777" w:rsidR="005F764A" w:rsidRDefault="005F764A" w:rsidP="00C70B58">
            <w:pPr>
              <w:spacing w:after="0" w:line="240" w:lineRule="auto"/>
              <w:rPr>
                <w:b/>
                <w:bCs/>
              </w:rPr>
            </w:pPr>
            <w:r>
              <w:rPr>
                <w:b/>
                <w:bCs/>
              </w:rPr>
              <w:t>Käyttöolosuhteet</w:t>
            </w:r>
          </w:p>
        </w:tc>
        <w:tc>
          <w:tcPr>
            <w:tcW w:w="3330" w:type="dxa"/>
          </w:tcPr>
          <w:p w14:paraId="21B58879" w14:textId="77777777" w:rsidR="005F764A" w:rsidRDefault="005F764A" w:rsidP="00C70B58">
            <w:pPr>
              <w:spacing w:after="0" w:line="240" w:lineRule="auto"/>
            </w:pPr>
            <w:r>
              <w:rPr>
                <w:b/>
                <w:bCs/>
              </w:rPr>
              <w:t>Säilytys ja kuljetus</w:t>
            </w:r>
            <w:r>
              <w:t xml:space="preserve"> </w:t>
            </w:r>
            <w:r>
              <w:rPr>
                <w:b/>
                <w:bCs/>
              </w:rPr>
              <w:t>Olosuhteet</w:t>
            </w:r>
          </w:p>
        </w:tc>
      </w:tr>
      <w:tr w:rsidR="005F764A" w14:paraId="235C9600" w14:textId="77777777" w:rsidTr="005A5221">
        <w:tc>
          <w:tcPr>
            <w:tcW w:w="3325" w:type="dxa"/>
          </w:tcPr>
          <w:p w14:paraId="7E79D602" w14:textId="77777777" w:rsidR="005F764A" w:rsidRDefault="005F764A" w:rsidP="00C70B58">
            <w:pPr>
              <w:spacing w:after="0" w:line="240" w:lineRule="auto"/>
            </w:pPr>
            <w:r>
              <w:t xml:space="preserve">Lämpötila +10°C - 35°C / </w:t>
            </w:r>
            <w:r>
              <w:br/>
              <w:t>50°F - 95°F</w:t>
            </w:r>
          </w:p>
          <w:p w14:paraId="23141220" w14:textId="77777777" w:rsidR="005F764A" w:rsidRDefault="005F764A" w:rsidP="00C70B58">
            <w:pPr>
              <w:spacing w:after="0" w:line="240" w:lineRule="auto"/>
            </w:pPr>
            <w:r>
              <w:t>Suhteellinen kosteus &lt; 70%, ei-kondensoituva</w:t>
            </w:r>
          </w:p>
          <w:p w14:paraId="540811CB" w14:textId="77777777" w:rsidR="005F764A" w:rsidRDefault="005F764A" w:rsidP="00C70B58">
            <w:pPr>
              <w:spacing w:after="0" w:line="240" w:lineRule="auto"/>
            </w:pPr>
            <w:r>
              <w:t>Korkeus &lt; 3,000 m (9,842 ft)</w:t>
            </w:r>
          </w:p>
          <w:p w14:paraId="549F6D1D" w14:textId="77777777" w:rsidR="005F764A" w:rsidRDefault="005F764A" w:rsidP="00C70B58">
            <w:pPr>
              <w:spacing w:after="0" w:line="240" w:lineRule="auto"/>
            </w:pPr>
            <w:r>
              <w:t>Ilmanpaine 700 – 1060 hPa</w:t>
            </w:r>
          </w:p>
        </w:tc>
        <w:tc>
          <w:tcPr>
            <w:tcW w:w="3330" w:type="dxa"/>
          </w:tcPr>
          <w:p w14:paraId="0329DF9C" w14:textId="77777777" w:rsidR="005F764A" w:rsidRDefault="005F764A" w:rsidP="00C70B58">
            <w:pPr>
              <w:spacing w:after="0" w:line="240" w:lineRule="auto"/>
            </w:pPr>
            <w:r>
              <w:t xml:space="preserve">Lämpötila +10°C - 40°C / </w:t>
            </w:r>
            <w:r>
              <w:br/>
              <w:t>50°F - 104°F</w:t>
            </w:r>
          </w:p>
          <w:p w14:paraId="787410A0" w14:textId="77777777" w:rsidR="005F764A" w:rsidRDefault="005F764A" w:rsidP="00C70B58">
            <w:pPr>
              <w:spacing w:after="0" w:line="240" w:lineRule="auto"/>
            </w:pPr>
            <w:r>
              <w:t>Suhteellinen kosteus &lt; 95%, ei-kondensoituva</w:t>
            </w:r>
          </w:p>
          <w:p w14:paraId="17AEC9BC" w14:textId="77777777" w:rsidR="005F764A" w:rsidRDefault="005F764A" w:rsidP="00C70B58">
            <w:pPr>
              <w:spacing w:after="0" w:line="240" w:lineRule="auto"/>
            </w:pPr>
            <w:r>
              <w:t>Korkeus &lt; 12,192 m (40,000 ft)</w:t>
            </w:r>
          </w:p>
          <w:p w14:paraId="277DE23A" w14:textId="77777777" w:rsidR="005F764A" w:rsidRDefault="005F764A" w:rsidP="00C70B58">
            <w:pPr>
              <w:spacing w:after="0" w:line="240" w:lineRule="auto"/>
            </w:pPr>
            <w:r>
              <w:t>Ilmanpaine 186 – 1060 hPa</w:t>
            </w:r>
          </w:p>
        </w:tc>
      </w:tr>
    </w:tbl>
    <w:p w14:paraId="31F34A0E" w14:textId="77777777" w:rsidR="005F764A" w:rsidRDefault="005F764A" w:rsidP="005F764A">
      <w:pPr>
        <w:spacing w:before="120" w:after="120"/>
      </w:pPr>
      <w:r>
        <w:t>RUBY 10 on testattu hyväksytyn ja tunnetun tutkimuslaitoksen toimesta ja sen on todettu täyttävän vaaditut säädökset.</w:t>
      </w:r>
    </w:p>
    <w:tbl>
      <w:tblPr>
        <w:tblStyle w:val="TableGrid"/>
        <w:tblW w:w="6655" w:type="dxa"/>
        <w:tblLook w:val="04A0" w:firstRow="1" w:lastRow="0" w:firstColumn="1" w:lastColumn="0" w:noHBand="0" w:noVBand="1"/>
      </w:tblPr>
      <w:tblGrid>
        <w:gridCol w:w="1885"/>
        <w:gridCol w:w="4770"/>
      </w:tblGrid>
      <w:tr w:rsidR="005F764A" w14:paraId="07E9457E" w14:textId="77777777" w:rsidTr="005A5221">
        <w:trPr>
          <w:tblHeader/>
        </w:trPr>
        <w:tc>
          <w:tcPr>
            <w:tcW w:w="1885" w:type="dxa"/>
          </w:tcPr>
          <w:p w14:paraId="5D6CBC92" w14:textId="77777777" w:rsidR="005F764A" w:rsidRDefault="005F764A" w:rsidP="00C70B58">
            <w:pPr>
              <w:spacing w:after="0" w:line="240" w:lineRule="auto"/>
              <w:rPr>
                <w:b/>
                <w:bCs/>
              </w:rPr>
            </w:pPr>
            <w:r>
              <w:rPr>
                <w:b/>
                <w:bCs/>
              </w:rPr>
              <w:t>Kuvaus</w:t>
            </w:r>
          </w:p>
        </w:tc>
        <w:tc>
          <w:tcPr>
            <w:tcW w:w="4770" w:type="dxa"/>
          </w:tcPr>
          <w:p w14:paraId="2F8B23CD" w14:textId="77777777" w:rsidR="005F764A" w:rsidRDefault="005F764A" w:rsidP="00C70B58">
            <w:pPr>
              <w:spacing w:after="0" w:line="240" w:lineRule="auto"/>
              <w:rPr>
                <w:b/>
                <w:bCs/>
              </w:rPr>
            </w:pPr>
            <w:r>
              <w:rPr>
                <w:b/>
                <w:bCs/>
              </w:rPr>
              <w:t>Vaatimus</w:t>
            </w:r>
          </w:p>
        </w:tc>
      </w:tr>
      <w:tr w:rsidR="005F764A" w14:paraId="43BE2FD2" w14:textId="77777777" w:rsidTr="005A5221">
        <w:tc>
          <w:tcPr>
            <w:tcW w:w="1885" w:type="dxa"/>
          </w:tcPr>
          <w:p w14:paraId="1B1BBA55" w14:textId="77777777" w:rsidR="005F764A" w:rsidRDefault="005F764A" w:rsidP="00C70B58">
            <w:pPr>
              <w:spacing w:after="0" w:line="240" w:lineRule="auto"/>
            </w:pPr>
            <w:r>
              <w:t>FCC / EMC</w:t>
            </w:r>
          </w:p>
        </w:tc>
        <w:tc>
          <w:tcPr>
            <w:tcW w:w="4770" w:type="dxa"/>
          </w:tcPr>
          <w:p w14:paraId="11C81444" w14:textId="77777777" w:rsidR="005F764A" w:rsidRDefault="005F764A" w:rsidP="00C70B58">
            <w:pPr>
              <w:spacing w:after="0" w:line="240" w:lineRule="auto"/>
            </w:pPr>
            <w:r>
              <w:t xml:space="preserve">47 CFR Osa 15 FCC Class B </w:t>
            </w:r>
          </w:p>
        </w:tc>
      </w:tr>
      <w:tr w:rsidR="005F764A" w14:paraId="4E99E941" w14:textId="77777777" w:rsidTr="005A5221">
        <w:tc>
          <w:tcPr>
            <w:tcW w:w="1885" w:type="dxa"/>
          </w:tcPr>
          <w:p w14:paraId="723D7130" w14:textId="77777777" w:rsidR="005F764A" w:rsidRDefault="005F764A" w:rsidP="00C70B58">
            <w:pPr>
              <w:spacing w:after="0" w:line="240" w:lineRule="auto"/>
            </w:pPr>
            <w:r>
              <w:t>Turvallisuus</w:t>
            </w:r>
          </w:p>
        </w:tc>
        <w:tc>
          <w:tcPr>
            <w:tcW w:w="4770" w:type="dxa"/>
          </w:tcPr>
          <w:p w14:paraId="3A2C3FD7" w14:textId="77777777" w:rsidR="005F764A" w:rsidRDefault="005F764A" w:rsidP="00C70B58">
            <w:pPr>
              <w:spacing w:after="0" w:line="240" w:lineRule="auto"/>
              <w:rPr>
                <w:highlight w:val="magenta"/>
              </w:rPr>
            </w:pPr>
            <w:r>
              <w:t xml:space="preserve">UL/EN/CSA 62638-1:2014; IEC 60601-1:2012 uusintapainos </w:t>
            </w:r>
          </w:p>
        </w:tc>
      </w:tr>
      <w:tr w:rsidR="005F764A" w14:paraId="5F8134B2" w14:textId="77777777" w:rsidTr="005A5221">
        <w:tc>
          <w:tcPr>
            <w:tcW w:w="1885" w:type="dxa"/>
          </w:tcPr>
          <w:p w14:paraId="01964DC4" w14:textId="77777777" w:rsidR="005F764A" w:rsidRDefault="005F764A" w:rsidP="00C70B58">
            <w:pPr>
              <w:spacing w:after="0" w:line="240" w:lineRule="auto"/>
            </w:pPr>
            <w:r>
              <w:t>CE / EMC</w:t>
            </w:r>
          </w:p>
        </w:tc>
        <w:tc>
          <w:tcPr>
            <w:tcW w:w="4770" w:type="dxa"/>
          </w:tcPr>
          <w:p w14:paraId="7E3201EF" w14:textId="77777777" w:rsidR="005F764A" w:rsidRDefault="005F764A" w:rsidP="00C70B58">
            <w:pPr>
              <w:spacing w:after="0" w:line="240" w:lineRule="auto"/>
              <w:rPr>
                <w:highlight w:val="magenta"/>
              </w:rPr>
            </w:pPr>
            <w:r>
              <w:t xml:space="preserve">EN 55022:2010; IEC 60601-1-2:2014; </w:t>
            </w:r>
            <w:r>
              <w:br/>
              <w:t>EN 60601-1-2:2015</w:t>
            </w:r>
          </w:p>
        </w:tc>
      </w:tr>
      <w:tr w:rsidR="005F764A" w14:paraId="5F512EF2" w14:textId="77777777" w:rsidTr="005A5221">
        <w:tc>
          <w:tcPr>
            <w:tcW w:w="1885" w:type="dxa"/>
          </w:tcPr>
          <w:p w14:paraId="7ACF743E" w14:textId="77777777" w:rsidR="005F764A" w:rsidRDefault="005F764A" w:rsidP="00C70B58">
            <w:pPr>
              <w:spacing w:after="0" w:line="240" w:lineRule="auto"/>
            </w:pPr>
            <w:r>
              <w:t>Käyttö</w:t>
            </w:r>
          </w:p>
        </w:tc>
        <w:tc>
          <w:tcPr>
            <w:tcW w:w="4770" w:type="dxa"/>
          </w:tcPr>
          <w:p w14:paraId="03AB57BA" w14:textId="77777777" w:rsidR="005F764A" w:rsidRDefault="005F764A" w:rsidP="00C70B58">
            <w:pPr>
              <w:spacing w:after="0" w:line="240" w:lineRule="auto"/>
            </w:pPr>
            <w:r>
              <w:t>IEC 60601-1-6:2013, IEC 62366:2015</w:t>
            </w:r>
          </w:p>
        </w:tc>
      </w:tr>
      <w:tr w:rsidR="005F764A" w14:paraId="4A344444" w14:textId="77777777" w:rsidTr="005A5221">
        <w:tc>
          <w:tcPr>
            <w:tcW w:w="1885" w:type="dxa"/>
          </w:tcPr>
          <w:p w14:paraId="4882D27B" w14:textId="77777777" w:rsidR="005F764A" w:rsidRDefault="005F764A" w:rsidP="00C70B58">
            <w:pPr>
              <w:spacing w:after="0" w:line="240" w:lineRule="auto"/>
            </w:pPr>
            <w:r>
              <w:t>Riskinsieto</w:t>
            </w:r>
          </w:p>
        </w:tc>
        <w:tc>
          <w:tcPr>
            <w:tcW w:w="4770" w:type="dxa"/>
          </w:tcPr>
          <w:p w14:paraId="5DD186FB" w14:textId="77777777" w:rsidR="005F764A" w:rsidRDefault="005F764A" w:rsidP="00C70B58">
            <w:pPr>
              <w:spacing w:after="0" w:line="240" w:lineRule="auto"/>
            </w:pPr>
            <w:r>
              <w:t>ISO 14971:2019</w:t>
            </w:r>
          </w:p>
        </w:tc>
      </w:tr>
      <w:tr w:rsidR="005F764A" w14:paraId="315F4946" w14:textId="77777777" w:rsidTr="005A5221">
        <w:tc>
          <w:tcPr>
            <w:tcW w:w="1885" w:type="dxa"/>
          </w:tcPr>
          <w:p w14:paraId="522BD2EC" w14:textId="77777777" w:rsidR="005F764A" w:rsidRDefault="005F764A" w:rsidP="00C70B58">
            <w:pPr>
              <w:spacing w:after="0" w:line="240" w:lineRule="auto"/>
            </w:pPr>
            <w:r>
              <w:t>ICC</w:t>
            </w:r>
          </w:p>
        </w:tc>
        <w:tc>
          <w:tcPr>
            <w:tcW w:w="4770" w:type="dxa"/>
          </w:tcPr>
          <w:p w14:paraId="764788FD" w14:textId="77777777" w:rsidR="005F764A" w:rsidRDefault="005F764A" w:rsidP="00C70B58">
            <w:pPr>
              <w:spacing w:after="0" w:line="240" w:lineRule="auto"/>
            </w:pPr>
            <w:r>
              <w:t xml:space="preserve">CAN/CSA-CISPR22-10 </w:t>
            </w:r>
          </w:p>
        </w:tc>
      </w:tr>
      <w:tr w:rsidR="005F764A" w14:paraId="3830F022" w14:textId="77777777" w:rsidTr="005A5221">
        <w:tc>
          <w:tcPr>
            <w:tcW w:w="1885" w:type="dxa"/>
          </w:tcPr>
          <w:p w14:paraId="2F8AC38B" w14:textId="77777777" w:rsidR="005F764A" w:rsidRDefault="005F764A" w:rsidP="00C70B58">
            <w:pPr>
              <w:spacing w:after="0" w:line="240" w:lineRule="auto"/>
            </w:pPr>
            <w:r>
              <w:t>Ympäristö</w:t>
            </w:r>
          </w:p>
        </w:tc>
        <w:tc>
          <w:tcPr>
            <w:tcW w:w="4770" w:type="dxa"/>
          </w:tcPr>
          <w:p w14:paraId="797C7F6A" w14:textId="77777777" w:rsidR="005F764A" w:rsidRDefault="005F764A" w:rsidP="00C70B58">
            <w:pPr>
              <w:spacing w:after="0" w:line="240" w:lineRule="auto"/>
            </w:pPr>
            <w:r>
              <w:t>Kulutustuotteiden turvallisuuden parantamista koskeva laki vuodelta 2008</w:t>
            </w:r>
          </w:p>
        </w:tc>
      </w:tr>
      <w:tr w:rsidR="005F764A" w14:paraId="3106B7A6" w14:textId="77777777" w:rsidTr="005A5221">
        <w:tc>
          <w:tcPr>
            <w:tcW w:w="1885" w:type="dxa"/>
          </w:tcPr>
          <w:p w14:paraId="48790E1C" w14:textId="77777777" w:rsidR="005F764A" w:rsidRDefault="005F764A" w:rsidP="00C70B58">
            <w:pPr>
              <w:spacing w:after="0" w:line="240" w:lineRule="auto"/>
            </w:pPr>
            <w:r>
              <w:t>Ympäristö</w:t>
            </w:r>
          </w:p>
        </w:tc>
        <w:tc>
          <w:tcPr>
            <w:tcW w:w="4770" w:type="dxa"/>
          </w:tcPr>
          <w:p w14:paraId="671F2621" w14:textId="77777777" w:rsidR="005F764A" w:rsidRDefault="005F764A" w:rsidP="00C70B58">
            <w:pPr>
              <w:spacing w:after="0" w:line="240" w:lineRule="auto"/>
            </w:pPr>
            <w:r>
              <w:t>FDA / OSHA / EPA-määräykset myrkyllisille aineille</w:t>
            </w:r>
          </w:p>
        </w:tc>
      </w:tr>
      <w:tr w:rsidR="005F764A" w14:paraId="4DDC8D71" w14:textId="77777777" w:rsidTr="005A5221">
        <w:tc>
          <w:tcPr>
            <w:tcW w:w="1885" w:type="dxa"/>
          </w:tcPr>
          <w:p w14:paraId="69C03837" w14:textId="77777777" w:rsidR="005F764A" w:rsidRDefault="005F764A" w:rsidP="00C70B58">
            <w:pPr>
              <w:spacing w:after="0" w:line="240" w:lineRule="auto"/>
            </w:pPr>
            <w:r>
              <w:t>Ympäristö</w:t>
            </w:r>
          </w:p>
        </w:tc>
        <w:tc>
          <w:tcPr>
            <w:tcW w:w="4770" w:type="dxa"/>
          </w:tcPr>
          <w:p w14:paraId="0E3978D0" w14:textId="77777777" w:rsidR="005F764A" w:rsidRDefault="005F764A" w:rsidP="00C70B58">
            <w:pPr>
              <w:spacing w:after="0" w:line="240" w:lineRule="auto"/>
            </w:pPr>
            <w:r>
              <w:t>Kalifornian ehdotus 65</w:t>
            </w:r>
          </w:p>
        </w:tc>
      </w:tr>
      <w:tr w:rsidR="005F764A" w14:paraId="07DB0B6D" w14:textId="77777777" w:rsidTr="005A5221">
        <w:tc>
          <w:tcPr>
            <w:tcW w:w="1885" w:type="dxa"/>
          </w:tcPr>
          <w:p w14:paraId="212B05A3" w14:textId="77777777" w:rsidR="005F764A" w:rsidRDefault="005F764A" w:rsidP="00C70B58">
            <w:pPr>
              <w:spacing w:after="0" w:line="240" w:lineRule="auto"/>
            </w:pPr>
            <w:r>
              <w:t>Turvallisuus (akku)</w:t>
            </w:r>
          </w:p>
        </w:tc>
        <w:tc>
          <w:tcPr>
            <w:tcW w:w="4770" w:type="dxa"/>
          </w:tcPr>
          <w:p w14:paraId="0A84130A" w14:textId="77777777" w:rsidR="005F764A" w:rsidRDefault="005F764A" w:rsidP="00C70B58">
            <w:pPr>
              <w:spacing w:after="0" w:line="240" w:lineRule="auto"/>
            </w:pPr>
            <w:r>
              <w:t>IEC62133-2:2017 CB-raportti</w:t>
            </w:r>
          </w:p>
        </w:tc>
      </w:tr>
      <w:tr w:rsidR="005F764A" w14:paraId="7881367A" w14:textId="77777777" w:rsidTr="005A5221">
        <w:tc>
          <w:tcPr>
            <w:tcW w:w="1885" w:type="dxa"/>
          </w:tcPr>
          <w:p w14:paraId="79520F30" w14:textId="77777777" w:rsidR="005F764A" w:rsidRDefault="005F764A" w:rsidP="00C70B58">
            <w:pPr>
              <w:spacing w:after="0" w:line="240" w:lineRule="auto"/>
            </w:pPr>
            <w:r>
              <w:t>Kuljetus (akku)</w:t>
            </w:r>
          </w:p>
        </w:tc>
        <w:tc>
          <w:tcPr>
            <w:tcW w:w="4770" w:type="dxa"/>
          </w:tcPr>
          <w:p w14:paraId="5C1DA649" w14:textId="77777777" w:rsidR="005F764A" w:rsidRDefault="005F764A" w:rsidP="00C70B58">
            <w:pPr>
              <w:spacing w:after="0" w:line="240" w:lineRule="auto"/>
            </w:pPr>
            <w:r>
              <w:t>UN38.3, 6. tarkistus, muutos 1 / CNAS / SDS</w:t>
            </w:r>
          </w:p>
        </w:tc>
      </w:tr>
    </w:tbl>
    <w:p w14:paraId="1013DF1C" w14:textId="77777777" w:rsidR="005F764A" w:rsidRDefault="005F764A" w:rsidP="005F764A">
      <w:pPr>
        <w:pStyle w:val="Heading2"/>
      </w:pPr>
      <w:r>
        <w:t>Lääkinnällinen hyöty</w:t>
      </w:r>
    </w:p>
    <w:p w14:paraId="6562E127" w14:textId="77777777" w:rsidR="005F764A" w:rsidRDefault="005F764A" w:rsidP="005F764A">
      <w:pPr>
        <w:pStyle w:val="NormalSafety"/>
        <w:rPr>
          <w:rFonts w:ascii="Calibri" w:hAnsi="Calibri"/>
          <w:sz w:val="22"/>
        </w:rPr>
      </w:pPr>
      <w:r>
        <w:t>Suurennuslasit auttavat käyttäjää lisäten itsenäisyyttä, tuottavuutta ja itsetuntoa. Lyhyesti sanottuna niiden, joilla on ongelmia päivittäisissä toiminnoissa heikkonäköisyyden takia, elämänlaatu paranee suurennuslasien avulla.</w:t>
      </w:r>
    </w:p>
    <w:p w14:paraId="1D6486E9" w14:textId="77777777" w:rsidR="005F764A" w:rsidRDefault="005F764A" w:rsidP="005F764A">
      <w:pPr>
        <w:pStyle w:val="Heading2"/>
      </w:pPr>
      <w:r>
        <w:t>Tarkoitus</w:t>
      </w:r>
    </w:p>
    <w:p w14:paraId="34986825" w14:textId="77777777" w:rsidR="005F764A" w:rsidRDefault="005F764A" w:rsidP="005F764A">
      <w:pPr>
        <w:pStyle w:val="NormalSafety"/>
      </w:pPr>
      <w:r>
        <w:t xml:space="preserve">Tätä laitetta on tarkoitus käyttää näönparannustuotteena ihmisille, jotka tarvitsevat näköapua lukiessaan painettuja materiaaleja tai katsellessaan esineitä. Laitetta ei ole tarkoitettu luotettavaksi yksinomaan arkaluonteisen tai </w:t>
      </w:r>
      <w:r>
        <w:lastRenderedPageBreak/>
        <w:t>ammattimaisen aineiston, kuten lääketieteellisten tai oikeudellisten asiakirjojen, tulkinnassa.</w:t>
      </w:r>
    </w:p>
    <w:p w14:paraId="55E02291" w14:textId="77777777" w:rsidR="005F764A" w:rsidRDefault="005F764A" w:rsidP="005F764A">
      <w:pPr>
        <w:pStyle w:val="Heading2"/>
      </w:pPr>
      <w:r>
        <w:t>Tarkoitettu käyttöympäristö</w:t>
      </w:r>
    </w:p>
    <w:p w14:paraId="129AE753" w14:textId="77777777" w:rsidR="005F764A" w:rsidRDefault="005F764A" w:rsidP="005F764A">
      <w:pPr>
        <w:pStyle w:val="NormalSafety"/>
      </w:pPr>
      <w:r>
        <w:t>RUBY 10 on tarkoitettu käytettäväksi koti-, työ- tai kouluympäristössä kuvien suurentamiseksi ja niiden laadun parantamiseksi.</w:t>
      </w:r>
    </w:p>
    <w:p w14:paraId="5BA91C0A" w14:textId="77777777" w:rsidR="005F764A" w:rsidRDefault="005F764A" w:rsidP="005F764A">
      <w:pPr>
        <w:pStyle w:val="Heading2"/>
      </w:pPr>
      <w:r>
        <w:t>Tarkoitettu käyttäjä</w:t>
      </w:r>
    </w:p>
    <w:p w14:paraId="01A59104" w14:textId="77777777" w:rsidR="005F764A" w:rsidRDefault="005F764A" w:rsidP="005F764A">
      <w:pPr>
        <w:pStyle w:val="NormalSafety"/>
      </w:pPr>
      <w:r>
        <w:t>RUBY 10 on tarkoitettu kaikkien näkövammaisten käyttöön.</w:t>
      </w:r>
    </w:p>
    <w:p w14:paraId="47B8F0B6" w14:textId="77777777" w:rsidR="005F764A" w:rsidRDefault="005F764A" w:rsidP="005F764A">
      <w:pPr>
        <w:pStyle w:val="Heading2"/>
      </w:pPr>
      <w:r>
        <w:t>Suorituskykyominaisuudet</w:t>
      </w:r>
    </w:p>
    <w:p w14:paraId="1CF7610B" w14:textId="77777777" w:rsidR="005F764A" w:rsidRDefault="005F764A" w:rsidP="005F764A">
      <w:pPr>
        <w:pStyle w:val="NormalSafety"/>
        <w:rPr>
          <w:i/>
        </w:rPr>
      </w:pPr>
      <w:r>
        <w:t>Suurennus ja kuvien parannus.</w:t>
      </w:r>
    </w:p>
    <w:p w14:paraId="5952A9A7" w14:textId="77777777" w:rsidR="005F764A" w:rsidRDefault="005F764A" w:rsidP="005F764A">
      <w:pPr>
        <w:pStyle w:val="Heading2"/>
      </w:pPr>
      <w:r>
        <w:t>Oletettu käyttöikä</w:t>
      </w:r>
    </w:p>
    <w:p w14:paraId="53435085" w14:textId="77777777" w:rsidR="005F764A" w:rsidRDefault="005F764A" w:rsidP="005F764A">
      <w:pPr>
        <w:pStyle w:val="NormalSafety"/>
      </w:pPr>
      <w:r>
        <w:t>RUBY 10 ei luo olosuhteita, joita ei voida hyväksyä (kuten IEC 60601-1 - Lääketieteelliset sähkölaitteet - perusturvallisuuden ja olennaisen suorituskyvyn yleiset vaatimukset) määrittelemät, ja sitä on turvallinen käyttää vähintään 10 vuotta.</w:t>
      </w:r>
    </w:p>
    <w:p w14:paraId="5874EAE3" w14:textId="77777777" w:rsidR="005F764A" w:rsidRDefault="005F764A" w:rsidP="005F764A">
      <w:pPr>
        <w:pStyle w:val="Heading2"/>
      </w:pPr>
      <w:r>
        <w:t>Kohtuullisesti ennakoitavissa oleva väärinkäyttö</w:t>
      </w:r>
    </w:p>
    <w:p w14:paraId="1863E7E0" w14:textId="77777777" w:rsidR="005F764A" w:rsidRDefault="005F764A" w:rsidP="005F764A">
      <w:pPr>
        <w:rPr>
          <w:bCs/>
        </w:rPr>
      </w:pPr>
      <w:r>
        <w:t>Laitteen pudottaminen pöydän korkeudelta. Laitteen käyttö tarpeettomalla voimalla. Väärien lisälaitteiden käyttö. Laitteen käyttö oikeudellisten tai lääkinnällisten asiakirjojen lukemiseen.</w:t>
      </w:r>
    </w:p>
    <w:p w14:paraId="4BC334F2" w14:textId="77777777" w:rsidR="005F764A" w:rsidRDefault="005F764A" w:rsidP="005F764A">
      <w:pPr>
        <w:pStyle w:val="Heading2"/>
      </w:pPr>
      <w:r>
        <w:t>Tietoa maallikolle</w:t>
      </w:r>
    </w:p>
    <w:p w14:paraId="1AD30713" w14:textId="77777777" w:rsidR="005F764A" w:rsidRDefault="005F764A" w:rsidP="005F764A">
      <w:pPr>
        <w:spacing w:after="0"/>
      </w:pPr>
      <w:r>
        <w:t>Maallikkojen käytettävissä. Freedom Scientific ei ole vastuussa laitteen tässä oppaassa kuvatusta poikkeavasta käytöstä.</w:t>
      </w:r>
    </w:p>
    <w:p w14:paraId="2CC3319B" w14:textId="77777777" w:rsidR="005F764A" w:rsidRDefault="005F764A" w:rsidP="005F764A">
      <w:pPr>
        <w:pStyle w:val="Heading2"/>
      </w:pPr>
      <w:r>
        <w:t>Ohjeet</w:t>
      </w:r>
    </w:p>
    <w:p w14:paraId="5752C8A5" w14:textId="77777777" w:rsidR="005F764A" w:rsidRDefault="005F764A" w:rsidP="005F764A">
      <w:r>
        <w:t xml:space="preserve">RUBY 10: n tuloluokitus: 5 VDC, 3 A </w:t>
      </w:r>
      <w:r>
        <w:br/>
        <w:t xml:space="preserve"> Suojaus sähköiskulta: Luokka I</w:t>
      </w:r>
    </w:p>
    <w:p w14:paraId="1DE84AC5" w14:textId="77777777" w:rsidR="005F764A" w:rsidRDefault="005F764A" w:rsidP="005F764A">
      <w:pPr>
        <w:pStyle w:val="Heading2"/>
      </w:pPr>
      <w:r>
        <w:t>WEEE-huomautus</w:t>
      </w:r>
    </w:p>
    <w:p w14:paraId="73891F76" w14:textId="77777777" w:rsidR="005F764A" w:rsidRDefault="005F764A" w:rsidP="005F764A">
      <w:r>
        <w:t>Sähkö- ja elektroniikkalaiteromua koskeva direktiivi, joka tuli voimaan Euroopassa 13. helmikuuta 2003, johti merkittävään muutokseen sähkölaitteiden käsittelyssä niiden käyttöiän lopussa.</w:t>
      </w:r>
    </w:p>
    <w:p w14:paraId="6E88DF09" w14:textId="77777777" w:rsidR="005F764A" w:rsidRDefault="005F764A" w:rsidP="005F764A">
      <w:r>
        <w:rPr>
          <w:rFonts w:cs="Arial"/>
          <w:noProof/>
        </w:rPr>
        <w:drawing>
          <wp:anchor distT="0" distB="0" distL="114300" distR="114300" simplePos="0" relativeHeight="251705344" behindDoc="0" locked="0" layoutInCell="1" allowOverlap="1" wp14:anchorId="2E583B61" wp14:editId="311E8D87">
            <wp:simplePos x="0" y="0"/>
            <wp:positionH relativeFrom="margin">
              <wp:posOffset>0</wp:posOffset>
            </wp:positionH>
            <wp:positionV relativeFrom="paragraph">
              <wp:posOffset>66675</wp:posOffset>
            </wp:positionV>
            <wp:extent cx="485775" cy="685800"/>
            <wp:effectExtent l="0" t="0" r="9525" b="0"/>
            <wp:wrapThrough wrapText="bothSides">
              <wp:wrapPolygon edited="0">
                <wp:start x="0" y="0"/>
                <wp:lineTo x="0" y="21000"/>
                <wp:lineTo x="21176" y="21000"/>
                <wp:lineTo x="21176" y="0"/>
                <wp:lineTo x="0" y="0"/>
              </wp:wrapPolygon>
            </wp:wrapThrough>
            <wp:docPr id="241" name="Afbeelding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Tämän direktiivin tarkoituksena on estää sähkö- ja elektroniikkalaiteromua syntymästä sekä edistää jätteiden uudelleenkäyttöä, kierrätystä ja muita hyödyntämismuotoja loppukäsittelyn vähentämiseksi. Tuotteessa tai sen laatikossa oleva WEEE-logo osoittaa, että tätä tuotetta ei saa hävittää muun kotitalousjätteen mukana. </w:t>
      </w:r>
    </w:p>
    <w:p w14:paraId="13E14F23" w14:textId="77777777" w:rsidR="005F764A" w:rsidRDefault="005F764A" w:rsidP="005F764A">
      <w:pPr>
        <w:keepLines w:val="0"/>
      </w:pPr>
      <w:r>
        <w:t xml:space="preserve">Olet velvollinen hävittämään elektroniikka- tai sähköjätteen sijoittamalla sen määritettyyn keräyspisteeseen vaarallisen jätteen kierrätystä varten. Sähkö- ja elektroniikkaromun erillinen kerääminen ja asianmukainen hyödyntäminen hävittämishetkellä auttavat säästämään luonnonvaroja. Lisäksi elektronisten ja sähkölaitteiden asianmukainen kierrätys varmistaa ihmisten terveyden ja ympäristön turvallisuuden. Lisätietoja elektroniikka- ja sähkölaitteiden hävittämisestä, hyödyntämisestä ja keräyspisteistä saat ottamalla yhteyttä </w:t>
      </w:r>
      <w:r>
        <w:lastRenderedPageBreak/>
        <w:t>asuinkaupunkiisi, kotitalousjätteen huoltoon, laitteen ostomyymälään tai laitteen valmistajaan.</w:t>
      </w:r>
    </w:p>
    <w:p w14:paraId="45A5B6B9" w14:textId="77777777" w:rsidR="005F764A" w:rsidRDefault="005F764A" w:rsidP="005F764A">
      <w:pPr>
        <w:pStyle w:val="Heading2"/>
      </w:pPr>
      <w:r>
        <w:t>Takuuehdot</w:t>
      </w:r>
    </w:p>
    <w:p w14:paraId="015FBC37" w14:textId="77777777" w:rsidR="005F764A" w:rsidRDefault="005F764A" w:rsidP="00A61DF1">
      <w:r>
        <w:t xml:space="preserve">Freedom Scientific takaa RUBY 10: n olevan ilman materiaali- ja valmistusvirheitä. Takuu alkaa toimituspäivästä. Takuu ei ole siirrettävissä eikä sitä sovelleta ryhmiin tai moneen käyttäjään. RUBY 10 on suunniteltu yksittäiselle ostajalle käytettäväksi kotona, koulussa ja työpaikalla. Freedom Scientific pidättää oikeuden korjata tai korvata ostamasi tuotteen vastaavalla tai parannetulla tuotteella. </w:t>
      </w:r>
    </w:p>
    <w:p w14:paraId="50C437C3" w14:textId="77777777" w:rsidR="005F764A" w:rsidRDefault="005F764A" w:rsidP="005F764A">
      <w:pPr>
        <w:keepLines w:val="0"/>
      </w:pPr>
      <w:r>
        <w:t>Freedom Scientific tai sen toimittajat eivät ole missään tapauksessa vastuussa välillisistä tai välittömistä vahingoista. Alkuperäisen käyttäjän korjaustoimenpiteet rajoittuvat RUBY 10 -moduulien korvaamiseen. Tämä takuu on voimassa vain, kun huolto tapahtuu alkuperäisessä ostomaassa ja sinetit ovat ehjät. Jos sinulla on lisää takuuvaatimuksia tai kysymyksiä koskien palvelua takuuaikana tai sen jälkeen, ota yhteyttä Freedom Scientific -jälleenmyyjään. Tuotteen muu kuin tässä käyttöoppaassa kuvattu käyttö sulkee sen takuuehtojen ulkopuolelle. Kaikki muutokset tai muokkaukset, joita vaatimustenmukaisuudesta vastaava osapuoli ei ole nimenomaisesti hyväksynyt, voivat mitätöidä käyttäjän oikeuden käyttää laitetta. Ota yhteyttä paikalliseen jälleenmyyjään lisätietojen saamiseksi.</w:t>
      </w:r>
    </w:p>
    <w:p w14:paraId="129C0D02" w14:textId="77777777" w:rsidR="005F764A" w:rsidRDefault="005F764A" w:rsidP="005F764A">
      <w:pPr>
        <w:pStyle w:val="Heading2"/>
      </w:pPr>
      <w:r>
        <w:t>Vaatimustenmukaisuusvakuutus</w:t>
      </w:r>
    </w:p>
    <w:p w14:paraId="07ABCA84" w14:textId="77777777" w:rsidR="005F764A" w:rsidRDefault="005F764A" w:rsidP="005F764A">
      <w:r>
        <w:t>Vakuutamme yksinomaisella vastuullamme, että tämä tuote, johon tämä vakuutus liittyy, on neuvoston EMC-direktiivin 2014/30 / EU ja RED-direktiivin 2014/53 / EU mukainen. Tämä laite on CE- ja FCC-hyväksytty.</w:t>
      </w:r>
    </w:p>
    <w:p w14:paraId="6484D3B0" w14:textId="77777777" w:rsidR="005F764A" w:rsidRDefault="005F764A" w:rsidP="005F764A">
      <w:pPr>
        <w:pStyle w:val="Heading2"/>
      </w:pPr>
      <w:r>
        <w:t>Vaatimustenmukaisuusilmoitus</w:t>
      </w:r>
    </w:p>
    <w:p w14:paraId="56B9E772" w14:textId="77777777" w:rsidR="005F764A" w:rsidRDefault="005F764A" w:rsidP="005F764A">
      <w:r>
        <w:t xml:space="preserve">EU MDR 2017/745 </w:t>
      </w:r>
      <w:r>
        <w:br/>
        <w:t>UL 1642, 5</w:t>
      </w:r>
      <w:r>
        <w:rPr>
          <w:vertAlign w:val="superscript"/>
        </w:rPr>
        <w:t>th</w:t>
      </w:r>
      <w:r>
        <w:t xml:space="preserve"> Edition</w:t>
      </w:r>
    </w:p>
    <w:p w14:paraId="34F0D875" w14:textId="77777777" w:rsidR="005F764A" w:rsidRDefault="005F764A" w:rsidP="005F764A">
      <w:r>
        <w:t>Tämä tuote on tiettyjen vaarallisten aineiden käytön rajoittamisesta sähkö- ja elektroniikkalaitteissa 3. tammikuuta 2013 annetun Euroopan parlamentin ja neuvoston direktiivin 2011/65 / EU (RoHS-II) ja sen muutosten mukainen.</w:t>
      </w:r>
    </w:p>
    <w:p w14:paraId="16ACC464" w14:textId="77777777" w:rsidR="005F764A" w:rsidRDefault="005F764A" w:rsidP="005F764A">
      <w:pPr>
        <w:pStyle w:val="Heading2"/>
      </w:pPr>
      <w:r>
        <w:t>Alttius häiriöille</w:t>
      </w:r>
    </w:p>
    <w:p w14:paraId="7CF6F988" w14:textId="77777777" w:rsidR="005F764A" w:rsidRDefault="005F764A" w:rsidP="005F764A">
      <w:r>
        <w:t>Kuvassa voi olla tilapäistä huonontumista, kun RUBY 10 HD altistuu voimakkaalle radiotaajuuskentälle, sähköstaattiselle purkaukselle tai ohimenevälle sähköiselle häiriölle. Sähköstaattinen purkaus (staattisen sähkön aiheuttama) voi aiheuttaa näytön pimenemisen. Jos näin tapahtuu, toimi seuraavasti:</w:t>
      </w:r>
    </w:p>
    <w:p w14:paraId="29CFC201" w14:textId="77777777" w:rsidR="005F764A" w:rsidRDefault="005F764A" w:rsidP="00A61DF1">
      <w:pPr>
        <w:pStyle w:val="ListParagraph"/>
        <w:numPr>
          <w:ilvl w:val="0"/>
          <w:numId w:val="32"/>
        </w:numPr>
      </w:pPr>
      <w:r>
        <w:t>Irrota virtalähde pistorasiasta.</w:t>
      </w:r>
    </w:p>
    <w:p w14:paraId="225273E9" w14:textId="77777777" w:rsidR="005F764A" w:rsidRDefault="005F764A" w:rsidP="00A61DF1">
      <w:pPr>
        <w:pStyle w:val="ListParagraph"/>
        <w:numPr>
          <w:ilvl w:val="0"/>
          <w:numId w:val="32"/>
        </w:numPr>
      </w:pPr>
      <w:r>
        <w:t>Sammuta laite.</w:t>
      </w:r>
    </w:p>
    <w:p w14:paraId="5035796D" w14:textId="77777777" w:rsidR="005F764A" w:rsidRDefault="005F764A" w:rsidP="00A61DF1">
      <w:pPr>
        <w:pStyle w:val="ListParagraph"/>
        <w:numPr>
          <w:ilvl w:val="0"/>
          <w:numId w:val="32"/>
        </w:numPr>
      </w:pPr>
      <w:r>
        <w:t>Odota 30 sekuntia.</w:t>
      </w:r>
    </w:p>
    <w:p w14:paraId="2E8024E3" w14:textId="77777777" w:rsidR="005F764A" w:rsidRDefault="005F764A" w:rsidP="00A61DF1">
      <w:pPr>
        <w:pStyle w:val="ListParagraph"/>
        <w:numPr>
          <w:ilvl w:val="0"/>
          <w:numId w:val="32"/>
        </w:numPr>
      </w:pPr>
      <w:r>
        <w:t>Yhdistä laite verkkovirtaan ja käynnistä se.</w:t>
      </w:r>
    </w:p>
    <w:p w14:paraId="0513ED96" w14:textId="77777777" w:rsidR="005F764A" w:rsidRDefault="005F764A" w:rsidP="005F764A">
      <w:pPr>
        <w:pStyle w:val="Heading2"/>
      </w:pPr>
      <w:r>
        <w:lastRenderedPageBreak/>
        <w:t>Ulkoiset vaikutukset</w:t>
      </w:r>
    </w:p>
    <w:p w14:paraId="688E5427" w14:textId="77777777" w:rsidR="005F764A" w:rsidRDefault="005F764A" w:rsidP="005F764A">
      <w:r>
        <w:t>Elektroniset laitteet voivat olla herkkiä muiden elektronisten laitteiden aiheuttamalle sähköpurkaukselle ja sähkömagneettisille kentille. Laitetta tulisi käyttää vähintään metrin etäisyydellä muista elektronisista tai tietoliikennelaitteista. Kaikki ulkoiset vaikutukset on testattu 60601-standardien vaatimusten mukaisesti.</w:t>
      </w:r>
    </w:p>
    <w:p w14:paraId="373F5301" w14:textId="77777777" w:rsidR="005F764A" w:rsidRDefault="005F764A" w:rsidP="005F764A">
      <w:pPr>
        <w:pStyle w:val="Heading2"/>
        <w:spacing w:after="120"/>
      </w:pPr>
      <w:r>
        <w:t>Etikettimerkinnät</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797"/>
        <w:gridCol w:w="930"/>
        <w:gridCol w:w="2509"/>
      </w:tblGrid>
      <w:tr w:rsidR="005F764A" w14:paraId="18807186" w14:textId="77777777" w:rsidTr="00BD3B38">
        <w:tc>
          <w:tcPr>
            <w:tcW w:w="890" w:type="dxa"/>
            <w:vAlign w:val="center"/>
          </w:tcPr>
          <w:p w14:paraId="13602A5A" w14:textId="77777777" w:rsidR="005F764A" w:rsidRDefault="005F764A" w:rsidP="00C70B58">
            <w:pPr>
              <w:pStyle w:val="NoSpacing"/>
              <w:spacing w:after="120"/>
              <w:jc w:val="center"/>
              <w:rPr>
                <w:rFonts w:ascii="Arial Narrow" w:hAnsi="Arial Narrow" w:cs="Arial"/>
                <w:szCs w:val="24"/>
              </w:rPr>
            </w:pPr>
            <w:r>
              <w:rPr>
                <w:rFonts w:ascii="Arial Narrow" w:hAnsi="Arial Narrow" w:cs="Arial"/>
                <w:noProof/>
                <w:szCs w:val="24"/>
              </w:rPr>
              <w:drawing>
                <wp:inline distT="0" distB="0" distL="0" distR="0" wp14:anchorId="0BFB0F73" wp14:editId="398C52F8">
                  <wp:extent cx="301752" cy="338328"/>
                  <wp:effectExtent l="0" t="0" r="3175" b="5080"/>
                  <wp:docPr id="242" name="Kuva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Kuva 44" descr="A picture containing diagram&#10;&#10;Description automatically generated"/>
                          <pic:cNvPicPr/>
                        </pic:nvPicPr>
                        <pic:blipFill>
                          <a:blip r:embed="rId17"/>
                          <a:stretch>
                            <a:fillRect/>
                          </a:stretch>
                        </pic:blipFill>
                        <pic:spPr>
                          <a:xfrm>
                            <a:off x="0" y="0"/>
                            <a:ext cx="301752" cy="338328"/>
                          </a:xfrm>
                          <a:prstGeom prst="rect">
                            <a:avLst/>
                          </a:prstGeom>
                        </pic:spPr>
                      </pic:pic>
                    </a:graphicData>
                  </a:graphic>
                </wp:inline>
              </w:drawing>
            </w:r>
          </w:p>
        </w:tc>
        <w:tc>
          <w:tcPr>
            <w:tcW w:w="2797" w:type="dxa"/>
            <w:vAlign w:val="center"/>
          </w:tcPr>
          <w:p w14:paraId="6B458221"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WEEE</w:t>
            </w:r>
          </w:p>
        </w:tc>
        <w:tc>
          <w:tcPr>
            <w:tcW w:w="930" w:type="dxa"/>
            <w:vAlign w:val="center"/>
          </w:tcPr>
          <w:p w14:paraId="649E181C" w14:textId="77777777" w:rsidR="005F764A" w:rsidRDefault="005F764A" w:rsidP="00A61DF1">
            <w:pPr>
              <w:pStyle w:val="NoSpacing"/>
              <w:spacing w:after="120"/>
              <w:ind w:left="216"/>
              <w:jc w:val="both"/>
              <w:rPr>
                <w:rFonts w:ascii="Arial Narrow" w:hAnsi="Arial Narrow" w:cs="Arial"/>
                <w:szCs w:val="24"/>
                <w:u w:val="single"/>
              </w:rPr>
            </w:pPr>
            <w:r>
              <w:rPr>
                <w:noProof/>
              </w:rPr>
              <w:drawing>
                <wp:inline distT="0" distB="0" distL="0" distR="0" wp14:anchorId="5757C3AB" wp14:editId="5CFA4D36">
                  <wp:extent cx="164592" cy="283464"/>
                  <wp:effectExtent l="0" t="0" r="6985" b="2540"/>
                  <wp:docPr id="243"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509" w:type="dxa"/>
            <w:vAlign w:val="center"/>
          </w:tcPr>
          <w:p w14:paraId="200FC836"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Särkyvää</w:t>
            </w:r>
          </w:p>
        </w:tc>
      </w:tr>
      <w:tr w:rsidR="005F764A" w14:paraId="42B8A530" w14:textId="77777777" w:rsidTr="00BD3B38">
        <w:tc>
          <w:tcPr>
            <w:tcW w:w="890" w:type="dxa"/>
            <w:vAlign w:val="center"/>
          </w:tcPr>
          <w:p w14:paraId="128FD41C"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09710582" wp14:editId="4FED0D7D">
                  <wp:extent cx="201168" cy="237744"/>
                  <wp:effectExtent l="0" t="0" r="8890" b="0"/>
                  <wp:docPr id="244"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797" w:type="dxa"/>
            <w:vAlign w:val="center"/>
          </w:tcPr>
          <w:p w14:paraId="32C8F304"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Tämä puoli ylöspäin</w:t>
            </w:r>
          </w:p>
        </w:tc>
        <w:tc>
          <w:tcPr>
            <w:tcW w:w="930" w:type="dxa"/>
            <w:vAlign w:val="center"/>
          </w:tcPr>
          <w:p w14:paraId="621FA6CF" w14:textId="77777777" w:rsidR="005F764A" w:rsidRDefault="005F764A" w:rsidP="00C70B58">
            <w:pPr>
              <w:pStyle w:val="NoSpacing"/>
              <w:spacing w:after="120"/>
              <w:jc w:val="center"/>
              <w:rPr>
                <w:rFonts w:ascii="Arial Narrow" w:hAnsi="Arial Narrow" w:cs="Arial"/>
                <w:noProof/>
                <w:szCs w:val="24"/>
              </w:rPr>
            </w:pPr>
            <w:r>
              <w:rPr>
                <w:noProof/>
              </w:rPr>
              <w:drawing>
                <wp:inline distT="0" distB="0" distL="0" distR="0" wp14:anchorId="542B5644" wp14:editId="1D995116">
                  <wp:extent cx="256032" cy="256032"/>
                  <wp:effectExtent l="0" t="0" r="0" b="0"/>
                  <wp:docPr id="245"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509" w:type="dxa"/>
            <w:vAlign w:val="center"/>
          </w:tcPr>
          <w:p w14:paraId="734F428A"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Pidä kuivana</w:t>
            </w:r>
          </w:p>
        </w:tc>
      </w:tr>
      <w:tr w:rsidR="005F764A" w14:paraId="243CD1EC" w14:textId="77777777" w:rsidTr="00BD3B38">
        <w:tc>
          <w:tcPr>
            <w:tcW w:w="890" w:type="dxa"/>
            <w:vAlign w:val="center"/>
          </w:tcPr>
          <w:p w14:paraId="40A6026C"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1DC87F6D" wp14:editId="2FCD488C">
                  <wp:extent cx="236093" cy="216000"/>
                  <wp:effectExtent l="0" t="0" r="0" b="0"/>
                  <wp:docPr id="246"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797" w:type="dxa"/>
            <w:vAlign w:val="center"/>
          </w:tcPr>
          <w:p w14:paraId="3BB7B6DC"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 xml:space="preserve">CE-merkintä </w:t>
            </w:r>
          </w:p>
        </w:tc>
        <w:tc>
          <w:tcPr>
            <w:tcW w:w="930" w:type="dxa"/>
            <w:vAlign w:val="center"/>
          </w:tcPr>
          <w:p w14:paraId="11EEF6A8"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7164F56D" wp14:editId="49285D3E">
                  <wp:extent cx="250364" cy="216000"/>
                  <wp:effectExtent l="0" t="0" r="0" b="0"/>
                  <wp:docPr id="247"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509" w:type="dxa"/>
            <w:vAlign w:val="center"/>
          </w:tcPr>
          <w:p w14:paraId="1779519E"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FCC-merkintä</w:t>
            </w:r>
          </w:p>
        </w:tc>
      </w:tr>
      <w:tr w:rsidR="005F764A" w14:paraId="24A92A68" w14:textId="77777777" w:rsidTr="00BD3B38">
        <w:tc>
          <w:tcPr>
            <w:tcW w:w="890" w:type="dxa"/>
            <w:vAlign w:val="center"/>
          </w:tcPr>
          <w:p w14:paraId="4C4E1510" w14:textId="77777777" w:rsidR="005F764A" w:rsidRDefault="005F764A" w:rsidP="00C70B58">
            <w:pPr>
              <w:pStyle w:val="NoSpacing"/>
              <w:spacing w:after="120"/>
              <w:jc w:val="center"/>
              <w:rPr>
                <w:noProof/>
              </w:rPr>
            </w:pPr>
            <w:r>
              <w:rPr>
                <w:rFonts w:ascii="Arial Narrow" w:hAnsi="Arial Narrow" w:cs="Arial"/>
                <w:noProof/>
                <w:szCs w:val="24"/>
              </w:rPr>
              <w:drawing>
                <wp:inline distT="0" distB="0" distL="0" distR="0" wp14:anchorId="2C8DFD19" wp14:editId="5E337F4C">
                  <wp:extent cx="221538" cy="216000"/>
                  <wp:effectExtent l="0" t="0" r="7620" b="0"/>
                  <wp:docPr id="248"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797" w:type="dxa"/>
            <w:vAlign w:val="center"/>
          </w:tcPr>
          <w:p w14:paraId="6A8AE7D8" w14:textId="77777777" w:rsidR="005F764A" w:rsidRDefault="005F764A" w:rsidP="00C70B58">
            <w:pPr>
              <w:pStyle w:val="NoSpacing"/>
              <w:spacing w:after="120"/>
              <w:rPr>
                <w:rFonts w:ascii="Arial Narrow" w:hAnsi="Arial Narrow"/>
                <w:szCs w:val="24"/>
              </w:rPr>
            </w:pPr>
            <w:r>
              <w:rPr>
                <w:rFonts w:ascii="Arial Narrow" w:hAnsi="Arial Narrow" w:cs="Arial"/>
                <w:szCs w:val="24"/>
              </w:rPr>
              <w:t>Varoitus</w:t>
            </w:r>
          </w:p>
        </w:tc>
        <w:tc>
          <w:tcPr>
            <w:tcW w:w="930" w:type="dxa"/>
            <w:vAlign w:val="center"/>
          </w:tcPr>
          <w:p w14:paraId="6DED2BEC"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78A770EE" wp14:editId="4AA450FF">
                  <wp:extent cx="713232" cy="137160"/>
                  <wp:effectExtent l="0" t="0" r="0" b="0"/>
                  <wp:docPr id="249" name="Kuv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509" w:type="dxa"/>
            <w:vAlign w:val="center"/>
          </w:tcPr>
          <w:p w14:paraId="3EBAF080"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Virta</w:t>
            </w:r>
          </w:p>
        </w:tc>
      </w:tr>
      <w:tr w:rsidR="005F764A" w14:paraId="5B3A64F3" w14:textId="77777777" w:rsidTr="00BD3B38">
        <w:tc>
          <w:tcPr>
            <w:tcW w:w="890" w:type="dxa"/>
            <w:vAlign w:val="center"/>
          </w:tcPr>
          <w:p w14:paraId="08CC8B56"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1CC42E44" wp14:editId="2D2FA233">
                  <wp:extent cx="237744" cy="237744"/>
                  <wp:effectExtent l="0" t="0" r="0" b="0"/>
                  <wp:docPr id="250" name="Kuva 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Kuva 52" descr="A picture containing tex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797" w:type="dxa"/>
            <w:vAlign w:val="center"/>
          </w:tcPr>
          <w:p w14:paraId="2A0A1485"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Valmistaja</w:t>
            </w:r>
          </w:p>
        </w:tc>
        <w:tc>
          <w:tcPr>
            <w:tcW w:w="930" w:type="dxa"/>
            <w:vAlign w:val="center"/>
          </w:tcPr>
          <w:p w14:paraId="5FC20795" w14:textId="77777777" w:rsidR="005F764A" w:rsidRDefault="005F764A" w:rsidP="00C70B58">
            <w:pPr>
              <w:pStyle w:val="NoSpacing"/>
              <w:spacing w:after="120"/>
              <w:jc w:val="center"/>
              <w:rPr>
                <w:rFonts w:ascii="Arial Narrow" w:hAnsi="Arial Narrow" w:cs="Arial"/>
                <w:noProof/>
                <w:szCs w:val="24"/>
              </w:rPr>
            </w:pPr>
            <w:r>
              <w:rPr>
                <w:noProof/>
              </w:rPr>
              <w:drawing>
                <wp:inline distT="0" distB="0" distL="0" distR="0" wp14:anchorId="176E3A8C" wp14:editId="7AC8D34A">
                  <wp:extent cx="274320" cy="256032"/>
                  <wp:effectExtent l="0" t="0" r="0" b="0"/>
                  <wp:docPr id="251"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509" w:type="dxa"/>
            <w:vAlign w:val="center"/>
          </w:tcPr>
          <w:p w14:paraId="31A9D418"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Valmistuspäivä</w:t>
            </w:r>
          </w:p>
        </w:tc>
      </w:tr>
      <w:tr w:rsidR="005F764A" w14:paraId="2FDF5061" w14:textId="77777777" w:rsidTr="00BD3B38">
        <w:tc>
          <w:tcPr>
            <w:tcW w:w="890" w:type="dxa"/>
            <w:vAlign w:val="center"/>
          </w:tcPr>
          <w:p w14:paraId="6A3F9C03"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055EB433" wp14:editId="1D33B4D0">
                  <wp:extent cx="411480" cy="301752"/>
                  <wp:effectExtent l="0" t="0" r="7620" b="3175"/>
                  <wp:docPr id="252" name="Kuva 54" descr="A picture containing text, music,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Kuva 54" descr="A picture containing text, music, piano&#10;&#10;Description automatically generated"/>
                          <pic:cNvPicPr/>
                        </pic:nvPicPr>
                        <pic:blipFill>
                          <a:blip r:embed="rId27"/>
                          <a:stretch>
                            <a:fillRect/>
                          </a:stretch>
                        </pic:blipFill>
                        <pic:spPr>
                          <a:xfrm>
                            <a:off x="0" y="0"/>
                            <a:ext cx="411480" cy="301752"/>
                          </a:xfrm>
                          <a:prstGeom prst="rect">
                            <a:avLst/>
                          </a:prstGeom>
                        </pic:spPr>
                      </pic:pic>
                    </a:graphicData>
                  </a:graphic>
                </wp:inline>
              </w:drawing>
            </w:r>
          </w:p>
        </w:tc>
        <w:tc>
          <w:tcPr>
            <w:tcW w:w="2797" w:type="dxa"/>
            <w:vAlign w:val="center"/>
          </w:tcPr>
          <w:p w14:paraId="255101D9"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Viivakoodi</w:t>
            </w:r>
          </w:p>
        </w:tc>
        <w:tc>
          <w:tcPr>
            <w:tcW w:w="930" w:type="dxa"/>
            <w:vAlign w:val="center"/>
          </w:tcPr>
          <w:p w14:paraId="2FC0A4BF"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63AC5073" wp14:editId="64973127">
                  <wp:extent cx="301752" cy="301752"/>
                  <wp:effectExtent l="0" t="0" r="3175" b="3175"/>
                  <wp:docPr id="253" name="Kuva 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Kuva 56" descr="A picture containing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0C7CEEBC"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Sarjanumero</w:t>
            </w:r>
          </w:p>
        </w:tc>
      </w:tr>
      <w:tr w:rsidR="005F764A" w14:paraId="67ECF40B" w14:textId="77777777" w:rsidTr="00BD3B38">
        <w:tc>
          <w:tcPr>
            <w:tcW w:w="890" w:type="dxa"/>
            <w:vAlign w:val="center"/>
          </w:tcPr>
          <w:p w14:paraId="251B67EA"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17459C28" wp14:editId="64846F17">
                  <wp:extent cx="347472" cy="347472"/>
                  <wp:effectExtent l="0" t="0" r="0" b="0"/>
                  <wp:docPr id="254" name="Kuva 5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Kuva 57"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797" w:type="dxa"/>
            <w:vAlign w:val="center"/>
          </w:tcPr>
          <w:p w14:paraId="276E4B35"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Valtuutettu edustaja</w:t>
            </w:r>
          </w:p>
        </w:tc>
        <w:tc>
          <w:tcPr>
            <w:tcW w:w="930" w:type="dxa"/>
            <w:vAlign w:val="center"/>
          </w:tcPr>
          <w:p w14:paraId="4D4809DE"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47A6A6E9" wp14:editId="5F5E2584">
                  <wp:extent cx="301752" cy="301752"/>
                  <wp:effectExtent l="0" t="0" r="3175" b="3175"/>
                  <wp:docPr id="255" name="Kuva 5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Kuva 59" descr="Text&#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5FAF6CC7"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Tuotenumero</w:t>
            </w:r>
          </w:p>
        </w:tc>
      </w:tr>
      <w:tr w:rsidR="005F764A" w14:paraId="6EC762C1" w14:textId="77777777" w:rsidTr="00BD3B38">
        <w:tc>
          <w:tcPr>
            <w:tcW w:w="890" w:type="dxa"/>
            <w:vAlign w:val="center"/>
          </w:tcPr>
          <w:p w14:paraId="085B3D77" w14:textId="77777777" w:rsidR="005F764A" w:rsidRDefault="005F764A" w:rsidP="00C70B58">
            <w:pPr>
              <w:pStyle w:val="NoSpacing"/>
              <w:spacing w:after="120"/>
              <w:jc w:val="center"/>
              <w:rPr>
                <w:rFonts w:ascii="Arial Narrow" w:hAnsi="Arial Narrow" w:cs="Arial"/>
                <w:noProof/>
                <w:szCs w:val="24"/>
              </w:rPr>
            </w:pPr>
            <w:r>
              <w:rPr>
                <w:noProof/>
              </w:rPr>
              <w:drawing>
                <wp:inline distT="0" distB="0" distL="0" distR="0" wp14:anchorId="39D20FDF" wp14:editId="4AB7AC76">
                  <wp:extent cx="246888" cy="182880"/>
                  <wp:effectExtent l="0" t="0" r="1270" b="7620"/>
                  <wp:docPr id="256"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797" w:type="dxa"/>
            <w:vAlign w:val="center"/>
          </w:tcPr>
          <w:p w14:paraId="2F51AE30" w14:textId="77777777" w:rsidR="005F764A" w:rsidRDefault="005F764A" w:rsidP="00C70B58">
            <w:pPr>
              <w:pStyle w:val="NoSpacing"/>
              <w:spacing w:after="120"/>
              <w:rPr>
                <w:rFonts w:ascii="Arial Narrow" w:hAnsi="Arial Narrow" w:cs="Arial"/>
                <w:szCs w:val="24"/>
              </w:rPr>
            </w:pPr>
            <w:r>
              <w:rPr>
                <w:rFonts w:ascii="Arial Narrow" w:hAnsi="Arial Narrow"/>
                <w:szCs w:val="24"/>
              </w:rPr>
              <w:t>Katso ohjeet</w:t>
            </w:r>
          </w:p>
        </w:tc>
        <w:tc>
          <w:tcPr>
            <w:tcW w:w="930" w:type="dxa"/>
            <w:vAlign w:val="center"/>
          </w:tcPr>
          <w:p w14:paraId="6B942480"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03600B87" wp14:editId="16A6F9A9">
                  <wp:extent cx="286326" cy="216000"/>
                  <wp:effectExtent l="0" t="0" r="0" b="0"/>
                  <wp:docPr id="257"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509" w:type="dxa"/>
            <w:vAlign w:val="center"/>
          </w:tcPr>
          <w:p w14:paraId="2D494421"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Lääkinnällinen laite</w:t>
            </w:r>
          </w:p>
        </w:tc>
      </w:tr>
      <w:tr w:rsidR="005F764A" w14:paraId="5DE97EBD" w14:textId="77777777" w:rsidTr="00BD3B38">
        <w:tc>
          <w:tcPr>
            <w:tcW w:w="890" w:type="dxa"/>
            <w:vAlign w:val="center"/>
          </w:tcPr>
          <w:p w14:paraId="72246BDD" w14:textId="77777777" w:rsidR="005F764A" w:rsidRDefault="005F764A" w:rsidP="00C70B58">
            <w:pPr>
              <w:pStyle w:val="NoSpacing"/>
              <w:spacing w:after="120"/>
              <w:jc w:val="center"/>
              <w:rPr>
                <w:rFonts w:ascii="Arial Narrow" w:hAnsi="Arial Narrow" w:cs="Arial"/>
                <w:noProof/>
                <w:szCs w:val="24"/>
              </w:rPr>
            </w:pPr>
            <w:r>
              <w:rPr>
                <w:rFonts w:ascii="Arial Narrow" w:hAnsi="Arial Narrow" w:cs="Arial"/>
                <w:noProof/>
                <w:szCs w:val="24"/>
              </w:rPr>
              <w:drawing>
                <wp:inline distT="0" distB="0" distL="0" distR="0" wp14:anchorId="1EC4840A" wp14:editId="740A3D96">
                  <wp:extent cx="256032" cy="237744"/>
                  <wp:effectExtent l="0" t="0" r="0" b="0"/>
                  <wp:docPr id="258"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797" w:type="dxa"/>
            <w:vAlign w:val="center"/>
          </w:tcPr>
          <w:p w14:paraId="7A4AF0E5" w14:textId="77777777" w:rsidR="005F764A" w:rsidRDefault="005F764A" w:rsidP="00C70B58">
            <w:pPr>
              <w:pStyle w:val="NoSpacing"/>
              <w:spacing w:after="120"/>
              <w:rPr>
                <w:rFonts w:ascii="Arial Narrow" w:hAnsi="Arial Narrow" w:cs="Arial"/>
                <w:szCs w:val="24"/>
              </w:rPr>
            </w:pPr>
            <w:r>
              <w:rPr>
                <w:rFonts w:ascii="Arial Narrow" w:hAnsi="Arial Narrow" w:cs="Arial"/>
                <w:szCs w:val="24"/>
              </w:rPr>
              <w:t>Katso käyttöohje / esite</w:t>
            </w:r>
          </w:p>
        </w:tc>
        <w:tc>
          <w:tcPr>
            <w:tcW w:w="930" w:type="dxa"/>
            <w:vAlign w:val="center"/>
          </w:tcPr>
          <w:p w14:paraId="28088BE3" w14:textId="77777777" w:rsidR="005F764A" w:rsidRDefault="005F764A" w:rsidP="00C70B58">
            <w:pPr>
              <w:pStyle w:val="NoSpacing"/>
              <w:spacing w:after="120"/>
              <w:jc w:val="center"/>
              <w:rPr>
                <w:rFonts w:ascii="Arial Narrow" w:hAnsi="Arial Narrow" w:cs="Arial"/>
                <w:noProof/>
                <w:szCs w:val="24"/>
              </w:rPr>
            </w:pPr>
          </w:p>
        </w:tc>
        <w:tc>
          <w:tcPr>
            <w:tcW w:w="2509" w:type="dxa"/>
            <w:vAlign w:val="center"/>
          </w:tcPr>
          <w:p w14:paraId="6AEB3F55" w14:textId="77777777" w:rsidR="005F764A" w:rsidRDefault="005F764A" w:rsidP="00C70B58">
            <w:pPr>
              <w:pStyle w:val="NoSpacing"/>
              <w:spacing w:after="120"/>
              <w:rPr>
                <w:rFonts w:ascii="Arial Narrow" w:hAnsi="Arial Narrow" w:cs="Arial"/>
                <w:szCs w:val="24"/>
              </w:rPr>
            </w:pPr>
          </w:p>
        </w:tc>
      </w:tr>
    </w:tbl>
    <w:p w14:paraId="793B8E04" w14:textId="77777777" w:rsidR="0010057B" w:rsidRDefault="0010057B" w:rsidP="00F87ECC">
      <w:pPr>
        <w:sectPr w:rsidR="0010057B" w:rsidSect="00780DC7">
          <w:headerReference w:type="even" r:id="rId111"/>
          <w:headerReference w:type="default" r:id="rId112"/>
          <w:footerReference w:type="even" r:id="rId113"/>
          <w:footerReference w:type="default" r:id="rId114"/>
          <w:type w:val="continuous"/>
          <w:pgSz w:w="8755" w:h="12269" w:code="1"/>
          <w:pgMar w:top="907" w:right="907" w:bottom="907" w:left="907" w:header="720" w:footer="720" w:gutter="0"/>
          <w:pgNumType w:chapSep="emDash"/>
          <w:cols w:space="720"/>
          <w:docGrid w:linePitch="326"/>
        </w:sectPr>
      </w:pPr>
    </w:p>
    <w:p w14:paraId="30FCC620" w14:textId="277BA62B" w:rsidR="0044362D" w:rsidRDefault="0044362D" w:rsidP="0044362D">
      <w:pPr>
        <w:pStyle w:val="Heading1"/>
        <w:spacing w:before="0"/>
        <w:ind w:left="0" w:right="0"/>
      </w:pPr>
      <w:r>
        <w:lastRenderedPageBreak/>
        <w:t>RUBY 10 Säkerhet och Underhåll</w:t>
      </w:r>
    </w:p>
    <w:p w14:paraId="58D5AC25" w14:textId="6F9E64BC" w:rsidR="003A233D" w:rsidRDefault="003A233D" w:rsidP="003A233D">
      <w:pPr>
        <w:pStyle w:val="NormalSafety"/>
        <w:tabs>
          <w:tab w:val="left" w:pos="3480"/>
        </w:tabs>
        <w:spacing w:before="120" w:after="120" w:line="240" w:lineRule="auto"/>
        <w:rPr>
          <w:i/>
          <w:iCs/>
          <w:sz w:val="20"/>
          <w:szCs w:val="20"/>
        </w:rPr>
      </w:pPr>
      <w:r>
        <w:rPr>
          <w:i/>
          <w:iCs/>
          <w:sz w:val="20"/>
          <w:szCs w:val="20"/>
        </w:rPr>
        <w:t>© 202</w:t>
      </w:r>
      <w:r w:rsidR="002A6922">
        <w:rPr>
          <w:i/>
          <w:iCs/>
          <w:sz w:val="20"/>
          <w:szCs w:val="20"/>
        </w:rPr>
        <w:t>3</w:t>
      </w:r>
      <w:r>
        <w:rPr>
          <w:i/>
          <w:iCs/>
          <w:sz w:val="20"/>
          <w:szCs w:val="20"/>
        </w:rPr>
        <w:t xml:space="preserve"> Freedom Scientific, Inc. Alla rättigheter förbehållna. RUBY</w:t>
      </w:r>
      <w:r>
        <w:rPr>
          <w:rFonts w:cs="Arial"/>
          <w:i/>
          <w:iCs/>
          <w:sz w:val="20"/>
          <w:szCs w:val="20"/>
          <w:vertAlign w:val="superscript"/>
        </w:rPr>
        <w:t>®</w:t>
      </w:r>
      <w:r>
        <w:rPr>
          <w:i/>
          <w:iCs/>
          <w:sz w:val="20"/>
          <w:szCs w:val="20"/>
        </w:rPr>
        <w:t xml:space="preserve"> är ett registrerat varumärke av Freedom Scientific, Inc. i Förenta Staterna och andra länder. </w:t>
      </w:r>
    </w:p>
    <w:p w14:paraId="6C498334" w14:textId="77777777" w:rsidR="0044362D" w:rsidRDefault="0044362D" w:rsidP="0044362D">
      <w:pPr>
        <w:pStyle w:val="NormalSafety"/>
      </w:pPr>
      <w:r>
        <w:t>Läs dessa instruktioner ordentligt innan du sätter igång din RUBY 10. Behåll det här dokumentet så att du kan vända dig till det i framtiden.</w:t>
      </w:r>
    </w:p>
    <w:p w14:paraId="5B3B49F7" w14:textId="77777777" w:rsidR="0044362D" w:rsidRDefault="0044362D" w:rsidP="0044362D">
      <w:pPr>
        <w:pStyle w:val="Heading2"/>
      </w:pPr>
      <w:r>
        <w:t>Rengöra LCD-skärmen</w:t>
      </w:r>
    </w:p>
    <w:p w14:paraId="0C916E1D" w14:textId="77777777" w:rsidR="0044362D" w:rsidRDefault="0044362D" w:rsidP="0044362D">
      <w:r>
        <w:t>Innan du rengör LCD-skärmen, slå av och koppla ur enheten. Använd en torr, ren mikrofiberduk för att försiktigt torka med duken över skärmen. Använd alternativt en passande LCD-rengöringsvätska och följ dess instruktioner.</w:t>
      </w:r>
    </w:p>
    <w:p w14:paraId="4239F8CB" w14:textId="77777777" w:rsidR="0044362D" w:rsidRDefault="0044362D" w:rsidP="0044362D">
      <w:r>
        <w:rPr>
          <w:b/>
          <w:bCs/>
        </w:rPr>
        <w:t xml:space="preserve">Varning: </w:t>
      </w:r>
      <w:r>
        <w:t xml:space="preserve">Använd inte en pappershandduk. Tryck inte hårt på skärmen. </w:t>
      </w:r>
    </w:p>
    <w:p w14:paraId="450A6EAB" w14:textId="77777777" w:rsidR="0044362D" w:rsidRDefault="0044362D" w:rsidP="0044362D">
      <w:pPr>
        <w:pStyle w:val="Heading2"/>
      </w:pPr>
      <w:r>
        <w:t>Rengöra höljet på RUBY 10</w:t>
      </w:r>
    </w:p>
    <w:p w14:paraId="3C4477AE" w14:textId="77777777" w:rsidR="0044362D" w:rsidRDefault="0044362D" w:rsidP="0044362D">
      <w:r>
        <w:t xml:space="preserve">Koppla ur enheten innan du rengör höljet. Använd en mjuk, ren duk lätt fuktad med vatten eller ett milt rengöringsmedel. </w:t>
      </w:r>
    </w:p>
    <w:p w14:paraId="29B014B8" w14:textId="77777777" w:rsidR="0044362D" w:rsidRDefault="0044362D" w:rsidP="0044362D">
      <w:pPr>
        <w:pStyle w:val="Heading2"/>
      </w:pPr>
      <w:r>
        <w:t>Produktspecifikationer</w:t>
      </w:r>
    </w:p>
    <w:tbl>
      <w:tblPr>
        <w:tblStyle w:val="TableGrid"/>
        <w:tblW w:w="69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140"/>
      </w:tblGrid>
      <w:tr w:rsidR="0044362D" w14:paraId="11B6578B" w14:textId="77777777" w:rsidTr="00D8435A">
        <w:tc>
          <w:tcPr>
            <w:tcW w:w="2790" w:type="dxa"/>
          </w:tcPr>
          <w:p w14:paraId="6317ADC2" w14:textId="77777777" w:rsidR="0044362D" w:rsidRDefault="0044362D" w:rsidP="00D8435A">
            <w:pPr>
              <w:pStyle w:val="NormalSafety"/>
              <w:spacing w:after="20"/>
            </w:pPr>
            <w:r>
              <w:t>Kommersiellt namn</w:t>
            </w:r>
          </w:p>
        </w:tc>
        <w:tc>
          <w:tcPr>
            <w:tcW w:w="4140" w:type="dxa"/>
          </w:tcPr>
          <w:p w14:paraId="1E71E04B" w14:textId="77777777" w:rsidR="0044362D" w:rsidRDefault="0044362D" w:rsidP="00D8435A">
            <w:pPr>
              <w:pStyle w:val="NormalSafety"/>
              <w:spacing w:after="20"/>
            </w:pPr>
            <w:r>
              <w:t>RUBY 10</w:t>
            </w:r>
          </w:p>
        </w:tc>
      </w:tr>
      <w:tr w:rsidR="0044362D" w14:paraId="7E68D9A9" w14:textId="77777777" w:rsidTr="00D8435A">
        <w:tc>
          <w:tcPr>
            <w:tcW w:w="2790" w:type="dxa"/>
          </w:tcPr>
          <w:p w14:paraId="1B492F1D" w14:textId="77777777" w:rsidR="0044362D" w:rsidRDefault="0044362D" w:rsidP="00D8435A">
            <w:pPr>
              <w:pStyle w:val="NormalSafety"/>
              <w:spacing w:after="20"/>
            </w:pPr>
            <w:r>
              <w:t>Förstoringsintervall</w:t>
            </w:r>
          </w:p>
        </w:tc>
        <w:tc>
          <w:tcPr>
            <w:tcW w:w="4140" w:type="dxa"/>
          </w:tcPr>
          <w:p w14:paraId="61A1272D" w14:textId="77777777" w:rsidR="0044362D" w:rsidRDefault="0044362D" w:rsidP="00D8435A">
            <w:pPr>
              <w:pStyle w:val="NormalSafety"/>
              <w:spacing w:after="20"/>
            </w:pPr>
            <w:r>
              <w:t>1,8x till 22x</w:t>
            </w:r>
          </w:p>
        </w:tc>
      </w:tr>
      <w:tr w:rsidR="0044362D" w14:paraId="24BA481C" w14:textId="77777777" w:rsidTr="00D8435A">
        <w:tc>
          <w:tcPr>
            <w:tcW w:w="2790" w:type="dxa"/>
          </w:tcPr>
          <w:p w14:paraId="17733350" w14:textId="77777777" w:rsidR="0044362D" w:rsidRDefault="0044362D" w:rsidP="00D8435A">
            <w:pPr>
              <w:pStyle w:val="NormalSafety"/>
              <w:spacing w:after="20"/>
            </w:pPr>
            <w:r>
              <w:t>Helsidesförstoring</w:t>
            </w:r>
          </w:p>
        </w:tc>
        <w:tc>
          <w:tcPr>
            <w:tcW w:w="4140" w:type="dxa"/>
          </w:tcPr>
          <w:p w14:paraId="398454E9" w14:textId="77777777" w:rsidR="0044362D" w:rsidRDefault="0044362D" w:rsidP="00D8435A">
            <w:pPr>
              <w:pStyle w:val="NormalSafety"/>
              <w:spacing w:after="20"/>
            </w:pPr>
            <w:r>
              <w:t>0,4x till 13x</w:t>
            </w:r>
          </w:p>
        </w:tc>
      </w:tr>
      <w:tr w:rsidR="0044362D" w14:paraId="1427F503" w14:textId="77777777" w:rsidTr="00D8435A">
        <w:tc>
          <w:tcPr>
            <w:tcW w:w="2790" w:type="dxa"/>
          </w:tcPr>
          <w:p w14:paraId="196D2F5E" w14:textId="77777777" w:rsidR="0044362D" w:rsidRDefault="0044362D" w:rsidP="00D8435A">
            <w:pPr>
              <w:pStyle w:val="NormalSafety"/>
              <w:spacing w:after="20"/>
            </w:pPr>
            <w:r>
              <w:t>Färglägen</w:t>
            </w:r>
          </w:p>
        </w:tc>
        <w:tc>
          <w:tcPr>
            <w:tcW w:w="4140" w:type="dxa"/>
          </w:tcPr>
          <w:p w14:paraId="0CBEF0C9" w14:textId="77777777" w:rsidR="0044362D" w:rsidRDefault="0044362D" w:rsidP="00D8435A">
            <w:pPr>
              <w:pStyle w:val="NormalSafety"/>
              <w:spacing w:after="20"/>
            </w:pPr>
            <w:r>
              <w:t>Fullfärg, högkontrast positiv, högkontrast negativ, gult på svart samt gult på blått</w:t>
            </w:r>
          </w:p>
        </w:tc>
      </w:tr>
      <w:tr w:rsidR="0044362D" w14:paraId="2DED1B96" w14:textId="77777777" w:rsidTr="00D8435A">
        <w:tc>
          <w:tcPr>
            <w:tcW w:w="2790" w:type="dxa"/>
          </w:tcPr>
          <w:p w14:paraId="5BEF2B16" w14:textId="77777777" w:rsidR="0044362D" w:rsidRDefault="0044362D" w:rsidP="00D8435A">
            <w:pPr>
              <w:pStyle w:val="NormalSafety"/>
              <w:spacing w:after="20"/>
            </w:pPr>
            <w:r>
              <w:t>Fokus</w:t>
            </w:r>
          </w:p>
        </w:tc>
        <w:tc>
          <w:tcPr>
            <w:tcW w:w="4140" w:type="dxa"/>
          </w:tcPr>
          <w:p w14:paraId="0154D146" w14:textId="77777777" w:rsidR="0044362D" w:rsidRDefault="0044362D" w:rsidP="00D8435A">
            <w:pPr>
              <w:pStyle w:val="NormalSafety"/>
              <w:spacing w:after="20"/>
            </w:pPr>
            <w:r>
              <w:t>Autofokus</w:t>
            </w:r>
          </w:p>
        </w:tc>
      </w:tr>
      <w:tr w:rsidR="0044362D" w14:paraId="1CDF9709" w14:textId="77777777" w:rsidTr="00D8435A">
        <w:tc>
          <w:tcPr>
            <w:tcW w:w="2790" w:type="dxa"/>
          </w:tcPr>
          <w:p w14:paraId="7C4802F6" w14:textId="77777777" w:rsidR="0044362D" w:rsidRDefault="0044362D" w:rsidP="00D8435A">
            <w:pPr>
              <w:pStyle w:val="NormalSafety"/>
              <w:spacing w:after="20"/>
            </w:pPr>
            <w:r>
              <w:t>Skärm</w:t>
            </w:r>
          </w:p>
        </w:tc>
        <w:tc>
          <w:tcPr>
            <w:tcW w:w="4140" w:type="dxa"/>
          </w:tcPr>
          <w:p w14:paraId="71A688EB" w14:textId="77777777" w:rsidR="0044362D" w:rsidRDefault="0044362D" w:rsidP="00D8435A">
            <w:pPr>
              <w:pStyle w:val="NormalSafety"/>
              <w:spacing w:after="20"/>
            </w:pPr>
            <w:r>
              <w:t>10-tums TFT, 450 cd/m2</w:t>
            </w:r>
          </w:p>
        </w:tc>
      </w:tr>
      <w:tr w:rsidR="0044362D" w14:paraId="7BA9E43E" w14:textId="77777777" w:rsidTr="00D8435A">
        <w:tc>
          <w:tcPr>
            <w:tcW w:w="2790" w:type="dxa"/>
          </w:tcPr>
          <w:p w14:paraId="48B1EAE4" w14:textId="77777777" w:rsidR="0044362D" w:rsidRDefault="0044362D" w:rsidP="00D8435A">
            <w:pPr>
              <w:pStyle w:val="NormalSafety"/>
              <w:spacing w:after="20"/>
            </w:pPr>
            <w:r>
              <w:t>Skärmupplösning</w:t>
            </w:r>
          </w:p>
        </w:tc>
        <w:tc>
          <w:tcPr>
            <w:tcW w:w="4140" w:type="dxa"/>
          </w:tcPr>
          <w:p w14:paraId="6C8D16A0" w14:textId="77777777" w:rsidR="0044362D" w:rsidRDefault="0044362D" w:rsidP="00D8435A">
            <w:pPr>
              <w:pStyle w:val="NormalSafety"/>
              <w:spacing w:after="20"/>
            </w:pPr>
            <w:r>
              <w:t>1280 x 800</w:t>
            </w:r>
          </w:p>
        </w:tc>
      </w:tr>
      <w:tr w:rsidR="0044362D" w14:paraId="222208AA" w14:textId="77777777" w:rsidTr="00D8435A">
        <w:tc>
          <w:tcPr>
            <w:tcW w:w="2790" w:type="dxa"/>
          </w:tcPr>
          <w:p w14:paraId="3FA622EC" w14:textId="77777777" w:rsidR="0044362D" w:rsidRDefault="0044362D" w:rsidP="00D8435A">
            <w:pPr>
              <w:pStyle w:val="NormalSafety"/>
              <w:spacing w:after="20"/>
            </w:pPr>
            <w:r>
              <w:t>Kamera</w:t>
            </w:r>
          </w:p>
        </w:tc>
        <w:tc>
          <w:tcPr>
            <w:tcW w:w="4140" w:type="dxa"/>
          </w:tcPr>
          <w:p w14:paraId="63969013" w14:textId="77777777" w:rsidR="0044362D" w:rsidRDefault="0044362D" w:rsidP="00D8435A">
            <w:pPr>
              <w:pStyle w:val="NormalSafety"/>
              <w:spacing w:after="20"/>
            </w:pPr>
            <w:r>
              <w:t>60 fps</w:t>
            </w:r>
          </w:p>
        </w:tc>
      </w:tr>
      <w:tr w:rsidR="0044362D" w14:paraId="42227954" w14:textId="77777777" w:rsidTr="00D8435A">
        <w:tc>
          <w:tcPr>
            <w:tcW w:w="2790" w:type="dxa"/>
          </w:tcPr>
          <w:p w14:paraId="0EB31A7B" w14:textId="77777777" w:rsidR="0044362D" w:rsidRDefault="0044362D" w:rsidP="00D8435A">
            <w:pPr>
              <w:pStyle w:val="NormalSafety"/>
              <w:spacing w:after="20"/>
            </w:pPr>
            <w:r>
              <w:t>Fokusdjup</w:t>
            </w:r>
          </w:p>
        </w:tc>
        <w:tc>
          <w:tcPr>
            <w:tcW w:w="4140" w:type="dxa"/>
          </w:tcPr>
          <w:p w14:paraId="080BA76B" w14:textId="77777777" w:rsidR="0044362D" w:rsidRDefault="0044362D" w:rsidP="00D8435A">
            <w:pPr>
              <w:pStyle w:val="NormalSafety"/>
              <w:spacing w:after="20"/>
            </w:pPr>
            <w:r>
              <w:t>Ungefär 20 cm</w:t>
            </w:r>
          </w:p>
        </w:tc>
      </w:tr>
      <w:tr w:rsidR="0044362D" w14:paraId="737CF900" w14:textId="77777777" w:rsidTr="00D8435A">
        <w:tc>
          <w:tcPr>
            <w:tcW w:w="2790" w:type="dxa"/>
          </w:tcPr>
          <w:p w14:paraId="3F9573F7" w14:textId="77777777" w:rsidR="0044362D" w:rsidRDefault="0044362D" w:rsidP="00D8435A">
            <w:pPr>
              <w:pStyle w:val="NormalSafety"/>
              <w:spacing w:after="20"/>
            </w:pPr>
            <w:r>
              <w:t>Dimensioner</w:t>
            </w:r>
          </w:p>
        </w:tc>
        <w:tc>
          <w:tcPr>
            <w:tcW w:w="4140" w:type="dxa"/>
          </w:tcPr>
          <w:p w14:paraId="638EAC83" w14:textId="77777777" w:rsidR="0044362D" w:rsidRDefault="0044362D" w:rsidP="00D8435A">
            <w:pPr>
              <w:pStyle w:val="NormalSafety"/>
              <w:spacing w:after="20"/>
            </w:pPr>
            <w:r>
              <w:t>261 x 189 x 36 mm</w:t>
            </w:r>
          </w:p>
        </w:tc>
      </w:tr>
      <w:tr w:rsidR="0044362D" w14:paraId="15DB74E1" w14:textId="77777777" w:rsidTr="00D8435A">
        <w:tc>
          <w:tcPr>
            <w:tcW w:w="2790" w:type="dxa"/>
          </w:tcPr>
          <w:p w14:paraId="1C6965EB" w14:textId="77777777" w:rsidR="0044362D" w:rsidRDefault="0044362D" w:rsidP="00D8435A">
            <w:pPr>
              <w:pStyle w:val="NormalSafety"/>
              <w:spacing w:after="20"/>
            </w:pPr>
            <w:r>
              <w:t>Vikt</w:t>
            </w:r>
          </w:p>
        </w:tc>
        <w:tc>
          <w:tcPr>
            <w:tcW w:w="4140" w:type="dxa"/>
          </w:tcPr>
          <w:p w14:paraId="1277B806" w14:textId="77777777" w:rsidR="0044362D" w:rsidRDefault="0044362D" w:rsidP="00D8435A">
            <w:pPr>
              <w:pStyle w:val="NormalSafety"/>
              <w:spacing w:after="20"/>
            </w:pPr>
            <w:r>
              <w:t xml:space="preserve">915 </w:t>
            </w:r>
            <w:proofErr w:type="gramStart"/>
            <w:r>
              <w:t>gram</w:t>
            </w:r>
            <w:proofErr w:type="gramEnd"/>
          </w:p>
        </w:tc>
      </w:tr>
      <w:tr w:rsidR="0044362D" w14:paraId="4F8B2C9A" w14:textId="77777777" w:rsidTr="00D8435A">
        <w:tc>
          <w:tcPr>
            <w:tcW w:w="2790" w:type="dxa"/>
          </w:tcPr>
          <w:p w14:paraId="1F1FA625" w14:textId="77777777" w:rsidR="0044362D" w:rsidRDefault="0044362D" w:rsidP="00D8435A">
            <w:pPr>
              <w:pStyle w:val="NormalSafety"/>
              <w:spacing w:after="20"/>
            </w:pPr>
            <w:r>
              <w:t>Batteri</w:t>
            </w:r>
          </w:p>
        </w:tc>
        <w:tc>
          <w:tcPr>
            <w:tcW w:w="4140" w:type="dxa"/>
          </w:tcPr>
          <w:p w14:paraId="1C359B15" w14:textId="58DD0527" w:rsidR="0044362D" w:rsidRDefault="0044362D" w:rsidP="00D8435A">
            <w:pPr>
              <w:pStyle w:val="NormalSafety"/>
              <w:spacing w:after="20"/>
            </w:pPr>
            <w:r>
              <w:t xml:space="preserve">Ungefär 3,5 timmars kontinuerlig användning och </w:t>
            </w:r>
            <w:r w:rsidR="00477F34">
              <w:t>3</w:t>
            </w:r>
            <w:r>
              <w:t> timmars laddningstid</w:t>
            </w:r>
          </w:p>
        </w:tc>
      </w:tr>
      <w:tr w:rsidR="0044362D" w14:paraId="335DE84B" w14:textId="77777777" w:rsidTr="00D8435A">
        <w:tc>
          <w:tcPr>
            <w:tcW w:w="2790" w:type="dxa"/>
          </w:tcPr>
          <w:p w14:paraId="293ADDB9" w14:textId="77777777" w:rsidR="0044362D" w:rsidRDefault="0044362D" w:rsidP="00D8435A">
            <w:pPr>
              <w:pStyle w:val="NormalSafety"/>
              <w:spacing w:after="20"/>
            </w:pPr>
            <w:r>
              <w:t>Li-ion-batteri</w:t>
            </w:r>
          </w:p>
        </w:tc>
        <w:tc>
          <w:tcPr>
            <w:tcW w:w="4140" w:type="dxa"/>
          </w:tcPr>
          <w:p w14:paraId="5258CA83" w14:textId="77777777" w:rsidR="0044362D" w:rsidRDefault="0044362D" w:rsidP="00D8435A">
            <w:pPr>
              <w:pStyle w:val="NormalSafety"/>
              <w:spacing w:after="20"/>
            </w:pPr>
            <w:r>
              <w:t>Uppladdningsbart, 3,7 V, 7600 mAh, 28,12 Wh</w:t>
            </w:r>
          </w:p>
        </w:tc>
      </w:tr>
      <w:tr w:rsidR="0044362D" w14:paraId="33E3EC27" w14:textId="77777777" w:rsidTr="00D8435A">
        <w:tc>
          <w:tcPr>
            <w:tcW w:w="2790" w:type="dxa"/>
          </w:tcPr>
          <w:p w14:paraId="34A563E2" w14:textId="77777777" w:rsidR="0044362D" w:rsidRDefault="0044362D" w:rsidP="00D8435A">
            <w:pPr>
              <w:pStyle w:val="NormalSafety"/>
              <w:spacing w:after="20"/>
              <w:rPr>
                <w:rFonts w:cs="Arial"/>
              </w:rPr>
            </w:pPr>
            <w:r>
              <w:rPr>
                <w:rFonts w:cs="Arial"/>
              </w:rPr>
              <w:t>Anslutningar</w:t>
            </w:r>
          </w:p>
        </w:tc>
        <w:tc>
          <w:tcPr>
            <w:tcW w:w="4140" w:type="dxa"/>
          </w:tcPr>
          <w:p w14:paraId="47F59863" w14:textId="77777777" w:rsidR="0044362D" w:rsidRDefault="0044362D" w:rsidP="00D8435A">
            <w:pPr>
              <w:pStyle w:val="NormalSafety"/>
              <w:spacing w:after="20"/>
              <w:rPr>
                <w:rFonts w:cs="Arial"/>
              </w:rPr>
            </w:pPr>
            <w:r>
              <w:rPr>
                <w:rFonts w:cs="Arial"/>
              </w:rPr>
              <w:t>USB-C, 3,5 mm-ljuduttag</w:t>
            </w:r>
          </w:p>
        </w:tc>
      </w:tr>
      <w:tr w:rsidR="0044362D" w14:paraId="5CCDDE62" w14:textId="77777777" w:rsidTr="00D8435A">
        <w:tc>
          <w:tcPr>
            <w:tcW w:w="2790" w:type="dxa"/>
          </w:tcPr>
          <w:p w14:paraId="49E75402" w14:textId="77777777" w:rsidR="0044362D" w:rsidRDefault="0044362D" w:rsidP="00D8435A">
            <w:pPr>
              <w:pStyle w:val="NormalSafety"/>
              <w:spacing w:after="20"/>
              <w:rPr>
                <w:rFonts w:cs="Arial"/>
              </w:rPr>
            </w:pPr>
            <w:r>
              <w:t xml:space="preserve">Medicinsk strömförsörjning </w:t>
            </w:r>
          </w:p>
        </w:tc>
        <w:tc>
          <w:tcPr>
            <w:tcW w:w="4140" w:type="dxa"/>
          </w:tcPr>
          <w:p w14:paraId="4A8EA146" w14:textId="77777777" w:rsidR="0044362D" w:rsidRDefault="0044362D" w:rsidP="00D8435A">
            <w:pPr>
              <w:pStyle w:val="NormalSafety"/>
              <w:spacing w:after="20"/>
              <w:rPr>
                <w:rFonts w:cs="Arial"/>
              </w:rPr>
            </w:pPr>
            <w:r>
              <w:t xml:space="preserve">Adapter Technology Co., LTD. </w:t>
            </w:r>
            <w:r>
              <w:br/>
              <w:t xml:space="preserve">ATM012T-W052VU </w:t>
            </w:r>
          </w:p>
        </w:tc>
      </w:tr>
      <w:tr w:rsidR="0044362D" w14:paraId="62259452" w14:textId="77777777" w:rsidTr="00D8435A">
        <w:tc>
          <w:tcPr>
            <w:tcW w:w="2790" w:type="dxa"/>
          </w:tcPr>
          <w:p w14:paraId="60D93B47" w14:textId="77777777" w:rsidR="0044362D" w:rsidRDefault="0044362D" w:rsidP="00D8435A">
            <w:pPr>
              <w:spacing w:after="20"/>
              <w:rPr>
                <w:rFonts w:cs="Arial"/>
              </w:rPr>
            </w:pPr>
            <w:r>
              <w:rPr>
                <w:rFonts w:cs="Arial"/>
                <w:szCs w:val="24"/>
              </w:rPr>
              <w:t xml:space="preserve">Konsumentströmförsörjning </w:t>
            </w:r>
          </w:p>
        </w:tc>
        <w:tc>
          <w:tcPr>
            <w:tcW w:w="4140" w:type="dxa"/>
          </w:tcPr>
          <w:p w14:paraId="08C3FF4B" w14:textId="77777777" w:rsidR="0044362D" w:rsidRDefault="0044362D" w:rsidP="00D8435A">
            <w:pPr>
              <w:spacing w:after="20"/>
              <w:rPr>
                <w:rFonts w:cs="Arial"/>
              </w:rPr>
            </w:pPr>
            <w:r>
              <w:rPr>
                <w:rFonts w:cs="Arial"/>
                <w:szCs w:val="24"/>
              </w:rPr>
              <w:t xml:space="preserve">Shenzhen Fujia Appliance Co., Ltd. </w:t>
            </w:r>
            <w:r>
              <w:rPr>
                <w:rFonts w:cs="Arial"/>
                <w:szCs w:val="24"/>
              </w:rPr>
              <w:br/>
              <w:t>FJ-SW1260502500UN</w:t>
            </w:r>
          </w:p>
        </w:tc>
      </w:tr>
      <w:tr w:rsidR="0044362D" w14:paraId="242F27D6" w14:textId="77777777" w:rsidTr="00D84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Borders>
              <w:top w:val="nil"/>
              <w:left w:val="nil"/>
              <w:bottom w:val="nil"/>
              <w:right w:val="nil"/>
            </w:tcBorders>
          </w:tcPr>
          <w:p w14:paraId="56B7F0D8" w14:textId="77777777" w:rsidR="0044362D" w:rsidRDefault="0044362D" w:rsidP="00D8435A">
            <w:pPr>
              <w:pStyle w:val="NormalSafety"/>
              <w:spacing w:after="20"/>
              <w:rPr>
                <w:rFonts w:cs="Arial"/>
              </w:rPr>
            </w:pPr>
            <w:r>
              <w:t>Adapterns inmatningseffekt</w:t>
            </w:r>
          </w:p>
        </w:tc>
        <w:tc>
          <w:tcPr>
            <w:tcW w:w="4140" w:type="dxa"/>
            <w:tcBorders>
              <w:top w:val="nil"/>
              <w:left w:val="nil"/>
              <w:bottom w:val="nil"/>
              <w:right w:val="nil"/>
            </w:tcBorders>
          </w:tcPr>
          <w:p w14:paraId="699F6D40" w14:textId="77777777" w:rsidR="0044362D" w:rsidRDefault="0044362D" w:rsidP="00D8435A">
            <w:pPr>
              <w:pStyle w:val="NormalSafety"/>
              <w:spacing w:after="20"/>
              <w:rPr>
                <w:rFonts w:cs="Arial"/>
              </w:rPr>
            </w:pPr>
            <w:r>
              <w:t>100-240 VAC, 50</w:t>
            </w:r>
            <w:r>
              <w:noBreakHyphen/>
              <w:t xml:space="preserve">60 Hz, 0,19-0,32 A </w:t>
            </w:r>
          </w:p>
        </w:tc>
      </w:tr>
      <w:tr w:rsidR="0044362D" w14:paraId="4D47C68C" w14:textId="77777777" w:rsidTr="00D84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Borders>
              <w:top w:val="nil"/>
              <w:left w:val="nil"/>
              <w:bottom w:val="nil"/>
              <w:right w:val="nil"/>
            </w:tcBorders>
          </w:tcPr>
          <w:p w14:paraId="401812AF" w14:textId="77777777" w:rsidR="0044362D" w:rsidRDefault="0044362D" w:rsidP="00D8435A">
            <w:pPr>
              <w:pStyle w:val="NormalSafety"/>
              <w:spacing w:after="20"/>
              <w:rPr>
                <w:rFonts w:cs="Arial"/>
              </w:rPr>
            </w:pPr>
            <w:r>
              <w:t>Adapterns utmatningseffekt</w:t>
            </w:r>
          </w:p>
        </w:tc>
        <w:tc>
          <w:tcPr>
            <w:tcW w:w="4140" w:type="dxa"/>
            <w:tcBorders>
              <w:top w:val="nil"/>
              <w:left w:val="nil"/>
              <w:bottom w:val="nil"/>
              <w:right w:val="nil"/>
            </w:tcBorders>
          </w:tcPr>
          <w:p w14:paraId="7691AA86" w14:textId="77777777" w:rsidR="0044362D" w:rsidRDefault="0044362D" w:rsidP="00D8435A">
            <w:pPr>
              <w:pStyle w:val="NormalSafety"/>
              <w:spacing w:after="20"/>
              <w:rPr>
                <w:rFonts w:cs="Arial"/>
              </w:rPr>
            </w:pPr>
            <w:r>
              <w:t>5,1 VDC, 2,4 A</w:t>
            </w:r>
          </w:p>
        </w:tc>
      </w:tr>
    </w:tbl>
    <w:p w14:paraId="5598CA0A" w14:textId="77777777" w:rsidR="0044362D" w:rsidRDefault="0044362D" w:rsidP="0044362D">
      <w:pPr>
        <w:pStyle w:val="NormalSafety"/>
        <w:tabs>
          <w:tab w:val="left" w:pos="3480"/>
        </w:tabs>
        <w:spacing w:before="120" w:after="120" w:line="240" w:lineRule="auto"/>
        <w:rPr>
          <w:i/>
          <w:iCs/>
          <w:sz w:val="20"/>
          <w:szCs w:val="20"/>
        </w:rPr>
      </w:pPr>
    </w:p>
    <w:p w14:paraId="4C051BB4" w14:textId="77777777" w:rsidR="0044362D" w:rsidRDefault="0044362D" w:rsidP="0044362D">
      <w:pPr>
        <w:pStyle w:val="Heading2"/>
      </w:pPr>
      <w:r>
        <w:lastRenderedPageBreak/>
        <w:t>Varningar och försiktighetsåtgärder</w:t>
      </w:r>
    </w:p>
    <w:p w14:paraId="7B0494F7" w14:textId="77777777" w:rsidR="0044362D" w:rsidRDefault="0044362D" w:rsidP="0044362D">
      <w:r>
        <w:t xml:space="preserve">Avlägsna inte några delar eller plocka isär din enhet eftersom det kommer att göra garantin ogiltig. Kontakta ett auktoriserat serviceföretag i ditt område. </w:t>
      </w:r>
    </w:p>
    <w:p w14:paraId="79D3B9FE" w14:textId="77777777" w:rsidR="0044362D" w:rsidRDefault="0044362D" w:rsidP="0044362D">
      <w:r>
        <w:t>Observera dessa varningar och försiktighetsåtgärder:</w:t>
      </w:r>
    </w:p>
    <w:p w14:paraId="4A9345A0" w14:textId="77777777" w:rsidR="0044362D" w:rsidRDefault="0044362D" w:rsidP="0044362D">
      <w:pPr>
        <w:pStyle w:val="ListBullet-Safety"/>
      </w:pPr>
      <w:r>
        <w:t>För att undvika risken för elektrisk chock måste denna utrustning endast anslutas till ett eluttag med skyddsjord.</w:t>
      </w:r>
    </w:p>
    <w:p w14:paraId="0EE2EAD0" w14:textId="77777777" w:rsidR="0044362D" w:rsidRDefault="0044362D" w:rsidP="0044362D">
      <w:pPr>
        <w:pStyle w:val="ListBullet-Safety"/>
      </w:pPr>
      <w:r>
        <w:t>Avgörande diagnostik, medicinska eller juridiska beslut ska inte baseras på bilder som visas av den här enheten eftersom enheten inte är avsedd för behandling av viktig medicinsk, juridisk eller annan information av känslig natur.</w:t>
      </w:r>
    </w:p>
    <w:p w14:paraId="3256DF51" w14:textId="77777777" w:rsidR="0044362D" w:rsidRDefault="0044362D" w:rsidP="0044362D">
      <w:pPr>
        <w:pStyle w:val="ListBullet-Safety"/>
      </w:pPr>
      <w:r>
        <w:t xml:space="preserve">Använd endast kablarna som följer med enheten och använd inte våld för att få in strömkontakten i enhetens strömuttag. </w:t>
      </w:r>
    </w:p>
    <w:p w14:paraId="49C1F147" w14:textId="77777777" w:rsidR="0044362D" w:rsidRDefault="0044362D" w:rsidP="0044362D">
      <w:pPr>
        <w:pStyle w:val="ListBullet-Safety"/>
      </w:pPr>
      <w:r>
        <w:t>Spruta inte några rengöringslösningar direkt på LCD-skärmen.</w:t>
      </w:r>
    </w:p>
    <w:p w14:paraId="30521C3E" w14:textId="77777777" w:rsidR="0044362D" w:rsidRDefault="0044362D" w:rsidP="0044362D">
      <w:pPr>
        <w:pStyle w:val="ListBullet-Safety"/>
      </w:pPr>
      <w:r>
        <w:t xml:space="preserve">Använd inte alkohol, lösningsmedel, slipmedel, aerosoler eller något rengöringsmedel som innehåller aceton, etylalkohol, etylsyra, ammoniak eller metylklorid. </w:t>
      </w:r>
    </w:p>
    <w:p w14:paraId="59123C21" w14:textId="77777777" w:rsidR="0044362D" w:rsidRDefault="0044362D" w:rsidP="0044362D">
      <w:pPr>
        <w:pStyle w:val="ListBullet-Safety"/>
      </w:pPr>
      <w:r>
        <w:t>Exponera inte RUBY 10 för överdriven hetta, direkt solljus, extrema eller snabba förändringar i temperatur eller fuktighet.</w:t>
      </w:r>
    </w:p>
    <w:p w14:paraId="2B99B460" w14:textId="77777777" w:rsidR="0044362D" w:rsidRDefault="0044362D" w:rsidP="0044362D">
      <w:pPr>
        <w:pStyle w:val="ListBullet-Safety"/>
      </w:pPr>
      <w:r>
        <w:t>För att undvika risk för skador på elektroniken, håll din enhet borta från vätskor och kemikalier.</w:t>
      </w:r>
    </w:p>
    <w:p w14:paraId="42A9A06A" w14:textId="77777777" w:rsidR="0044362D" w:rsidRDefault="0044362D" w:rsidP="0044362D">
      <w:pPr>
        <w:pStyle w:val="ListBullet-Safety"/>
      </w:pPr>
      <w:r>
        <w:t>Hantera RUBY 10 med försiktighet. Omild behandling kommer att skada de inre komponenterna.</w:t>
      </w:r>
    </w:p>
    <w:p w14:paraId="007BDEAC" w14:textId="77777777" w:rsidR="0044362D" w:rsidRDefault="0044362D" w:rsidP="0044362D">
      <w:pPr>
        <w:pStyle w:val="ListBullet-Safety"/>
      </w:pPr>
      <w:r>
        <w:t>Använd inte RUBY 10 nära otillräckligt skyddade medicinska enheter.</w:t>
      </w:r>
    </w:p>
    <w:p w14:paraId="2B1A2FFF" w14:textId="77777777" w:rsidR="0044362D" w:rsidRDefault="0044362D" w:rsidP="0044362D">
      <w:pPr>
        <w:pStyle w:val="ListBullet-Safety"/>
      </w:pPr>
      <w:r>
        <w:t>Vidrör eller titta inte direkt på belysningslamporna.</w:t>
      </w:r>
    </w:p>
    <w:p w14:paraId="26B0165E" w14:textId="77777777" w:rsidR="0044362D" w:rsidRDefault="0044362D" w:rsidP="0044362D">
      <w:pPr>
        <w:pStyle w:val="ListBullet-Safety"/>
      </w:pPr>
      <w:r>
        <w:t>Var försiktig så att dina fingrar och kläder inte fastnar i rörliga delar (utvikbar arm, ställning).</w:t>
      </w:r>
    </w:p>
    <w:p w14:paraId="4C56D320" w14:textId="77777777" w:rsidR="0044362D" w:rsidRDefault="0044362D" w:rsidP="0044362D">
      <w:pPr>
        <w:pStyle w:val="ListBullet-Safety"/>
      </w:pPr>
      <w:r>
        <w:t>För att förhindra möjliga hörselskador, lyssna inte på höga volymnivåer under långa perioder.</w:t>
      </w:r>
    </w:p>
    <w:p w14:paraId="39EE52F2" w14:textId="77777777" w:rsidR="0044362D" w:rsidRDefault="0044362D" w:rsidP="0044362D">
      <w:pPr>
        <w:pStyle w:val="ListBullet-Safety"/>
      </w:pPr>
      <w:r>
        <w:t>Vanliga biverkningar vid användning av en enhet med elektronisk skärm under lång tid kan vara ögontrötthet och huvudvärk.</w:t>
      </w:r>
    </w:p>
    <w:p w14:paraId="06F0E7AF" w14:textId="77777777" w:rsidR="0044362D" w:rsidRDefault="0044362D" w:rsidP="0044362D">
      <w:pPr>
        <w:pStyle w:val="ListBullet-Safety"/>
      </w:pPr>
      <w:r>
        <w:t>Placera inte enheten på en instabil yta. Den kan falla och förorsaka allvarlig skada på enheten eller men för användaren.</w:t>
      </w:r>
    </w:p>
    <w:p w14:paraId="62F4C8EA" w14:textId="77777777" w:rsidR="0044362D" w:rsidRDefault="0044362D" w:rsidP="0044362D">
      <w:pPr>
        <w:pStyle w:val="Heading2"/>
      </w:pPr>
      <w:r>
        <w:t>Försiktighetsåtgärder för batteripaketet</w:t>
      </w:r>
    </w:p>
    <w:p w14:paraId="63CC9684" w14:textId="77777777" w:rsidR="0044362D" w:rsidRDefault="0044362D" w:rsidP="0044362D">
      <w:r>
        <w:t>Ladda inte ditt batteri om din enhet verkar vara skadad, deformerad eller defekt. Kontakta din Freedom Scientific-distributör eller det närmaste Freedom Scientific-kontoret för ytterligare instruktioner innan användning.</w:t>
      </w:r>
    </w:p>
    <w:p w14:paraId="3AB73A2B" w14:textId="77777777" w:rsidR="0044362D" w:rsidRDefault="0044362D" w:rsidP="0044362D">
      <w:r>
        <w:t xml:space="preserve">BATTERI MÅSTE BYTAS UT AV CERTIFIERAD SERVICEPERSONAL. </w:t>
      </w:r>
    </w:p>
    <w:p w14:paraId="223F52E6" w14:textId="77777777" w:rsidR="0044362D" w:rsidRDefault="0044362D" w:rsidP="0044362D">
      <w:r>
        <w:t>RISK FÖR EXPLOSION OM BATTERIET BYTS UT MOT EN INKORREKT TYP.</w:t>
      </w:r>
    </w:p>
    <w:p w14:paraId="725BFBC5" w14:textId="77777777" w:rsidR="0044362D" w:rsidRDefault="0044362D" w:rsidP="0044362D">
      <w:r>
        <w:t>KASSERA BEGAGNADE BATTERIER I ENLIGHET MED FÖRESKRIFTERNA.</w:t>
      </w:r>
    </w:p>
    <w:p w14:paraId="4DD6B9F0" w14:textId="77777777" w:rsidR="0044362D" w:rsidRDefault="0044362D" w:rsidP="0044362D">
      <w:pPr>
        <w:pStyle w:val="Heading2"/>
      </w:pPr>
      <w:r>
        <w:lastRenderedPageBreak/>
        <w:t>Kontakta produktsupporten</w:t>
      </w:r>
    </w:p>
    <w:p w14:paraId="41A81251" w14:textId="2951C893" w:rsidR="0044362D" w:rsidRDefault="0044362D" w:rsidP="0044362D">
      <w:r>
        <w:t xml:space="preserve">För produktsupport, kontakta din Freedom Scientific-återförsäljare eller skicka e-post till </w:t>
      </w:r>
      <w:hyperlink r:id="rId115" w:history="1">
        <w:r w:rsidR="006533AE" w:rsidRPr="00F02A5E">
          <w:rPr>
            <w:rStyle w:val="Hyperlink"/>
            <w:rFonts w:ascii="Arial Narrow" w:hAnsi="Arial Narrow"/>
          </w:rPr>
          <w:t>support@FreedomScientific.com</w:t>
        </w:r>
      </w:hyperlink>
      <w:r>
        <w:t xml:space="preserve"> eller ring 727-803-8600 vardagar mellan 8:30 och 19:00 ET. I fall någon allvarlig olycka inträffar med hänsyn till RUBY 10, rapportera till Freedom Scientific samt den behöriga myndigheten i landet eller medlemsstaten där du befinner dig. </w:t>
      </w:r>
    </w:p>
    <w:p w14:paraId="67D37701" w14:textId="22BB36EC" w:rsidR="0044362D" w:rsidRDefault="0044362D" w:rsidP="0044362D">
      <w:pPr>
        <w:spacing w:before="120" w:after="120"/>
      </w:pPr>
      <w:r>
        <w:rPr>
          <w:noProof/>
        </w:rPr>
        <w:drawing>
          <wp:inline distT="0" distB="0" distL="0" distR="0" wp14:anchorId="7FA6DD47" wp14:editId="3F83DB3D">
            <wp:extent cx="182880" cy="173736"/>
            <wp:effectExtent l="0" t="0" r="7620" b="0"/>
            <wp:docPr id="179" name="Picture 17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descr="Icon&#10;&#10;Description automatically generated with medium confidence"/>
                    <pic:cNvPicPr/>
                  </pic:nvPicPr>
                  <pic:blipFill>
                    <a:blip r:embed="rId12"/>
                    <a:stretch>
                      <a:fillRect/>
                    </a:stretch>
                  </pic:blipFill>
                  <pic:spPr>
                    <a:xfrm>
                      <a:off x="0" y="0"/>
                      <a:ext cx="182880" cy="173736"/>
                    </a:xfrm>
                    <a:prstGeom prst="rect">
                      <a:avLst/>
                    </a:prstGeom>
                  </pic:spPr>
                </pic:pic>
              </a:graphicData>
            </a:graphic>
          </wp:inline>
        </w:drawing>
      </w:r>
      <w:r>
        <w:t xml:space="preserve"> Freedom Scientific, 17757 US Hwy 19 N #</w:t>
      </w:r>
      <w:r w:rsidR="0077196B">
        <w:t>200</w:t>
      </w:r>
      <w:r>
        <w:t xml:space="preserve">, Clearwater, FL 33764, United States, </w:t>
      </w:r>
      <w:hyperlink r:id="rId116" w:history="1">
        <w:r>
          <w:rPr>
            <w:rStyle w:val="Hyperlink"/>
            <w:rFonts w:ascii="Arial Narrow" w:hAnsi="Arial Narrow"/>
          </w:rPr>
          <w:t>www.FreedomScientific.com</w:t>
        </w:r>
      </w:hyperlink>
    </w:p>
    <w:p w14:paraId="36894971" w14:textId="77777777" w:rsidR="0044362D" w:rsidRDefault="0044362D" w:rsidP="0044362D">
      <w:pPr>
        <w:spacing w:before="120" w:after="120"/>
        <w:rPr>
          <w:noProof/>
        </w:rPr>
      </w:pPr>
      <w:r>
        <w:rPr>
          <w:noProof/>
        </w:rPr>
        <w:drawing>
          <wp:inline distT="0" distB="0" distL="0" distR="0" wp14:anchorId="407E831C" wp14:editId="50789BBE">
            <wp:extent cx="336550" cy="139700"/>
            <wp:effectExtent l="0" t="0" r="635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139700"/>
                    </a:xfrm>
                    <a:prstGeom prst="rect">
                      <a:avLst/>
                    </a:prstGeom>
                    <a:noFill/>
                    <a:ln>
                      <a:noFill/>
                    </a:ln>
                  </pic:spPr>
                </pic:pic>
              </a:graphicData>
            </a:graphic>
          </wp:inline>
        </w:drawing>
      </w:r>
      <w:r>
        <w:t xml:space="preserve"> Optelec Nederland BV, Pesetastraat 5a, 2991 XT, Barendrecht, The Netherlands, </w:t>
      </w:r>
      <w:hyperlink r:id="rId117" w:history="1">
        <w:r>
          <w:rPr>
            <w:rStyle w:val="Hyperlink"/>
            <w:rFonts w:ascii="Arial Narrow" w:hAnsi="Arial Narrow"/>
          </w:rPr>
          <w:t>www.in.Optelec.com</w:t>
        </w:r>
      </w:hyperlink>
    </w:p>
    <w:tbl>
      <w:tblPr>
        <w:tblStyle w:val="TableGrid"/>
        <w:tblW w:w="6745" w:type="dxa"/>
        <w:tblLook w:val="04A0" w:firstRow="1" w:lastRow="0" w:firstColumn="1" w:lastColumn="0" w:noHBand="0" w:noVBand="1"/>
      </w:tblPr>
      <w:tblGrid>
        <w:gridCol w:w="3325"/>
        <w:gridCol w:w="3420"/>
      </w:tblGrid>
      <w:tr w:rsidR="0044362D" w14:paraId="4B9B8A24" w14:textId="77777777" w:rsidTr="00976B4E">
        <w:tc>
          <w:tcPr>
            <w:tcW w:w="3325" w:type="dxa"/>
          </w:tcPr>
          <w:p w14:paraId="4BD332FD" w14:textId="77777777" w:rsidR="0044362D" w:rsidRDefault="0044362D" w:rsidP="00D8435A">
            <w:pPr>
              <w:spacing w:after="0" w:line="240" w:lineRule="auto"/>
              <w:rPr>
                <w:b/>
                <w:bCs/>
              </w:rPr>
            </w:pPr>
            <w:r>
              <w:rPr>
                <w:b/>
                <w:bCs/>
              </w:rPr>
              <w:t>Användningsförhållanden</w:t>
            </w:r>
          </w:p>
        </w:tc>
        <w:tc>
          <w:tcPr>
            <w:tcW w:w="3420" w:type="dxa"/>
          </w:tcPr>
          <w:p w14:paraId="005803EF" w14:textId="77777777" w:rsidR="0044362D" w:rsidRDefault="0044362D" w:rsidP="00D8435A">
            <w:pPr>
              <w:spacing w:after="0" w:line="240" w:lineRule="auto"/>
            </w:pPr>
            <w:r>
              <w:rPr>
                <w:b/>
                <w:bCs/>
              </w:rPr>
              <w:t>Förhållanden vid förvaring och</w:t>
            </w:r>
            <w:r>
              <w:t xml:space="preserve"> </w:t>
            </w:r>
            <w:r>
              <w:rPr>
                <w:b/>
                <w:bCs/>
              </w:rPr>
              <w:t>transportering</w:t>
            </w:r>
          </w:p>
        </w:tc>
      </w:tr>
      <w:tr w:rsidR="0044362D" w14:paraId="0081A9A5" w14:textId="77777777" w:rsidTr="00976B4E">
        <w:tc>
          <w:tcPr>
            <w:tcW w:w="3325" w:type="dxa"/>
          </w:tcPr>
          <w:p w14:paraId="290F6843" w14:textId="77777777" w:rsidR="0044362D" w:rsidRDefault="0044362D" w:rsidP="00D8435A">
            <w:pPr>
              <w:spacing w:after="0" w:line="240" w:lineRule="auto"/>
            </w:pPr>
            <w:r>
              <w:t xml:space="preserve">Temperatur +10°C till 35°C / </w:t>
            </w:r>
            <w:r>
              <w:br/>
              <w:t>50°F till 95°F</w:t>
            </w:r>
          </w:p>
          <w:p w14:paraId="4F1FAAC1" w14:textId="77777777" w:rsidR="0044362D" w:rsidRDefault="0044362D" w:rsidP="00D8435A">
            <w:pPr>
              <w:spacing w:after="0" w:line="240" w:lineRule="auto"/>
            </w:pPr>
            <w:r>
              <w:t>Relativ fuktighet &lt; 70 %, ingen kondensering</w:t>
            </w:r>
          </w:p>
          <w:p w14:paraId="0CE694D8" w14:textId="77777777" w:rsidR="0044362D" w:rsidRDefault="0044362D" w:rsidP="00D8435A">
            <w:pPr>
              <w:spacing w:after="0" w:line="240" w:lineRule="auto"/>
            </w:pPr>
            <w:r>
              <w:t>Altituder upp till 3000 m (9842 ft)</w:t>
            </w:r>
          </w:p>
          <w:p w14:paraId="04E8D713" w14:textId="77777777" w:rsidR="0044362D" w:rsidRDefault="0044362D" w:rsidP="00D8435A">
            <w:pPr>
              <w:spacing w:after="0" w:line="240" w:lineRule="auto"/>
            </w:pPr>
            <w:r>
              <w:t>Tryck 700 – 1060 hPa</w:t>
            </w:r>
          </w:p>
        </w:tc>
        <w:tc>
          <w:tcPr>
            <w:tcW w:w="3420" w:type="dxa"/>
          </w:tcPr>
          <w:p w14:paraId="738F94A5" w14:textId="77777777" w:rsidR="0044362D" w:rsidRDefault="0044362D" w:rsidP="00D8435A">
            <w:pPr>
              <w:spacing w:after="0" w:line="240" w:lineRule="auto"/>
            </w:pPr>
            <w:r>
              <w:t xml:space="preserve">Temperatur +10°C till 40°C / </w:t>
            </w:r>
            <w:r>
              <w:br/>
              <w:t>50°F till 104°F</w:t>
            </w:r>
          </w:p>
          <w:p w14:paraId="6646663D" w14:textId="77777777" w:rsidR="0044362D" w:rsidRDefault="0044362D" w:rsidP="00D8435A">
            <w:pPr>
              <w:spacing w:after="0" w:line="240" w:lineRule="auto"/>
            </w:pPr>
            <w:r>
              <w:t>Relativ fuktighet &lt; 95 %, ingen kondensering</w:t>
            </w:r>
          </w:p>
          <w:p w14:paraId="35CD2C5F" w14:textId="77777777" w:rsidR="0044362D" w:rsidRDefault="0044362D" w:rsidP="00D8435A">
            <w:pPr>
              <w:spacing w:after="0" w:line="240" w:lineRule="auto"/>
            </w:pPr>
            <w:r>
              <w:t>Altituder upp till 12192 m (40000 ft)</w:t>
            </w:r>
          </w:p>
          <w:p w14:paraId="1B2BF5CE" w14:textId="77777777" w:rsidR="0044362D" w:rsidRDefault="0044362D" w:rsidP="00D8435A">
            <w:pPr>
              <w:spacing w:after="0" w:line="240" w:lineRule="auto"/>
            </w:pPr>
            <w:r>
              <w:t>Tryck 186 – 1060 hPa</w:t>
            </w:r>
          </w:p>
        </w:tc>
      </w:tr>
    </w:tbl>
    <w:p w14:paraId="0955CF33" w14:textId="20FF4A1D" w:rsidR="0044362D" w:rsidRDefault="0044362D" w:rsidP="0044362D">
      <w:pPr>
        <w:spacing w:before="120" w:after="120"/>
      </w:pPr>
      <w:r>
        <w:t xml:space="preserve">RUBY </w:t>
      </w:r>
      <w:proofErr w:type="gramStart"/>
      <w:r>
        <w:t>10:s</w:t>
      </w:r>
      <w:proofErr w:type="gramEnd"/>
      <w:r>
        <w:t xml:space="preserve"> överensstämmelse gällande säkerhet och bestämmelser har </w:t>
      </w:r>
      <w:r w:rsidR="00AE277D">
        <w:br/>
      </w:r>
      <w:r>
        <w:t>testats av en erkänd organisation och ett oberoende laboratorium.</w:t>
      </w:r>
    </w:p>
    <w:tbl>
      <w:tblPr>
        <w:tblStyle w:val="TableGrid"/>
        <w:tblW w:w="6745" w:type="dxa"/>
        <w:tblLook w:val="04A0" w:firstRow="1" w:lastRow="0" w:firstColumn="1" w:lastColumn="0" w:noHBand="0" w:noVBand="1"/>
      </w:tblPr>
      <w:tblGrid>
        <w:gridCol w:w="1795"/>
        <w:gridCol w:w="4950"/>
      </w:tblGrid>
      <w:tr w:rsidR="0044362D" w14:paraId="7756B314" w14:textId="77777777" w:rsidTr="00976B4E">
        <w:trPr>
          <w:tblHeader/>
        </w:trPr>
        <w:tc>
          <w:tcPr>
            <w:tcW w:w="1795" w:type="dxa"/>
          </w:tcPr>
          <w:p w14:paraId="3BFA8A1B" w14:textId="77777777" w:rsidR="0044362D" w:rsidRDefault="0044362D" w:rsidP="00D8435A">
            <w:pPr>
              <w:spacing w:after="0" w:line="240" w:lineRule="auto"/>
              <w:rPr>
                <w:b/>
                <w:bCs/>
              </w:rPr>
            </w:pPr>
            <w:r>
              <w:rPr>
                <w:b/>
                <w:bCs/>
              </w:rPr>
              <w:t>Beskrivning</w:t>
            </w:r>
          </w:p>
        </w:tc>
        <w:tc>
          <w:tcPr>
            <w:tcW w:w="4950" w:type="dxa"/>
          </w:tcPr>
          <w:p w14:paraId="15910417" w14:textId="77777777" w:rsidR="0044362D" w:rsidRDefault="0044362D" w:rsidP="00D8435A">
            <w:pPr>
              <w:spacing w:after="0" w:line="240" w:lineRule="auto"/>
              <w:rPr>
                <w:b/>
                <w:bCs/>
              </w:rPr>
            </w:pPr>
            <w:r>
              <w:rPr>
                <w:b/>
                <w:bCs/>
              </w:rPr>
              <w:t>Krav</w:t>
            </w:r>
          </w:p>
        </w:tc>
      </w:tr>
      <w:tr w:rsidR="0044362D" w14:paraId="711418F6" w14:textId="77777777" w:rsidTr="00976B4E">
        <w:tc>
          <w:tcPr>
            <w:tcW w:w="1795" w:type="dxa"/>
          </w:tcPr>
          <w:p w14:paraId="54210678" w14:textId="77777777" w:rsidR="0044362D" w:rsidRDefault="0044362D" w:rsidP="00D8435A">
            <w:pPr>
              <w:spacing w:after="0" w:line="240" w:lineRule="auto"/>
            </w:pPr>
            <w:r>
              <w:t>FCC / EMC</w:t>
            </w:r>
          </w:p>
        </w:tc>
        <w:tc>
          <w:tcPr>
            <w:tcW w:w="4950" w:type="dxa"/>
          </w:tcPr>
          <w:p w14:paraId="1201FB58" w14:textId="77777777" w:rsidR="0044362D" w:rsidRDefault="0044362D" w:rsidP="00D8435A">
            <w:pPr>
              <w:spacing w:after="0" w:line="240" w:lineRule="auto"/>
            </w:pPr>
            <w:r>
              <w:t xml:space="preserve">47 CFR Part 15 FCC Class B </w:t>
            </w:r>
          </w:p>
        </w:tc>
      </w:tr>
      <w:tr w:rsidR="0044362D" w14:paraId="64E2C956" w14:textId="77777777" w:rsidTr="00976B4E">
        <w:tc>
          <w:tcPr>
            <w:tcW w:w="1795" w:type="dxa"/>
          </w:tcPr>
          <w:p w14:paraId="2B0E85D6" w14:textId="77777777" w:rsidR="0044362D" w:rsidRDefault="0044362D" w:rsidP="00D8435A">
            <w:pPr>
              <w:spacing w:after="0" w:line="240" w:lineRule="auto"/>
            </w:pPr>
            <w:r>
              <w:t>Säkerhet</w:t>
            </w:r>
          </w:p>
        </w:tc>
        <w:tc>
          <w:tcPr>
            <w:tcW w:w="4950" w:type="dxa"/>
          </w:tcPr>
          <w:p w14:paraId="67312EF1" w14:textId="77777777" w:rsidR="0044362D" w:rsidRDefault="0044362D" w:rsidP="00D8435A">
            <w:pPr>
              <w:spacing w:after="0" w:line="240" w:lineRule="auto"/>
              <w:rPr>
                <w:highlight w:val="magenta"/>
              </w:rPr>
            </w:pPr>
            <w:r>
              <w:t xml:space="preserve">UL/EN/CSA 62638-1:2014; IEC 60601-1:2012 reprint </w:t>
            </w:r>
          </w:p>
        </w:tc>
      </w:tr>
      <w:tr w:rsidR="0044362D" w14:paraId="4DAD9A56" w14:textId="77777777" w:rsidTr="00976B4E">
        <w:tc>
          <w:tcPr>
            <w:tcW w:w="1795" w:type="dxa"/>
          </w:tcPr>
          <w:p w14:paraId="6B52D6C2" w14:textId="77777777" w:rsidR="0044362D" w:rsidRDefault="0044362D" w:rsidP="00D8435A">
            <w:pPr>
              <w:spacing w:after="0" w:line="240" w:lineRule="auto"/>
            </w:pPr>
            <w:r>
              <w:t>CE / EMC</w:t>
            </w:r>
          </w:p>
        </w:tc>
        <w:tc>
          <w:tcPr>
            <w:tcW w:w="4950" w:type="dxa"/>
          </w:tcPr>
          <w:p w14:paraId="6405CD9B" w14:textId="77777777" w:rsidR="0044362D" w:rsidRDefault="0044362D" w:rsidP="00D8435A">
            <w:pPr>
              <w:spacing w:after="0" w:line="240" w:lineRule="auto"/>
              <w:rPr>
                <w:highlight w:val="magenta"/>
              </w:rPr>
            </w:pPr>
            <w:r>
              <w:t xml:space="preserve">EN 55022:2010; IEC 60601-1-2:2014; </w:t>
            </w:r>
            <w:r>
              <w:br/>
              <w:t>EN 60601-1-2:2015</w:t>
            </w:r>
          </w:p>
        </w:tc>
      </w:tr>
      <w:tr w:rsidR="0044362D" w14:paraId="539FD107" w14:textId="77777777" w:rsidTr="00976B4E">
        <w:tc>
          <w:tcPr>
            <w:tcW w:w="1795" w:type="dxa"/>
          </w:tcPr>
          <w:p w14:paraId="1806A5B8" w14:textId="77777777" w:rsidR="0044362D" w:rsidRDefault="0044362D" w:rsidP="00D8435A">
            <w:pPr>
              <w:spacing w:after="0" w:line="240" w:lineRule="auto"/>
            </w:pPr>
            <w:r>
              <w:t>Användbarhet</w:t>
            </w:r>
          </w:p>
        </w:tc>
        <w:tc>
          <w:tcPr>
            <w:tcW w:w="4950" w:type="dxa"/>
          </w:tcPr>
          <w:p w14:paraId="52103A77" w14:textId="77777777" w:rsidR="0044362D" w:rsidRDefault="0044362D" w:rsidP="00D8435A">
            <w:pPr>
              <w:spacing w:after="0" w:line="240" w:lineRule="auto"/>
            </w:pPr>
            <w:r>
              <w:t>IEC 60601-1-6:2013, IEC 62366:2015</w:t>
            </w:r>
          </w:p>
        </w:tc>
      </w:tr>
      <w:tr w:rsidR="0044362D" w14:paraId="7F76CC23" w14:textId="77777777" w:rsidTr="00976B4E">
        <w:tc>
          <w:tcPr>
            <w:tcW w:w="1795" w:type="dxa"/>
          </w:tcPr>
          <w:p w14:paraId="3522E5AA" w14:textId="77777777" w:rsidR="0044362D" w:rsidRDefault="0044362D" w:rsidP="00D8435A">
            <w:pPr>
              <w:spacing w:after="0" w:line="240" w:lineRule="auto"/>
            </w:pPr>
            <w:r>
              <w:t>Riskhantering</w:t>
            </w:r>
          </w:p>
        </w:tc>
        <w:tc>
          <w:tcPr>
            <w:tcW w:w="4950" w:type="dxa"/>
          </w:tcPr>
          <w:p w14:paraId="16D188B9" w14:textId="77777777" w:rsidR="0044362D" w:rsidRDefault="0044362D" w:rsidP="00D8435A">
            <w:pPr>
              <w:spacing w:after="0" w:line="240" w:lineRule="auto"/>
            </w:pPr>
            <w:r>
              <w:t>ISO 14971:2019</w:t>
            </w:r>
          </w:p>
        </w:tc>
      </w:tr>
      <w:tr w:rsidR="0044362D" w14:paraId="31E963E7" w14:textId="77777777" w:rsidTr="00976B4E">
        <w:tc>
          <w:tcPr>
            <w:tcW w:w="1795" w:type="dxa"/>
          </w:tcPr>
          <w:p w14:paraId="0B825DFE" w14:textId="77777777" w:rsidR="0044362D" w:rsidRDefault="0044362D" w:rsidP="00D8435A">
            <w:pPr>
              <w:spacing w:after="0" w:line="240" w:lineRule="auto"/>
            </w:pPr>
            <w:r>
              <w:t>ICC</w:t>
            </w:r>
          </w:p>
        </w:tc>
        <w:tc>
          <w:tcPr>
            <w:tcW w:w="4950" w:type="dxa"/>
          </w:tcPr>
          <w:p w14:paraId="235C95BE" w14:textId="77777777" w:rsidR="0044362D" w:rsidRDefault="0044362D" w:rsidP="00D8435A">
            <w:pPr>
              <w:spacing w:after="0" w:line="240" w:lineRule="auto"/>
            </w:pPr>
            <w:r>
              <w:t xml:space="preserve">CAN/CSA-CISPR22-10 </w:t>
            </w:r>
          </w:p>
        </w:tc>
      </w:tr>
      <w:tr w:rsidR="0044362D" w14:paraId="4EE96BBA" w14:textId="77777777" w:rsidTr="00976B4E">
        <w:tc>
          <w:tcPr>
            <w:tcW w:w="1795" w:type="dxa"/>
          </w:tcPr>
          <w:p w14:paraId="61AA7280" w14:textId="77777777" w:rsidR="0044362D" w:rsidRDefault="0044362D" w:rsidP="00D8435A">
            <w:pPr>
              <w:spacing w:after="0" w:line="240" w:lineRule="auto"/>
            </w:pPr>
            <w:r>
              <w:t>Miljö</w:t>
            </w:r>
          </w:p>
        </w:tc>
        <w:tc>
          <w:tcPr>
            <w:tcW w:w="4950" w:type="dxa"/>
          </w:tcPr>
          <w:p w14:paraId="62F793AE" w14:textId="77777777" w:rsidR="0044362D" w:rsidRDefault="0044362D" w:rsidP="00D8435A">
            <w:pPr>
              <w:spacing w:after="0" w:line="240" w:lineRule="auto"/>
            </w:pPr>
            <w:r>
              <w:t>Consumer Product Safety Improvement Act of 2008</w:t>
            </w:r>
          </w:p>
        </w:tc>
      </w:tr>
      <w:tr w:rsidR="0044362D" w14:paraId="1F500801" w14:textId="77777777" w:rsidTr="00976B4E">
        <w:tc>
          <w:tcPr>
            <w:tcW w:w="1795" w:type="dxa"/>
          </w:tcPr>
          <w:p w14:paraId="6BD69F86" w14:textId="77777777" w:rsidR="0044362D" w:rsidRDefault="0044362D" w:rsidP="00D8435A">
            <w:pPr>
              <w:spacing w:after="0" w:line="240" w:lineRule="auto"/>
            </w:pPr>
            <w:r>
              <w:t>Miljö</w:t>
            </w:r>
          </w:p>
        </w:tc>
        <w:tc>
          <w:tcPr>
            <w:tcW w:w="4950" w:type="dxa"/>
          </w:tcPr>
          <w:p w14:paraId="23B2D988" w14:textId="77777777" w:rsidR="0044362D" w:rsidRDefault="0044362D" w:rsidP="00D8435A">
            <w:pPr>
              <w:spacing w:after="0" w:line="240" w:lineRule="auto"/>
            </w:pPr>
            <w:r>
              <w:t>FDA/OSHA/EPA regulations for toxic substances</w:t>
            </w:r>
          </w:p>
        </w:tc>
      </w:tr>
      <w:tr w:rsidR="0044362D" w14:paraId="6C914E86" w14:textId="77777777" w:rsidTr="00976B4E">
        <w:tc>
          <w:tcPr>
            <w:tcW w:w="1795" w:type="dxa"/>
          </w:tcPr>
          <w:p w14:paraId="5C4FE0C8" w14:textId="77777777" w:rsidR="0044362D" w:rsidRDefault="0044362D" w:rsidP="00D8435A">
            <w:pPr>
              <w:spacing w:after="0" w:line="240" w:lineRule="auto"/>
            </w:pPr>
            <w:r>
              <w:t>Miljö</w:t>
            </w:r>
          </w:p>
        </w:tc>
        <w:tc>
          <w:tcPr>
            <w:tcW w:w="4950" w:type="dxa"/>
          </w:tcPr>
          <w:p w14:paraId="7F6F515D" w14:textId="77777777" w:rsidR="0044362D" w:rsidRDefault="0044362D" w:rsidP="00D8435A">
            <w:pPr>
              <w:spacing w:after="0" w:line="240" w:lineRule="auto"/>
            </w:pPr>
            <w:r>
              <w:t>California Proposition 65</w:t>
            </w:r>
          </w:p>
        </w:tc>
      </w:tr>
      <w:tr w:rsidR="0044362D" w14:paraId="6637F10F" w14:textId="77777777" w:rsidTr="00976B4E">
        <w:tc>
          <w:tcPr>
            <w:tcW w:w="1795" w:type="dxa"/>
          </w:tcPr>
          <w:p w14:paraId="1D7E60B2" w14:textId="77777777" w:rsidR="0044362D" w:rsidRDefault="0044362D" w:rsidP="00D8435A">
            <w:pPr>
              <w:spacing w:after="0" w:line="240" w:lineRule="auto"/>
            </w:pPr>
            <w:r>
              <w:t>Säkerhet (batteri)</w:t>
            </w:r>
          </w:p>
        </w:tc>
        <w:tc>
          <w:tcPr>
            <w:tcW w:w="4950" w:type="dxa"/>
          </w:tcPr>
          <w:p w14:paraId="14504371" w14:textId="77777777" w:rsidR="0044362D" w:rsidRDefault="0044362D" w:rsidP="00D8435A">
            <w:pPr>
              <w:spacing w:after="0" w:line="240" w:lineRule="auto"/>
            </w:pPr>
            <w:r>
              <w:t>IEC62133-2:2017 CB report</w:t>
            </w:r>
          </w:p>
        </w:tc>
      </w:tr>
      <w:tr w:rsidR="0044362D" w14:paraId="19CC2C54" w14:textId="77777777" w:rsidTr="00976B4E">
        <w:tc>
          <w:tcPr>
            <w:tcW w:w="1795" w:type="dxa"/>
          </w:tcPr>
          <w:p w14:paraId="0B27B055" w14:textId="77777777" w:rsidR="0044362D" w:rsidRDefault="0044362D" w:rsidP="00D8435A">
            <w:pPr>
              <w:spacing w:after="0" w:line="240" w:lineRule="auto"/>
            </w:pPr>
            <w:r>
              <w:t>Transportering (batteri)</w:t>
            </w:r>
          </w:p>
        </w:tc>
        <w:tc>
          <w:tcPr>
            <w:tcW w:w="4950" w:type="dxa"/>
          </w:tcPr>
          <w:p w14:paraId="0CA4653A" w14:textId="77777777" w:rsidR="0044362D" w:rsidRDefault="0044362D" w:rsidP="00D8435A">
            <w:pPr>
              <w:spacing w:after="0" w:line="240" w:lineRule="auto"/>
            </w:pPr>
            <w:r>
              <w:t>UN38.3 6th revision, amend 1/CNAS/SDS</w:t>
            </w:r>
          </w:p>
        </w:tc>
      </w:tr>
    </w:tbl>
    <w:p w14:paraId="17A64D39" w14:textId="77777777" w:rsidR="007D11E3" w:rsidRDefault="007D11E3" w:rsidP="007D11E3">
      <w:pPr>
        <w:pStyle w:val="NormalSafety"/>
      </w:pPr>
    </w:p>
    <w:p w14:paraId="66D7BBCF" w14:textId="77777777" w:rsidR="007D11E3" w:rsidRDefault="007D11E3" w:rsidP="007D11E3">
      <w:r>
        <w:br w:type="page"/>
      </w:r>
    </w:p>
    <w:p w14:paraId="48CD4637" w14:textId="61ED475E" w:rsidR="0044362D" w:rsidRDefault="0044362D" w:rsidP="0044362D">
      <w:pPr>
        <w:pStyle w:val="Heading2"/>
      </w:pPr>
      <w:r>
        <w:lastRenderedPageBreak/>
        <w:t>Klinisk nytta</w:t>
      </w:r>
    </w:p>
    <w:p w14:paraId="060B9290" w14:textId="77777777" w:rsidR="0044362D" w:rsidRDefault="0044362D" w:rsidP="0044362D">
      <w:pPr>
        <w:pStyle w:val="NormalSafety"/>
        <w:rPr>
          <w:rFonts w:ascii="Calibri" w:hAnsi="Calibri"/>
          <w:sz w:val="22"/>
        </w:rPr>
      </w:pPr>
      <w:r>
        <w:t>Förstoringsglas skapar möjligheter för användaren och hjälper till att ingjuta oberoende, öka produktiviteten och förbättra självförtroendet. I korthet, de som kämpar med dagliga göromål på grund av nedsatt syn finner att deras livskvalitet förbättras genom att använda förstoringsglas.</w:t>
      </w:r>
    </w:p>
    <w:p w14:paraId="050244FB" w14:textId="77777777" w:rsidR="0044362D" w:rsidRDefault="0044362D" w:rsidP="0044362D">
      <w:pPr>
        <w:pStyle w:val="Heading2"/>
      </w:pPr>
      <w:r>
        <w:t>Avsett ändamål</w:t>
      </w:r>
    </w:p>
    <w:p w14:paraId="431CFA2B" w14:textId="77777777" w:rsidR="0044362D" w:rsidRDefault="0044362D" w:rsidP="0044362D">
      <w:pPr>
        <w:pStyle w:val="NormalSafety"/>
      </w:pPr>
      <w:r>
        <w:t>Den här enheten är avsedd att användas som en produkt för synförbättring av personer som kräver assistans med synen när de läser tryckt material eller tittar på objekt som de stöter på vid daglig användning. Enheten är inte avsedd att exklusivt förlita sig på vid tolkning av känsligt eller professionellt material såsom medicinska eller juridiska dokument.</w:t>
      </w:r>
    </w:p>
    <w:p w14:paraId="49B62B2C" w14:textId="77777777" w:rsidR="0044362D" w:rsidRDefault="0044362D" w:rsidP="0044362D">
      <w:pPr>
        <w:pStyle w:val="Heading2"/>
      </w:pPr>
      <w:r>
        <w:t>Avsedd användningsmiljö</w:t>
      </w:r>
    </w:p>
    <w:p w14:paraId="6CA311DF" w14:textId="77777777" w:rsidR="0044362D" w:rsidRDefault="0044362D" w:rsidP="0044362D">
      <w:pPr>
        <w:pStyle w:val="NormalSafety"/>
      </w:pPr>
      <w:r>
        <w:t>RUBY 10 är avsedd för användning i en hem-, arbets- eller skolmiljö för ändamålet att förstora och förbättra bilder.</w:t>
      </w:r>
    </w:p>
    <w:p w14:paraId="46F17E83" w14:textId="77777777" w:rsidR="0044362D" w:rsidRDefault="0044362D" w:rsidP="0044362D">
      <w:pPr>
        <w:pStyle w:val="Heading2"/>
      </w:pPr>
      <w:r>
        <w:t>Avsedd användare</w:t>
      </w:r>
    </w:p>
    <w:p w14:paraId="398F5403" w14:textId="77777777" w:rsidR="0044362D" w:rsidRDefault="0044362D" w:rsidP="0044362D">
      <w:pPr>
        <w:pStyle w:val="NormalSafety"/>
      </w:pPr>
      <w:r>
        <w:t>RUBY 10 är avsedd att användas av någon med en synnedsättning.</w:t>
      </w:r>
    </w:p>
    <w:p w14:paraId="4A96CA8F" w14:textId="77777777" w:rsidR="0044362D" w:rsidRDefault="0044362D" w:rsidP="0044362D">
      <w:pPr>
        <w:pStyle w:val="Heading2"/>
      </w:pPr>
      <w:r>
        <w:t>Prestandaegenskaper</w:t>
      </w:r>
    </w:p>
    <w:p w14:paraId="15E5B721" w14:textId="77777777" w:rsidR="0044362D" w:rsidRDefault="0044362D" w:rsidP="0044362D">
      <w:pPr>
        <w:pStyle w:val="NormalSafety"/>
        <w:rPr>
          <w:i/>
        </w:rPr>
      </w:pPr>
      <w:r>
        <w:t>Förstoring och förbättring av bilder.</w:t>
      </w:r>
    </w:p>
    <w:p w14:paraId="28AF2509" w14:textId="77777777" w:rsidR="0044362D" w:rsidRDefault="0044362D" w:rsidP="0044362D">
      <w:pPr>
        <w:pStyle w:val="Heading2"/>
      </w:pPr>
      <w:r>
        <w:t>Förväntad tjänstelivslängd</w:t>
      </w:r>
    </w:p>
    <w:p w14:paraId="622C9F03" w14:textId="77777777" w:rsidR="0044362D" w:rsidRDefault="0044362D" w:rsidP="0044362D">
      <w:pPr>
        <w:pStyle w:val="NormalSafety"/>
      </w:pPr>
      <w:r>
        <w:t>RUBY 10 skapar inte några oacceptabla riskfyllda betingelser (som definieras av IEC 60601-1 Medical electrical equipment—General Requirements for Basic Safety and Essential Performance) och kommer att vara säker att använda i 10 år eller längre.</w:t>
      </w:r>
    </w:p>
    <w:p w14:paraId="64DD20A3" w14:textId="77777777" w:rsidR="0044362D" w:rsidRDefault="0044362D" w:rsidP="0044362D">
      <w:pPr>
        <w:pStyle w:val="Heading2"/>
      </w:pPr>
      <w:r>
        <w:t>Rimligt förutsebart missbruk</w:t>
      </w:r>
    </w:p>
    <w:p w14:paraId="1239F24C" w14:textId="77777777" w:rsidR="0044362D" w:rsidRDefault="0044362D" w:rsidP="0044362D">
      <w:pPr>
        <w:rPr>
          <w:bCs/>
        </w:rPr>
      </w:pPr>
      <w:r>
        <w:t>Tappa enheten från skrivbordshöjd. Använda enheten hårdhänt. Använda fel tillbehör. Använda enheten för att läsa medicinska eller juridiska dokument.</w:t>
      </w:r>
    </w:p>
    <w:p w14:paraId="5411025C" w14:textId="77777777" w:rsidR="0044362D" w:rsidRDefault="0044362D" w:rsidP="0044362D">
      <w:pPr>
        <w:pStyle w:val="Heading2"/>
      </w:pPr>
      <w:r>
        <w:t>Information till lekman</w:t>
      </w:r>
    </w:p>
    <w:p w14:paraId="2B945878" w14:textId="77777777" w:rsidR="0044362D" w:rsidRDefault="0044362D" w:rsidP="0044362D">
      <w:pPr>
        <w:spacing w:after="0"/>
      </w:pPr>
      <w:r>
        <w:t>För användning av lekmän. Freedom Scientific tar inte ansvar för någon annan användning av denna enhet än vad som beskrivs i denna manual.</w:t>
      </w:r>
    </w:p>
    <w:p w14:paraId="7512AD49" w14:textId="77777777" w:rsidR="0044362D" w:rsidRDefault="0044362D" w:rsidP="0044362D">
      <w:pPr>
        <w:pStyle w:val="Heading2"/>
      </w:pPr>
      <w:r>
        <w:t>Riktlinje</w:t>
      </w:r>
    </w:p>
    <w:p w14:paraId="688EC47A" w14:textId="77777777" w:rsidR="0044362D" w:rsidRDefault="0044362D" w:rsidP="0044362D">
      <w:r>
        <w:t>Inmatningsström för RUBY 10: 5 VDC, 3 A</w:t>
      </w:r>
      <w:r>
        <w:br/>
        <w:t>Skydd mot elektrisk chock: Klass I</w:t>
      </w:r>
    </w:p>
    <w:p w14:paraId="48145902" w14:textId="77777777" w:rsidR="0044362D" w:rsidRDefault="0044362D" w:rsidP="0044362D">
      <w:pPr>
        <w:pStyle w:val="Heading2"/>
      </w:pPr>
      <w:r>
        <w:t>WEEE-notis</w:t>
      </w:r>
    </w:p>
    <w:p w14:paraId="4FA76FA7" w14:textId="77777777" w:rsidR="0044362D" w:rsidRDefault="0044362D" w:rsidP="0044362D">
      <w:r>
        <w:t>Direktivet Waste Electrical and Electronic Equipment (WEEE, avfall från elektrisk och elektronisk utrustning), som vann laga kraft som europeisk lag den 13 februari 2003, resulterade i en stor förändring gällande behandlingen av elektrisk utrustning när den nått slutet av sin livslängd.</w:t>
      </w:r>
    </w:p>
    <w:p w14:paraId="65732FE9" w14:textId="77777777" w:rsidR="0044362D" w:rsidRDefault="0044362D" w:rsidP="0044362D">
      <w:r>
        <w:rPr>
          <w:rFonts w:cs="Arial"/>
          <w:noProof/>
        </w:rPr>
        <w:lastRenderedPageBreak/>
        <w:drawing>
          <wp:anchor distT="0" distB="0" distL="114300" distR="114300" simplePos="0" relativeHeight="251703296" behindDoc="0" locked="0" layoutInCell="1" allowOverlap="1" wp14:anchorId="3DFBA84F" wp14:editId="65C1B26F">
            <wp:simplePos x="0" y="0"/>
            <wp:positionH relativeFrom="margin">
              <wp:posOffset>-33338</wp:posOffset>
            </wp:positionH>
            <wp:positionV relativeFrom="paragraph">
              <wp:posOffset>71438</wp:posOffset>
            </wp:positionV>
            <wp:extent cx="485775" cy="685800"/>
            <wp:effectExtent l="0" t="0" r="9525" b="0"/>
            <wp:wrapThrough wrapText="bothSides">
              <wp:wrapPolygon edited="0">
                <wp:start x="0" y="0"/>
                <wp:lineTo x="0" y="21000"/>
                <wp:lineTo x="21176" y="21000"/>
                <wp:lineTo x="21176" y="0"/>
                <wp:lineTo x="0" y="0"/>
              </wp:wrapPolygon>
            </wp:wrapThrough>
            <wp:docPr id="181" name="Afbeelding 197" descr="W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垃圾桶"/>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Avsikten med detta direktiv är att förhindra WEEE och, dessutom, att främja återanvändning, återvinning och andra former av användning på nytt av avfall för att minska på avfallshanteringen. WEEE-logotypen på produkten eller dess låda indikerar att denna produkt inte får kastas eller tömmas tillsammans med ditt övriga hushållsavfall. </w:t>
      </w:r>
    </w:p>
    <w:p w14:paraId="0F01DA1C" w14:textId="77777777" w:rsidR="0044362D" w:rsidRDefault="0044362D" w:rsidP="0044362D">
      <w:pPr>
        <w:keepLines w:val="0"/>
      </w:pPr>
      <w:r>
        <w:t>Du är ansvarig för att kassera avfallet från din elektroniska eller elektriska utrustning och placera det på den specificerade uppsamlingsplatsen för återvinning av riskfyllt avfall. Isolerad insamling och korrekt återvinning av avfallet från din elektroniska och elektriska utrustning vid tiden för kassering kommer att hjälpa till att bevara naturresurser. Vidare kommer korrekt återvinning av avfallet från den elektroniska och elektriska utrustningen att säkerställa säkerheten för mänsklig hälsa samt miljön. För mer information om kassering av avfall från elektronisk och elektrisk utrustning, återvinning och uppsamlingsplatser, kontakta din stads kundcenter, tjänst för kassering av hushållsavfall, affären som du köpte utrustningen ifrån eller tillverkaren av utrustningen.</w:t>
      </w:r>
    </w:p>
    <w:p w14:paraId="55191D31" w14:textId="77777777" w:rsidR="0044362D" w:rsidRDefault="0044362D" w:rsidP="0044362D">
      <w:pPr>
        <w:pStyle w:val="Heading2"/>
      </w:pPr>
      <w:r>
        <w:t>Garantivillkor</w:t>
      </w:r>
    </w:p>
    <w:p w14:paraId="3F81C368" w14:textId="77777777" w:rsidR="0044362D" w:rsidRDefault="0044362D" w:rsidP="0044362D">
      <w:r>
        <w:t xml:space="preserve">Freedom Scientific garanterar att RUBY 10, från datumet då den levererades, är fri från alla defekter gällande material och utförande. Garantin är inte överförbar och gäller inte grupper eller fleranvändare. RUBY 10 utformades för den enskilde köparen att användas i hemmet, i skolan och på arbetet. Freedom Scientific förbehåller sig rätten att reparera eller byta ut en köpt RUBY 10 mot en liknande eller förbättrad produkt. </w:t>
      </w:r>
    </w:p>
    <w:p w14:paraId="7032481E" w14:textId="77777777" w:rsidR="0044362D" w:rsidRDefault="0044362D" w:rsidP="0044362D">
      <w:pPr>
        <w:keepLines w:val="0"/>
      </w:pPr>
      <w:r>
        <w:t>Under inga omständigheter skall Freedom Scientific eller dess leverantörer hållas ansvariga för några indirekta eller följdskador. Den ursprungliga användarens möjligheter att avhjälpa fel är begränsade till utbyte av RUBY 10-moduler. Den här garantin är endast giltig när service utförs i landet för det ursprungliga köpet samt med intakta förseglingar. För ytterligare garantianspråk eller service under eller efter garantiperioden, kontakta din Freedom Scientific-distributör. Användning av RUBY 10 på annat sätt än vad som beskrivs i denna manual kommer att exkludera den från garantivillkoren. Alla ändringar eller modifieringar som inte uttryckligen godkänts av parten som är ansvarig för regelöverensstämmelser kan göra användarens behörighet att använda utrustningen ogiltig. Kontakta din lokala återförsäljare för detaljer kring varaktigheten för denna garanti.</w:t>
      </w:r>
    </w:p>
    <w:p w14:paraId="540590D9" w14:textId="77777777" w:rsidR="0044362D" w:rsidRDefault="0044362D" w:rsidP="0044362D">
      <w:pPr>
        <w:pStyle w:val="Heading2"/>
      </w:pPr>
      <w:r>
        <w:t>Förklaring av överensstämmelse</w:t>
      </w:r>
    </w:p>
    <w:p w14:paraId="7492A8AD" w14:textId="77777777" w:rsidR="0044362D" w:rsidRDefault="0044362D" w:rsidP="0044362D">
      <w:r>
        <w:t>We declare under our sole responsibility that this product, to which this declaration relates, is in conformity with the council EMC directive 2014/30/EU and the RED directive 2014/53/EU. This device bears the CE and FCC approval mark.</w:t>
      </w:r>
    </w:p>
    <w:p w14:paraId="395DD881" w14:textId="77777777" w:rsidR="0044362D" w:rsidRDefault="0044362D" w:rsidP="0044362D">
      <w:pPr>
        <w:pStyle w:val="Heading2"/>
      </w:pPr>
      <w:r>
        <w:t>Compliance Notice</w:t>
      </w:r>
    </w:p>
    <w:p w14:paraId="604796D1" w14:textId="77777777" w:rsidR="0044362D" w:rsidRDefault="0044362D" w:rsidP="0044362D">
      <w:r>
        <w:t xml:space="preserve">EU MDR 2017/745 </w:t>
      </w:r>
      <w:r>
        <w:br/>
        <w:t>UL 1642, 5</w:t>
      </w:r>
      <w:r>
        <w:rPr>
          <w:vertAlign w:val="superscript"/>
        </w:rPr>
        <w:t>th</w:t>
      </w:r>
      <w:r>
        <w:t xml:space="preserve"> Edition</w:t>
      </w:r>
    </w:p>
    <w:p w14:paraId="3571B47B" w14:textId="77777777" w:rsidR="0044362D" w:rsidRDefault="0044362D" w:rsidP="0044362D">
      <w:r>
        <w:lastRenderedPageBreak/>
        <w:t>This product complies with Directive 2011/65/EU of the European Parliament and of the Council of 3 January 2013, on the restriction of the use of certain hazardous substances in electrical and electronic equipment (RoHS-II) and its amendments.</w:t>
      </w:r>
    </w:p>
    <w:p w14:paraId="6625A361" w14:textId="77777777" w:rsidR="0044362D" w:rsidRDefault="0044362D" w:rsidP="0044362D">
      <w:pPr>
        <w:pStyle w:val="Heading2"/>
      </w:pPr>
      <w:r>
        <w:t>Känslighet för störningar</w:t>
      </w:r>
    </w:p>
    <w:p w14:paraId="4CF9B221" w14:textId="77777777" w:rsidR="0044362D" w:rsidRDefault="0044362D" w:rsidP="0044362D">
      <w:r>
        <w:t>Det kan bli tillfällig försämring av bilden när RUBY 10 HD utsätts för ett starkt radiofrekvensfält, elektrostatisk urladdning eller kortvarigt elektriskt brus. En elektrostatisk urladdning (förorsakad av statisk elektricitet) kan få skärmen att bli tom. Om detta händer, följ dessa steg:</w:t>
      </w:r>
    </w:p>
    <w:p w14:paraId="2233796D" w14:textId="77777777" w:rsidR="0044362D" w:rsidRDefault="0044362D" w:rsidP="003B5016">
      <w:pPr>
        <w:pStyle w:val="ListParagraph"/>
        <w:numPr>
          <w:ilvl w:val="0"/>
          <w:numId w:val="28"/>
        </w:numPr>
      </w:pPr>
      <w:r>
        <w:t>Koppla från DC-strömförsärjningsadaptern från det elektriska vägguttaget.</w:t>
      </w:r>
    </w:p>
    <w:p w14:paraId="2BC6117B" w14:textId="77777777" w:rsidR="0044362D" w:rsidRDefault="0044362D" w:rsidP="003B5016">
      <w:pPr>
        <w:pStyle w:val="ListParagraph"/>
        <w:numPr>
          <w:ilvl w:val="0"/>
          <w:numId w:val="28"/>
        </w:numPr>
      </w:pPr>
      <w:r>
        <w:t>Slå av enheten.</w:t>
      </w:r>
    </w:p>
    <w:p w14:paraId="68996F14" w14:textId="77777777" w:rsidR="0044362D" w:rsidRDefault="0044362D" w:rsidP="003B5016">
      <w:pPr>
        <w:pStyle w:val="ListParagraph"/>
        <w:numPr>
          <w:ilvl w:val="0"/>
          <w:numId w:val="28"/>
        </w:numPr>
      </w:pPr>
      <w:r>
        <w:t>Vänta 30 sekunder.</w:t>
      </w:r>
    </w:p>
    <w:p w14:paraId="61473279" w14:textId="77777777" w:rsidR="0044362D" w:rsidRDefault="0044362D" w:rsidP="003B5016">
      <w:pPr>
        <w:pStyle w:val="ListParagraph"/>
        <w:numPr>
          <w:ilvl w:val="0"/>
          <w:numId w:val="28"/>
        </w:numPr>
      </w:pPr>
      <w:r>
        <w:t>Anslut DC-strömförsörjningsadaptern igen och slå på enheten.</w:t>
      </w:r>
    </w:p>
    <w:p w14:paraId="03682E7E" w14:textId="77777777" w:rsidR="0044362D" w:rsidRDefault="0044362D" w:rsidP="0044362D">
      <w:pPr>
        <w:pStyle w:val="Heading2"/>
      </w:pPr>
      <w:r>
        <w:t>Extern påverkan</w:t>
      </w:r>
    </w:p>
    <w:p w14:paraId="4ECC45C7" w14:textId="77777777" w:rsidR="0044362D" w:rsidRDefault="0044362D" w:rsidP="0044362D">
      <w:r>
        <w:t>Elektriska enheter kan vara känsliga för elektrisk urladdning och elektromagnetiska fält förorsakade av annan elektronisk utrustning. Enheten ska användas på ett minimalt avstånd av en meter från andra elektroniska eller telekommunikationsenheter. All extern påverkan har testats för som krävs av 60601-standarderna.</w:t>
      </w:r>
    </w:p>
    <w:p w14:paraId="0D9DD15E" w14:textId="77777777" w:rsidR="0044362D" w:rsidRDefault="0044362D" w:rsidP="00A80794">
      <w:pPr>
        <w:pStyle w:val="Heading2"/>
      </w:pPr>
      <w:r>
        <w:t>Etikettmärken</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
        <w:gridCol w:w="2797"/>
        <w:gridCol w:w="930"/>
        <w:gridCol w:w="2509"/>
      </w:tblGrid>
      <w:tr w:rsidR="0044362D" w14:paraId="4886001C" w14:textId="77777777" w:rsidTr="00BD3B38">
        <w:tc>
          <w:tcPr>
            <w:tcW w:w="890" w:type="dxa"/>
            <w:vAlign w:val="center"/>
          </w:tcPr>
          <w:p w14:paraId="7A75B01A" w14:textId="77777777" w:rsidR="0044362D" w:rsidRDefault="0044362D" w:rsidP="00A90C1F">
            <w:pPr>
              <w:pStyle w:val="NoSpacing"/>
              <w:spacing w:after="100"/>
              <w:jc w:val="center"/>
              <w:rPr>
                <w:rFonts w:ascii="Arial Narrow" w:hAnsi="Arial Narrow" w:cs="Arial"/>
                <w:szCs w:val="24"/>
              </w:rPr>
            </w:pPr>
            <w:r>
              <w:rPr>
                <w:rFonts w:ascii="Arial Narrow" w:hAnsi="Arial Narrow" w:cs="Arial"/>
                <w:noProof/>
                <w:szCs w:val="24"/>
              </w:rPr>
              <w:drawing>
                <wp:inline distT="0" distB="0" distL="0" distR="0" wp14:anchorId="67715EFD" wp14:editId="0355FE6F">
                  <wp:extent cx="301752" cy="338328"/>
                  <wp:effectExtent l="0" t="0" r="3175" b="5080"/>
                  <wp:docPr id="182" name="Picture 18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82" descr="A picture containing diagram&#10;&#10;Description automatically generated"/>
                          <pic:cNvPicPr/>
                        </pic:nvPicPr>
                        <pic:blipFill>
                          <a:blip r:embed="rId17"/>
                          <a:stretch>
                            <a:fillRect/>
                          </a:stretch>
                        </pic:blipFill>
                        <pic:spPr>
                          <a:xfrm>
                            <a:off x="0" y="0"/>
                            <a:ext cx="301752" cy="338328"/>
                          </a:xfrm>
                          <a:prstGeom prst="rect">
                            <a:avLst/>
                          </a:prstGeom>
                        </pic:spPr>
                      </pic:pic>
                    </a:graphicData>
                  </a:graphic>
                </wp:inline>
              </w:drawing>
            </w:r>
          </w:p>
        </w:tc>
        <w:tc>
          <w:tcPr>
            <w:tcW w:w="2797" w:type="dxa"/>
            <w:vAlign w:val="center"/>
          </w:tcPr>
          <w:p w14:paraId="0FF1D50D"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WEEE-ikon</w:t>
            </w:r>
          </w:p>
        </w:tc>
        <w:tc>
          <w:tcPr>
            <w:tcW w:w="930" w:type="dxa"/>
            <w:vAlign w:val="center"/>
          </w:tcPr>
          <w:p w14:paraId="4B871416" w14:textId="77777777" w:rsidR="0044362D" w:rsidRDefault="0044362D" w:rsidP="00A90C1F">
            <w:pPr>
              <w:pStyle w:val="NoSpacing"/>
              <w:spacing w:after="100"/>
              <w:jc w:val="center"/>
              <w:rPr>
                <w:rFonts w:ascii="Arial Narrow" w:hAnsi="Arial Narrow" w:cs="Arial"/>
                <w:szCs w:val="24"/>
                <w:u w:val="single"/>
              </w:rPr>
            </w:pPr>
            <w:r>
              <w:rPr>
                <w:noProof/>
              </w:rPr>
              <w:drawing>
                <wp:inline distT="0" distB="0" distL="0" distR="0" wp14:anchorId="150E98BB" wp14:editId="6C05FE72">
                  <wp:extent cx="164592" cy="283464"/>
                  <wp:effectExtent l="0" t="0" r="6985" b="254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4592" cy="283464"/>
                          </a:xfrm>
                          <a:prstGeom prst="rect">
                            <a:avLst/>
                          </a:prstGeom>
                        </pic:spPr>
                      </pic:pic>
                    </a:graphicData>
                  </a:graphic>
                </wp:inline>
              </w:drawing>
            </w:r>
          </w:p>
        </w:tc>
        <w:tc>
          <w:tcPr>
            <w:tcW w:w="2509" w:type="dxa"/>
            <w:vAlign w:val="center"/>
          </w:tcPr>
          <w:p w14:paraId="181A6AF5"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Bräckligt</w:t>
            </w:r>
          </w:p>
        </w:tc>
      </w:tr>
      <w:tr w:rsidR="0044362D" w14:paraId="6A44B070" w14:textId="77777777" w:rsidTr="00BD3B38">
        <w:tc>
          <w:tcPr>
            <w:tcW w:w="890" w:type="dxa"/>
            <w:vAlign w:val="center"/>
          </w:tcPr>
          <w:p w14:paraId="57BF1A79" w14:textId="77777777" w:rsidR="0044362D" w:rsidRDefault="0044362D" w:rsidP="00A90C1F">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3CFF4450" wp14:editId="27EC964B">
                  <wp:extent cx="201168" cy="237744"/>
                  <wp:effectExtent l="0" t="0" r="889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168" cy="237744"/>
                          </a:xfrm>
                          <a:prstGeom prst="rect">
                            <a:avLst/>
                          </a:prstGeom>
                        </pic:spPr>
                      </pic:pic>
                    </a:graphicData>
                  </a:graphic>
                </wp:inline>
              </w:drawing>
            </w:r>
          </w:p>
        </w:tc>
        <w:tc>
          <w:tcPr>
            <w:tcW w:w="2797" w:type="dxa"/>
            <w:vAlign w:val="center"/>
          </w:tcPr>
          <w:p w14:paraId="596767CD"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Denna sida upp</w:t>
            </w:r>
          </w:p>
        </w:tc>
        <w:tc>
          <w:tcPr>
            <w:tcW w:w="930" w:type="dxa"/>
            <w:vAlign w:val="center"/>
          </w:tcPr>
          <w:p w14:paraId="6F060720" w14:textId="77777777" w:rsidR="0044362D" w:rsidRDefault="0044362D" w:rsidP="00A90C1F">
            <w:pPr>
              <w:pStyle w:val="NoSpacing"/>
              <w:spacing w:after="100"/>
              <w:jc w:val="center"/>
              <w:rPr>
                <w:rFonts w:ascii="Arial Narrow" w:hAnsi="Arial Narrow" w:cs="Arial"/>
                <w:noProof/>
                <w:szCs w:val="24"/>
              </w:rPr>
            </w:pPr>
            <w:r>
              <w:rPr>
                <w:noProof/>
              </w:rPr>
              <w:drawing>
                <wp:inline distT="0" distB="0" distL="0" distR="0" wp14:anchorId="3A4E7DEF" wp14:editId="704206A0">
                  <wp:extent cx="256032" cy="256032"/>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032" cy="256032"/>
                          </a:xfrm>
                          <a:prstGeom prst="rect">
                            <a:avLst/>
                          </a:prstGeom>
                        </pic:spPr>
                      </pic:pic>
                    </a:graphicData>
                  </a:graphic>
                </wp:inline>
              </w:drawing>
            </w:r>
          </w:p>
        </w:tc>
        <w:tc>
          <w:tcPr>
            <w:tcW w:w="2509" w:type="dxa"/>
            <w:vAlign w:val="center"/>
          </w:tcPr>
          <w:p w14:paraId="554C46CB"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Håll torr</w:t>
            </w:r>
          </w:p>
        </w:tc>
      </w:tr>
      <w:tr w:rsidR="0044362D" w14:paraId="780564CC" w14:textId="77777777" w:rsidTr="00BD3B38">
        <w:tc>
          <w:tcPr>
            <w:tcW w:w="890" w:type="dxa"/>
            <w:vAlign w:val="center"/>
          </w:tcPr>
          <w:p w14:paraId="68319898" w14:textId="77777777" w:rsidR="0044362D" w:rsidRDefault="0044362D" w:rsidP="00A90C1F">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300508EF" wp14:editId="4C348660">
                  <wp:extent cx="236093" cy="2160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093" cy="216000"/>
                          </a:xfrm>
                          <a:prstGeom prst="rect">
                            <a:avLst/>
                          </a:prstGeom>
                        </pic:spPr>
                      </pic:pic>
                    </a:graphicData>
                  </a:graphic>
                </wp:inline>
              </w:drawing>
            </w:r>
          </w:p>
        </w:tc>
        <w:tc>
          <w:tcPr>
            <w:tcW w:w="2797" w:type="dxa"/>
            <w:vAlign w:val="center"/>
          </w:tcPr>
          <w:p w14:paraId="51B7EC3D"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 xml:space="preserve">CE-märkning </w:t>
            </w:r>
          </w:p>
        </w:tc>
        <w:tc>
          <w:tcPr>
            <w:tcW w:w="930" w:type="dxa"/>
            <w:vAlign w:val="center"/>
          </w:tcPr>
          <w:p w14:paraId="17EEC504" w14:textId="77777777" w:rsidR="0044362D" w:rsidRDefault="0044362D" w:rsidP="00A90C1F">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1613EAA4" wp14:editId="151D6049">
                  <wp:extent cx="250364" cy="2160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0364" cy="216000"/>
                          </a:xfrm>
                          <a:prstGeom prst="rect">
                            <a:avLst/>
                          </a:prstGeom>
                        </pic:spPr>
                      </pic:pic>
                    </a:graphicData>
                  </a:graphic>
                </wp:inline>
              </w:drawing>
            </w:r>
          </w:p>
        </w:tc>
        <w:tc>
          <w:tcPr>
            <w:tcW w:w="2509" w:type="dxa"/>
            <w:vAlign w:val="center"/>
          </w:tcPr>
          <w:p w14:paraId="3E08F0A9"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FCC-märkning</w:t>
            </w:r>
          </w:p>
        </w:tc>
      </w:tr>
      <w:tr w:rsidR="0044362D" w14:paraId="1CAA839B" w14:textId="77777777" w:rsidTr="00BD3B38">
        <w:tc>
          <w:tcPr>
            <w:tcW w:w="890" w:type="dxa"/>
            <w:vAlign w:val="center"/>
          </w:tcPr>
          <w:p w14:paraId="01F8EB69" w14:textId="77777777" w:rsidR="0044362D" w:rsidRDefault="0044362D" w:rsidP="00A90C1F">
            <w:pPr>
              <w:pStyle w:val="NoSpacing"/>
              <w:spacing w:after="100"/>
              <w:jc w:val="center"/>
              <w:rPr>
                <w:noProof/>
              </w:rPr>
            </w:pPr>
            <w:r>
              <w:rPr>
                <w:rFonts w:ascii="Arial Narrow" w:hAnsi="Arial Narrow" w:cs="Arial"/>
                <w:noProof/>
                <w:szCs w:val="24"/>
              </w:rPr>
              <w:drawing>
                <wp:inline distT="0" distB="0" distL="0" distR="0" wp14:anchorId="230387AB" wp14:editId="597878F8">
                  <wp:extent cx="221538" cy="216000"/>
                  <wp:effectExtent l="0" t="0" r="762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538" cy="216000"/>
                          </a:xfrm>
                          <a:prstGeom prst="rect">
                            <a:avLst/>
                          </a:prstGeom>
                        </pic:spPr>
                      </pic:pic>
                    </a:graphicData>
                  </a:graphic>
                </wp:inline>
              </w:drawing>
            </w:r>
          </w:p>
        </w:tc>
        <w:tc>
          <w:tcPr>
            <w:tcW w:w="2797" w:type="dxa"/>
            <w:vAlign w:val="center"/>
          </w:tcPr>
          <w:p w14:paraId="456BD404" w14:textId="77777777" w:rsidR="0044362D" w:rsidRDefault="0044362D" w:rsidP="00A90C1F">
            <w:pPr>
              <w:pStyle w:val="NoSpacing"/>
              <w:spacing w:after="100"/>
              <w:rPr>
                <w:rFonts w:ascii="Arial Narrow" w:hAnsi="Arial Narrow"/>
                <w:szCs w:val="24"/>
              </w:rPr>
            </w:pPr>
            <w:r>
              <w:rPr>
                <w:rFonts w:ascii="Arial Narrow" w:hAnsi="Arial Narrow" w:cs="Arial"/>
                <w:szCs w:val="24"/>
              </w:rPr>
              <w:t>Varning/försiktighet</w:t>
            </w:r>
          </w:p>
        </w:tc>
        <w:tc>
          <w:tcPr>
            <w:tcW w:w="930" w:type="dxa"/>
            <w:vAlign w:val="center"/>
          </w:tcPr>
          <w:p w14:paraId="54B17220" w14:textId="77777777" w:rsidR="0044362D" w:rsidRDefault="0044362D" w:rsidP="00A90C1F">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7DC5B7BA" wp14:editId="25266185">
                  <wp:extent cx="713232" cy="13716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13232" cy="137160"/>
                          </a:xfrm>
                          <a:prstGeom prst="rect">
                            <a:avLst/>
                          </a:prstGeom>
                        </pic:spPr>
                      </pic:pic>
                    </a:graphicData>
                  </a:graphic>
                </wp:inline>
              </w:drawing>
            </w:r>
          </w:p>
        </w:tc>
        <w:tc>
          <w:tcPr>
            <w:tcW w:w="2509" w:type="dxa"/>
            <w:vAlign w:val="center"/>
          </w:tcPr>
          <w:p w14:paraId="367409D8"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Effekt</w:t>
            </w:r>
          </w:p>
        </w:tc>
      </w:tr>
      <w:tr w:rsidR="0044362D" w14:paraId="1777EF49" w14:textId="77777777" w:rsidTr="00BD3B38">
        <w:tc>
          <w:tcPr>
            <w:tcW w:w="890" w:type="dxa"/>
            <w:vAlign w:val="center"/>
          </w:tcPr>
          <w:p w14:paraId="54878682" w14:textId="77777777" w:rsidR="0044362D" w:rsidRDefault="0044362D" w:rsidP="00A90C1F">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4C77E409" wp14:editId="2E741A5E">
                  <wp:extent cx="237744" cy="237744"/>
                  <wp:effectExtent l="0" t="0" r="0" b="0"/>
                  <wp:docPr id="190" name="Picture 190" descr="A silhouett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descr="A silhouette of a person&#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744" cy="237744"/>
                          </a:xfrm>
                          <a:prstGeom prst="rect">
                            <a:avLst/>
                          </a:prstGeom>
                          <a:noFill/>
                          <a:ln>
                            <a:noFill/>
                          </a:ln>
                        </pic:spPr>
                      </pic:pic>
                    </a:graphicData>
                  </a:graphic>
                </wp:inline>
              </w:drawing>
            </w:r>
          </w:p>
        </w:tc>
        <w:tc>
          <w:tcPr>
            <w:tcW w:w="2797" w:type="dxa"/>
            <w:vAlign w:val="center"/>
          </w:tcPr>
          <w:p w14:paraId="6E4001B7"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Tillverkare</w:t>
            </w:r>
          </w:p>
        </w:tc>
        <w:tc>
          <w:tcPr>
            <w:tcW w:w="930" w:type="dxa"/>
            <w:vAlign w:val="center"/>
          </w:tcPr>
          <w:p w14:paraId="288EB72D" w14:textId="77777777" w:rsidR="0044362D" w:rsidRDefault="0044362D" w:rsidP="00A90C1F">
            <w:pPr>
              <w:pStyle w:val="NoSpacing"/>
              <w:spacing w:after="100"/>
              <w:jc w:val="center"/>
              <w:rPr>
                <w:rFonts w:ascii="Arial Narrow" w:hAnsi="Arial Narrow" w:cs="Arial"/>
                <w:noProof/>
                <w:szCs w:val="24"/>
              </w:rPr>
            </w:pPr>
            <w:r>
              <w:rPr>
                <w:noProof/>
              </w:rPr>
              <w:drawing>
                <wp:inline distT="0" distB="0" distL="0" distR="0" wp14:anchorId="37244D9C" wp14:editId="06C21BC3">
                  <wp:extent cx="274320" cy="256032"/>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4320" cy="256032"/>
                          </a:xfrm>
                          <a:prstGeom prst="rect">
                            <a:avLst/>
                          </a:prstGeom>
                        </pic:spPr>
                      </pic:pic>
                    </a:graphicData>
                  </a:graphic>
                </wp:inline>
              </w:drawing>
            </w:r>
          </w:p>
        </w:tc>
        <w:tc>
          <w:tcPr>
            <w:tcW w:w="2509" w:type="dxa"/>
            <w:vAlign w:val="center"/>
          </w:tcPr>
          <w:p w14:paraId="06161032"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Tillverkningsdatum</w:t>
            </w:r>
          </w:p>
        </w:tc>
      </w:tr>
      <w:tr w:rsidR="0044362D" w14:paraId="3043E1E8" w14:textId="77777777" w:rsidTr="00BD3B38">
        <w:tc>
          <w:tcPr>
            <w:tcW w:w="890" w:type="dxa"/>
            <w:vAlign w:val="center"/>
          </w:tcPr>
          <w:p w14:paraId="6F2381EF" w14:textId="77777777" w:rsidR="0044362D" w:rsidRDefault="0044362D" w:rsidP="00A90C1F">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5FAFC342" wp14:editId="74E29663">
                  <wp:extent cx="411480" cy="301752"/>
                  <wp:effectExtent l="0" t="0" r="7620" b="3175"/>
                  <wp:docPr id="192" name="Picture 192" descr="A picture containing text, music,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A picture containing text, music, piano&#10;&#10;Description automatically generated"/>
                          <pic:cNvPicPr/>
                        </pic:nvPicPr>
                        <pic:blipFill>
                          <a:blip r:embed="rId27"/>
                          <a:stretch>
                            <a:fillRect/>
                          </a:stretch>
                        </pic:blipFill>
                        <pic:spPr>
                          <a:xfrm>
                            <a:off x="0" y="0"/>
                            <a:ext cx="411480" cy="301752"/>
                          </a:xfrm>
                          <a:prstGeom prst="rect">
                            <a:avLst/>
                          </a:prstGeom>
                        </pic:spPr>
                      </pic:pic>
                    </a:graphicData>
                  </a:graphic>
                </wp:inline>
              </w:drawing>
            </w:r>
          </w:p>
        </w:tc>
        <w:tc>
          <w:tcPr>
            <w:tcW w:w="2797" w:type="dxa"/>
            <w:vAlign w:val="center"/>
          </w:tcPr>
          <w:p w14:paraId="403C936D"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Streckkod</w:t>
            </w:r>
          </w:p>
        </w:tc>
        <w:tc>
          <w:tcPr>
            <w:tcW w:w="930" w:type="dxa"/>
            <w:vAlign w:val="center"/>
          </w:tcPr>
          <w:p w14:paraId="6EF0A21F" w14:textId="77777777" w:rsidR="0044362D" w:rsidRDefault="0044362D" w:rsidP="00A90C1F">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33B044E2" wp14:editId="0C4F61C1">
                  <wp:extent cx="301752" cy="301752"/>
                  <wp:effectExtent l="0" t="0" r="3175" b="3175"/>
                  <wp:docPr id="193" name="Picture 19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A picture containing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20888430"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Serienummer</w:t>
            </w:r>
          </w:p>
        </w:tc>
      </w:tr>
      <w:tr w:rsidR="0044362D" w14:paraId="2872FA6A" w14:textId="77777777" w:rsidTr="00BD3B38">
        <w:tc>
          <w:tcPr>
            <w:tcW w:w="890" w:type="dxa"/>
            <w:vAlign w:val="center"/>
          </w:tcPr>
          <w:p w14:paraId="373E4B29" w14:textId="77777777" w:rsidR="0044362D" w:rsidRDefault="0044362D" w:rsidP="00A90C1F">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5C65DFCF" wp14:editId="4B47F8F7">
                  <wp:extent cx="347472" cy="347472"/>
                  <wp:effectExtent l="0" t="0" r="0" b="0"/>
                  <wp:docPr id="194" name="Picture 19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picture containing 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pic:spPr>
                      </pic:pic>
                    </a:graphicData>
                  </a:graphic>
                </wp:inline>
              </w:drawing>
            </w:r>
          </w:p>
        </w:tc>
        <w:tc>
          <w:tcPr>
            <w:tcW w:w="2797" w:type="dxa"/>
            <w:vAlign w:val="center"/>
          </w:tcPr>
          <w:p w14:paraId="6BD6417A"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Auktoriserad representant</w:t>
            </w:r>
          </w:p>
        </w:tc>
        <w:tc>
          <w:tcPr>
            <w:tcW w:w="930" w:type="dxa"/>
            <w:vAlign w:val="center"/>
          </w:tcPr>
          <w:p w14:paraId="159AE081" w14:textId="77777777" w:rsidR="0044362D" w:rsidRDefault="0044362D" w:rsidP="00A90C1F">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232703BC" wp14:editId="2AC6FB45">
                  <wp:extent cx="301752" cy="301752"/>
                  <wp:effectExtent l="0" t="0" r="3175" b="3175"/>
                  <wp:docPr id="195" name="Picture 19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Text&#10;&#10;Description automatically generated with low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752" cy="301752"/>
                          </a:xfrm>
                          <a:prstGeom prst="rect">
                            <a:avLst/>
                          </a:prstGeom>
                          <a:noFill/>
                          <a:ln>
                            <a:noFill/>
                          </a:ln>
                        </pic:spPr>
                      </pic:pic>
                    </a:graphicData>
                  </a:graphic>
                </wp:inline>
              </w:drawing>
            </w:r>
          </w:p>
        </w:tc>
        <w:tc>
          <w:tcPr>
            <w:tcW w:w="2509" w:type="dxa"/>
            <w:vAlign w:val="center"/>
          </w:tcPr>
          <w:p w14:paraId="71A38003"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Katalognummer</w:t>
            </w:r>
          </w:p>
        </w:tc>
      </w:tr>
      <w:tr w:rsidR="0044362D" w14:paraId="0DA0C84B" w14:textId="77777777" w:rsidTr="00BD3B38">
        <w:tc>
          <w:tcPr>
            <w:tcW w:w="890" w:type="dxa"/>
            <w:vAlign w:val="center"/>
          </w:tcPr>
          <w:p w14:paraId="5DFD69C8" w14:textId="77777777" w:rsidR="0044362D" w:rsidRDefault="0044362D" w:rsidP="00A90C1F">
            <w:pPr>
              <w:pStyle w:val="NoSpacing"/>
              <w:spacing w:after="100"/>
              <w:jc w:val="center"/>
              <w:rPr>
                <w:rFonts w:ascii="Arial Narrow" w:hAnsi="Arial Narrow" w:cs="Arial"/>
                <w:noProof/>
                <w:szCs w:val="24"/>
              </w:rPr>
            </w:pPr>
            <w:r>
              <w:rPr>
                <w:noProof/>
              </w:rPr>
              <w:drawing>
                <wp:inline distT="0" distB="0" distL="0" distR="0" wp14:anchorId="2EA253D8" wp14:editId="24774DC7">
                  <wp:extent cx="246888" cy="182880"/>
                  <wp:effectExtent l="0" t="0" r="1270" b="762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6888" cy="182880"/>
                          </a:xfrm>
                          <a:prstGeom prst="rect">
                            <a:avLst/>
                          </a:prstGeom>
                          <a:noFill/>
                          <a:ln>
                            <a:noFill/>
                          </a:ln>
                        </pic:spPr>
                      </pic:pic>
                    </a:graphicData>
                  </a:graphic>
                </wp:inline>
              </w:drawing>
            </w:r>
          </w:p>
        </w:tc>
        <w:tc>
          <w:tcPr>
            <w:tcW w:w="2797" w:type="dxa"/>
            <w:vAlign w:val="center"/>
          </w:tcPr>
          <w:p w14:paraId="5DCFFD1D" w14:textId="77777777" w:rsidR="0044362D" w:rsidRDefault="0044362D" w:rsidP="00A90C1F">
            <w:pPr>
              <w:pStyle w:val="NoSpacing"/>
              <w:spacing w:after="100"/>
              <w:rPr>
                <w:rFonts w:ascii="Arial Narrow" w:hAnsi="Arial Narrow" w:cs="Arial"/>
                <w:szCs w:val="24"/>
              </w:rPr>
            </w:pPr>
            <w:r>
              <w:rPr>
                <w:rFonts w:ascii="Arial Narrow" w:hAnsi="Arial Narrow"/>
                <w:szCs w:val="24"/>
              </w:rPr>
              <w:t>Läs instruktioner</w:t>
            </w:r>
          </w:p>
        </w:tc>
        <w:tc>
          <w:tcPr>
            <w:tcW w:w="930" w:type="dxa"/>
            <w:vAlign w:val="center"/>
          </w:tcPr>
          <w:p w14:paraId="0F2E2B1D" w14:textId="77777777" w:rsidR="0044362D" w:rsidRDefault="0044362D" w:rsidP="00A90C1F">
            <w:pPr>
              <w:pStyle w:val="NoSpacing"/>
              <w:spacing w:after="100"/>
              <w:jc w:val="center"/>
              <w:rPr>
                <w:rFonts w:ascii="Arial Narrow" w:hAnsi="Arial Narrow" w:cs="Arial"/>
                <w:noProof/>
                <w:szCs w:val="24"/>
              </w:rPr>
            </w:pPr>
            <w:r>
              <w:rPr>
                <w:rFonts w:ascii="Arial Narrow" w:hAnsi="Arial Narrow" w:cs="Arial"/>
                <w:noProof/>
                <w:szCs w:val="24"/>
              </w:rPr>
              <w:drawing>
                <wp:inline distT="0" distB="0" distL="0" distR="0" wp14:anchorId="0FEF89A3" wp14:editId="737FEA7C">
                  <wp:extent cx="286326" cy="2160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326" cy="216000"/>
                          </a:xfrm>
                          <a:prstGeom prst="rect">
                            <a:avLst/>
                          </a:prstGeom>
                        </pic:spPr>
                      </pic:pic>
                    </a:graphicData>
                  </a:graphic>
                </wp:inline>
              </w:drawing>
            </w:r>
          </w:p>
        </w:tc>
        <w:tc>
          <w:tcPr>
            <w:tcW w:w="2509" w:type="dxa"/>
            <w:vAlign w:val="center"/>
          </w:tcPr>
          <w:p w14:paraId="7938A863" w14:textId="77777777" w:rsidR="0044362D" w:rsidRDefault="0044362D" w:rsidP="00A90C1F">
            <w:pPr>
              <w:pStyle w:val="NoSpacing"/>
              <w:spacing w:after="100"/>
              <w:rPr>
                <w:rFonts w:ascii="Arial Narrow" w:hAnsi="Arial Narrow" w:cs="Arial"/>
                <w:szCs w:val="24"/>
              </w:rPr>
            </w:pPr>
            <w:r>
              <w:rPr>
                <w:rFonts w:ascii="Arial Narrow" w:hAnsi="Arial Narrow" w:cs="Arial"/>
                <w:szCs w:val="24"/>
              </w:rPr>
              <w:t>Medicinsk enhet</w:t>
            </w:r>
          </w:p>
        </w:tc>
      </w:tr>
      <w:tr w:rsidR="0044362D" w14:paraId="59349148" w14:textId="77777777" w:rsidTr="00BD3B38">
        <w:tc>
          <w:tcPr>
            <w:tcW w:w="890" w:type="dxa"/>
            <w:vAlign w:val="center"/>
          </w:tcPr>
          <w:p w14:paraId="6C308F21" w14:textId="77777777" w:rsidR="0044362D" w:rsidRDefault="0044362D" w:rsidP="00D74B30">
            <w:pPr>
              <w:pStyle w:val="NoSpacing"/>
              <w:jc w:val="center"/>
              <w:rPr>
                <w:rFonts w:ascii="Arial Narrow" w:hAnsi="Arial Narrow" w:cs="Arial"/>
                <w:noProof/>
                <w:szCs w:val="24"/>
              </w:rPr>
            </w:pPr>
            <w:r>
              <w:rPr>
                <w:rFonts w:ascii="Arial Narrow" w:hAnsi="Arial Narrow" w:cs="Arial"/>
                <w:noProof/>
                <w:szCs w:val="24"/>
              </w:rPr>
              <w:drawing>
                <wp:inline distT="0" distB="0" distL="0" distR="0" wp14:anchorId="0D5380B3" wp14:editId="577D0AFF">
                  <wp:extent cx="256032" cy="237744"/>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6032" cy="237744"/>
                          </a:xfrm>
                          <a:prstGeom prst="rect">
                            <a:avLst/>
                          </a:prstGeom>
                        </pic:spPr>
                      </pic:pic>
                    </a:graphicData>
                  </a:graphic>
                </wp:inline>
              </w:drawing>
            </w:r>
          </w:p>
        </w:tc>
        <w:tc>
          <w:tcPr>
            <w:tcW w:w="2797" w:type="dxa"/>
            <w:vAlign w:val="center"/>
          </w:tcPr>
          <w:p w14:paraId="1DEFD36F" w14:textId="77777777" w:rsidR="0044362D" w:rsidRDefault="0044362D" w:rsidP="00D74B30">
            <w:pPr>
              <w:pStyle w:val="NoSpacing"/>
              <w:rPr>
                <w:rFonts w:ascii="Arial Narrow" w:hAnsi="Arial Narrow" w:cs="Arial"/>
                <w:szCs w:val="24"/>
              </w:rPr>
            </w:pPr>
            <w:r>
              <w:rPr>
                <w:rFonts w:ascii="Arial Narrow" w:hAnsi="Arial Narrow" w:cs="Arial"/>
                <w:szCs w:val="24"/>
              </w:rPr>
              <w:t>Vänd dig till instruktionsmanualen/-boken</w:t>
            </w:r>
          </w:p>
        </w:tc>
        <w:tc>
          <w:tcPr>
            <w:tcW w:w="930" w:type="dxa"/>
            <w:vAlign w:val="center"/>
          </w:tcPr>
          <w:p w14:paraId="148F1947" w14:textId="77777777" w:rsidR="0044362D" w:rsidRDefault="0044362D" w:rsidP="00D74B30">
            <w:pPr>
              <w:pStyle w:val="NoSpacing"/>
              <w:jc w:val="center"/>
              <w:rPr>
                <w:rFonts w:ascii="Arial Narrow" w:hAnsi="Arial Narrow" w:cs="Arial"/>
                <w:noProof/>
                <w:szCs w:val="24"/>
              </w:rPr>
            </w:pPr>
          </w:p>
        </w:tc>
        <w:tc>
          <w:tcPr>
            <w:tcW w:w="2509" w:type="dxa"/>
            <w:vAlign w:val="center"/>
          </w:tcPr>
          <w:p w14:paraId="50C96500" w14:textId="77777777" w:rsidR="0044362D" w:rsidRDefault="0044362D" w:rsidP="00D74B30">
            <w:pPr>
              <w:pStyle w:val="NoSpacing"/>
              <w:rPr>
                <w:rFonts w:ascii="Arial Narrow" w:hAnsi="Arial Narrow" w:cs="Arial"/>
                <w:szCs w:val="24"/>
              </w:rPr>
            </w:pPr>
          </w:p>
        </w:tc>
      </w:tr>
    </w:tbl>
    <w:p w14:paraId="7158386F" w14:textId="77777777" w:rsidR="004B0D68" w:rsidRDefault="004B0D68" w:rsidP="00D74B30">
      <w:pPr>
        <w:spacing w:after="0" w:line="40" w:lineRule="exact"/>
        <w:sectPr w:rsidR="004B0D68" w:rsidSect="0010057B">
          <w:headerReference w:type="even" r:id="rId118"/>
          <w:headerReference w:type="default" r:id="rId119"/>
          <w:footerReference w:type="even" r:id="rId120"/>
          <w:footerReference w:type="default" r:id="rId121"/>
          <w:type w:val="oddPage"/>
          <w:pgSz w:w="8755" w:h="12269" w:code="1"/>
          <w:pgMar w:top="907" w:right="907" w:bottom="907" w:left="907" w:header="720" w:footer="720" w:gutter="0"/>
          <w:pgNumType w:chapSep="emDash"/>
          <w:cols w:space="720"/>
          <w:docGrid w:linePitch="326"/>
        </w:sectPr>
      </w:pPr>
    </w:p>
    <w:p w14:paraId="3E3190F8" w14:textId="77777777" w:rsidR="001C5FD7" w:rsidRDefault="001C5FD7" w:rsidP="00FD72F4">
      <w:pPr>
        <w:spacing w:after="0" w:line="40" w:lineRule="exact"/>
      </w:pPr>
    </w:p>
    <w:sectPr w:rsidR="001C5FD7" w:rsidSect="0055669E">
      <w:headerReference w:type="even" r:id="rId122"/>
      <w:headerReference w:type="default" r:id="rId123"/>
      <w:footerReference w:type="even" r:id="rId124"/>
      <w:footerReference w:type="default" r:id="rId125"/>
      <w:pgSz w:w="8755" w:h="12269" w:code="1"/>
      <w:pgMar w:top="907" w:right="907" w:bottom="907" w:left="907" w:header="720" w:footer="720" w:gutter="0"/>
      <w:pgNumType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53E0" w14:textId="77777777" w:rsidR="00BE1118" w:rsidRDefault="00BE1118" w:rsidP="000963FE">
      <w:r>
        <w:separator/>
      </w:r>
    </w:p>
    <w:p w14:paraId="3A698AF2" w14:textId="77777777" w:rsidR="00BE1118" w:rsidRDefault="00BE1118"/>
  </w:endnote>
  <w:endnote w:type="continuationSeparator" w:id="0">
    <w:p w14:paraId="0505D5AB" w14:textId="77777777" w:rsidR="00BE1118" w:rsidRDefault="00BE1118" w:rsidP="000963FE">
      <w:r>
        <w:continuationSeparator/>
      </w:r>
    </w:p>
    <w:p w14:paraId="4BE2AB01" w14:textId="77777777" w:rsidR="00BE1118" w:rsidRDefault="00BE1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93A0" w14:textId="4FB8FFC6" w:rsidR="00F722C2" w:rsidRPr="007437BA" w:rsidRDefault="0041513C" w:rsidP="00F722C2">
    <w:pPr>
      <w:pStyle w:val="Footer"/>
      <w:tabs>
        <w:tab w:val="clear" w:pos="6480"/>
        <w:tab w:val="left" w:pos="4035"/>
        <w:tab w:val="right" w:pos="10440"/>
      </w:tabs>
      <w:spacing w:after="0"/>
      <w:rPr>
        <w:sz w:val="20"/>
      </w:rPr>
    </w:pPr>
    <w:r>
      <w:rPr>
        <w:noProof/>
        <w:sz w:val="8"/>
        <w:szCs w:val="8"/>
      </w:rPr>
      <mc:AlternateContent>
        <mc:Choice Requires="wps">
          <w:drawing>
            <wp:anchor distT="0" distB="0" distL="114300" distR="114300" simplePos="0" relativeHeight="251719168" behindDoc="0" locked="0" layoutInCell="1" allowOverlap="1" wp14:anchorId="080932F8" wp14:editId="3410556F">
              <wp:simplePos x="0" y="0"/>
              <wp:positionH relativeFrom="column">
                <wp:posOffset>4348480</wp:posOffset>
              </wp:positionH>
              <wp:positionV relativeFrom="paragraph">
                <wp:posOffset>711835</wp:posOffset>
              </wp:positionV>
              <wp:extent cx="733425" cy="77724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33425" cy="777240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tblGrid>
                          <w:tr w:rsidR="0041513C" w14:paraId="78D0B564" w14:textId="77777777" w:rsidTr="0041513C">
                            <w:trPr>
                              <w:cantSplit/>
                              <w:trHeight w:val="2089"/>
                            </w:trPr>
                            <w:tc>
                              <w:tcPr>
                                <w:tcW w:w="810" w:type="dxa"/>
                                <w:shd w:val="clear" w:color="auto" w:fill="000000" w:themeFill="text1"/>
                                <w:textDirection w:val="tbRl"/>
                                <w:vAlign w:val="bottom"/>
                              </w:tcPr>
                              <w:p w14:paraId="340D2EFF" w14:textId="77777777" w:rsidR="0041513C" w:rsidRPr="0041513C" w:rsidRDefault="0041513C" w:rsidP="00932A51">
                                <w:pPr>
                                  <w:ind w:left="113" w:right="113"/>
                                  <w:jc w:val="center"/>
                                  <w:rPr>
                                    <w:rFonts w:ascii="Arial" w:hAnsi="Arial" w:cs="Arial"/>
                                    <w:b/>
                                    <w:bCs/>
                                  </w:rPr>
                                </w:pPr>
                                <w:r w:rsidRPr="0041513C">
                                  <w:rPr>
                                    <w:rFonts w:ascii="Arial" w:hAnsi="Arial" w:cs="Arial"/>
                                    <w:b/>
                                    <w:bCs/>
                                  </w:rPr>
                                  <w:t>English</w:t>
                                </w:r>
                              </w:p>
                            </w:tc>
                          </w:tr>
                          <w:tr w:rsidR="0041513C" w14:paraId="149825BF" w14:textId="77777777" w:rsidTr="0041513C">
                            <w:trPr>
                              <w:cantSplit/>
                              <w:trHeight w:val="2089"/>
                            </w:trPr>
                            <w:tc>
                              <w:tcPr>
                                <w:tcW w:w="810" w:type="dxa"/>
                                <w:textDirection w:val="tbRl"/>
                                <w:vAlign w:val="center"/>
                              </w:tcPr>
                              <w:p w14:paraId="79CBA57A" w14:textId="77777777" w:rsidR="0041513C" w:rsidRPr="005E26BB" w:rsidRDefault="0041513C" w:rsidP="00F0794F">
                                <w:pPr>
                                  <w:ind w:left="113" w:right="113"/>
                                  <w:rPr>
                                    <w:rFonts w:ascii="Arial" w:hAnsi="Arial" w:cs="Arial"/>
                                    <w:b/>
                                    <w:bCs/>
                                  </w:rPr>
                                </w:pPr>
                              </w:p>
                            </w:tc>
                          </w:tr>
                          <w:tr w:rsidR="0041513C" w14:paraId="343151D2" w14:textId="77777777" w:rsidTr="0041513C">
                            <w:trPr>
                              <w:cantSplit/>
                              <w:trHeight w:val="2089"/>
                            </w:trPr>
                            <w:tc>
                              <w:tcPr>
                                <w:tcW w:w="810" w:type="dxa"/>
                                <w:textDirection w:val="tbRl"/>
                                <w:vAlign w:val="center"/>
                              </w:tcPr>
                              <w:p w14:paraId="2BECBD92" w14:textId="77777777" w:rsidR="0041513C" w:rsidRPr="005E26BB" w:rsidRDefault="0041513C" w:rsidP="00F0794F">
                                <w:pPr>
                                  <w:ind w:left="113" w:right="113"/>
                                  <w:rPr>
                                    <w:rFonts w:ascii="Arial" w:hAnsi="Arial" w:cs="Arial"/>
                                    <w:b/>
                                    <w:bCs/>
                                  </w:rPr>
                                </w:pPr>
                              </w:p>
                            </w:tc>
                          </w:tr>
                          <w:tr w:rsidR="0041513C" w14:paraId="60EE65E2" w14:textId="77777777" w:rsidTr="0041513C">
                            <w:trPr>
                              <w:cantSplit/>
                              <w:trHeight w:val="2089"/>
                            </w:trPr>
                            <w:tc>
                              <w:tcPr>
                                <w:tcW w:w="810" w:type="dxa"/>
                                <w:textDirection w:val="tbRl"/>
                                <w:vAlign w:val="center"/>
                              </w:tcPr>
                              <w:p w14:paraId="631CBF93" w14:textId="77777777" w:rsidR="0041513C" w:rsidRPr="005E26BB" w:rsidRDefault="0041513C" w:rsidP="00F0794F">
                                <w:pPr>
                                  <w:ind w:left="113" w:right="113"/>
                                  <w:rPr>
                                    <w:rFonts w:ascii="Arial" w:hAnsi="Arial" w:cs="Arial"/>
                                    <w:b/>
                                    <w:bCs/>
                                  </w:rPr>
                                </w:pPr>
                              </w:p>
                            </w:tc>
                          </w:tr>
                          <w:tr w:rsidR="0041513C" w14:paraId="630BA076" w14:textId="77777777" w:rsidTr="0041513C">
                            <w:trPr>
                              <w:cantSplit/>
                              <w:trHeight w:val="2089"/>
                            </w:trPr>
                            <w:tc>
                              <w:tcPr>
                                <w:tcW w:w="810" w:type="dxa"/>
                                <w:textDirection w:val="tbRl"/>
                                <w:vAlign w:val="center"/>
                              </w:tcPr>
                              <w:p w14:paraId="34C77621" w14:textId="77777777" w:rsidR="0041513C" w:rsidRPr="005E26BB" w:rsidRDefault="0041513C" w:rsidP="00F0794F">
                                <w:pPr>
                                  <w:ind w:left="113" w:right="113"/>
                                  <w:rPr>
                                    <w:rFonts w:ascii="Arial" w:hAnsi="Arial" w:cs="Arial"/>
                                    <w:b/>
                                    <w:bCs/>
                                  </w:rPr>
                                </w:pPr>
                              </w:p>
                            </w:tc>
                          </w:tr>
                          <w:tr w:rsidR="0041513C" w14:paraId="3728B3FF" w14:textId="77777777" w:rsidTr="0041513C">
                            <w:trPr>
                              <w:cantSplit/>
                              <w:trHeight w:val="2089"/>
                            </w:trPr>
                            <w:tc>
                              <w:tcPr>
                                <w:tcW w:w="810" w:type="dxa"/>
                                <w:textDirection w:val="tbRl"/>
                                <w:vAlign w:val="center"/>
                              </w:tcPr>
                              <w:p w14:paraId="5017ABDA" w14:textId="77777777" w:rsidR="0041513C" w:rsidRPr="005E26BB" w:rsidRDefault="0041513C" w:rsidP="00F0794F">
                                <w:pPr>
                                  <w:ind w:left="113" w:right="113"/>
                                  <w:rPr>
                                    <w:rFonts w:ascii="Arial" w:hAnsi="Arial" w:cs="Arial"/>
                                    <w:b/>
                                    <w:bCs/>
                                  </w:rPr>
                                </w:pPr>
                              </w:p>
                            </w:tc>
                          </w:tr>
                        </w:tbl>
                        <w:p w14:paraId="2F8E0365" w14:textId="77777777" w:rsidR="0041513C" w:rsidRDefault="0041513C" w:rsidP="00415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932F8" id="_x0000_t202" coordsize="21600,21600" o:spt="202" path="m,l,21600r21600,l21600,xe">
              <v:stroke joinstyle="miter"/>
              <v:path gradientshapeok="t" o:connecttype="rect"/>
            </v:shapetype>
            <v:shape id="Text Box 38" o:spid="_x0000_s1027" type="#_x0000_t202" style="position:absolute;margin-left:342.4pt;margin-top:56.05pt;width:57.75pt;height:612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tblGrid>
                    <w:tr w:rsidR="0041513C" w14:paraId="78D0B564" w14:textId="77777777" w:rsidTr="0041513C">
                      <w:trPr>
                        <w:cantSplit/>
                        <w:trHeight w:val="2089"/>
                      </w:trPr>
                      <w:tc>
                        <w:tcPr>
                          <w:tcW w:w="810" w:type="dxa"/>
                          <w:shd w:val="clear" w:color="auto" w:fill="000000" w:themeFill="text1"/>
                          <w:textDirection w:val="tbRl"/>
                          <w:vAlign w:val="bottom"/>
                        </w:tcPr>
                        <w:p w14:paraId="340D2EFF" w14:textId="77777777" w:rsidR="0041513C" w:rsidRPr="0041513C" w:rsidRDefault="0041513C" w:rsidP="00932A51">
                          <w:pPr>
                            <w:ind w:left="113" w:right="113"/>
                            <w:jc w:val="center"/>
                            <w:rPr>
                              <w:rFonts w:ascii="Arial" w:hAnsi="Arial" w:cs="Arial"/>
                              <w:b/>
                              <w:bCs/>
                            </w:rPr>
                          </w:pPr>
                          <w:r w:rsidRPr="0041513C">
                            <w:rPr>
                              <w:rFonts w:ascii="Arial" w:hAnsi="Arial" w:cs="Arial"/>
                              <w:b/>
                              <w:bCs/>
                            </w:rPr>
                            <w:t>English</w:t>
                          </w:r>
                        </w:p>
                      </w:tc>
                    </w:tr>
                    <w:tr w:rsidR="0041513C" w14:paraId="149825BF" w14:textId="77777777" w:rsidTr="0041513C">
                      <w:trPr>
                        <w:cantSplit/>
                        <w:trHeight w:val="2089"/>
                      </w:trPr>
                      <w:tc>
                        <w:tcPr>
                          <w:tcW w:w="810" w:type="dxa"/>
                          <w:textDirection w:val="tbRl"/>
                          <w:vAlign w:val="center"/>
                        </w:tcPr>
                        <w:p w14:paraId="79CBA57A" w14:textId="77777777" w:rsidR="0041513C" w:rsidRPr="005E26BB" w:rsidRDefault="0041513C" w:rsidP="00F0794F">
                          <w:pPr>
                            <w:ind w:left="113" w:right="113"/>
                            <w:rPr>
                              <w:rFonts w:ascii="Arial" w:hAnsi="Arial" w:cs="Arial"/>
                              <w:b/>
                              <w:bCs/>
                            </w:rPr>
                          </w:pPr>
                        </w:p>
                      </w:tc>
                    </w:tr>
                    <w:tr w:rsidR="0041513C" w14:paraId="343151D2" w14:textId="77777777" w:rsidTr="0041513C">
                      <w:trPr>
                        <w:cantSplit/>
                        <w:trHeight w:val="2089"/>
                      </w:trPr>
                      <w:tc>
                        <w:tcPr>
                          <w:tcW w:w="810" w:type="dxa"/>
                          <w:textDirection w:val="tbRl"/>
                          <w:vAlign w:val="center"/>
                        </w:tcPr>
                        <w:p w14:paraId="2BECBD92" w14:textId="77777777" w:rsidR="0041513C" w:rsidRPr="005E26BB" w:rsidRDefault="0041513C" w:rsidP="00F0794F">
                          <w:pPr>
                            <w:ind w:left="113" w:right="113"/>
                            <w:rPr>
                              <w:rFonts w:ascii="Arial" w:hAnsi="Arial" w:cs="Arial"/>
                              <w:b/>
                              <w:bCs/>
                            </w:rPr>
                          </w:pPr>
                        </w:p>
                      </w:tc>
                    </w:tr>
                    <w:tr w:rsidR="0041513C" w14:paraId="60EE65E2" w14:textId="77777777" w:rsidTr="0041513C">
                      <w:trPr>
                        <w:cantSplit/>
                        <w:trHeight w:val="2089"/>
                      </w:trPr>
                      <w:tc>
                        <w:tcPr>
                          <w:tcW w:w="810" w:type="dxa"/>
                          <w:textDirection w:val="tbRl"/>
                          <w:vAlign w:val="center"/>
                        </w:tcPr>
                        <w:p w14:paraId="631CBF93" w14:textId="77777777" w:rsidR="0041513C" w:rsidRPr="005E26BB" w:rsidRDefault="0041513C" w:rsidP="00F0794F">
                          <w:pPr>
                            <w:ind w:left="113" w:right="113"/>
                            <w:rPr>
                              <w:rFonts w:ascii="Arial" w:hAnsi="Arial" w:cs="Arial"/>
                              <w:b/>
                              <w:bCs/>
                            </w:rPr>
                          </w:pPr>
                        </w:p>
                      </w:tc>
                    </w:tr>
                    <w:tr w:rsidR="0041513C" w14:paraId="630BA076" w14:textId="77777777" w:rsidTr="0041513C">
                      <w:trPr>
                        <w:cantSplit/>
                        <w:trHeight w:val="2089"/>
                      </w:trPr>
                      <w:tc>
                        <w:tcPr>
                          <w:tcW w:w="810" w:type="dxa"/>
                          <w:textDirection w:val="tbRl"/>
                          <w:vAlign w:val="center"/>
                        </w:tcPr>
                        <w:p w14:paraId="34C77621" w14:textId="77777777" w:rsidR="0041513C" w:rsidRPr="005E26BB" w:rsidRDefault="0041513C" w:rsidP="00F0794F">
                          <w:pPr>
                            <w:ind w:left="113" w:right="113"/>
                            <w:rPr>
                              <w:rFonts w:ascii="Arial" w:hAnsi="Arial" w:cs="Arial"/>
                              <w:b/>
                              <w:bCs/>
                            </w:rPr>
                          </w:pPr>
                        </w:p>
                      </w:tc>
                    </w:tr>
                    <w:tr w:rsidR="0041513C" w14:paraId="3728B3FF" w14:textId="77777777" w:rsidTr="0041513C">
                      <w:trPr>
                        <w:cantSplit/>
                        <w:trHeight w:val="2089"/>
                      </w:trPr>
                      <w:tc>
                        <w:tcPr>
                          <w:tcW w:w="810" w:type="dxa"/>
                          <w:textDirection w:val="tbRl"/>
                          <w:vAlign w:val="center"/>
                        </w:tcPr>
                        <w:p w14:paraId="5017ABDA" w14:textId="77777777" w:rsidR="0041513C" w:rsidRPr="005E26BB" w:rsidRDefault="0041513C" w:rsidP="00F0794F">
                          <w:pPr>
                            <w:ind w:left="113" w:right="113"/>
                            <w:rPr>
                              <w:rFonts w:ascii="Arial" w:hAnsi="Arial" w:cs="Arial"/>
                              <w:b/>
                              <w:bCs/>
                            </w:rPr>
                          </w:pPr>
                        </w:p>
                      </w:tc>
                    </w:tr>
                  </w:tbl>
                  <w:p w14:paraId="2F8E0365" w14:textId="77777777" w:rsidR="0041513C" w:rsidRDefault="0041513C" w:rsidP="0041513C"/>
                </w:txbxContent>
              </v:textbox>
            </v:shape>
          </w:pict>
        </mc:Fallback>
      </mc:AlternateContent>
    </w:r>
    <w:r w:rsidR="00450AD2" w:rsidRPr="007437BA">
      <w:rPr>
        <w:rStyle w:val="PageNumber"/>
        <w:sz w:val="20"/>
      </w:rPr>
      <w:fldChar w:fldCharType="begin"/>
    </w:r>
    <w:r w:rsidR="00450AD2" w:rsidRPr="007437BA">
      <w:rPr>
        <w:rStyle w:val="PageNumber"/>
        <w:sz w:val="20"/>
      </w:rPr>
      <w:instrText xml:space="preserve"> PAGE </w:instrText>
    </w:r>
    <w:r w:rsidR="00450AD2" w:rsidRPr="007437BA">
      <w:rPr>
        <w:rStyle w:val="PageNumber"/>
        <w:sz w:val="20"/>
      </w:rPr>
      <w:fldChar w:fldCharType="separate"/>
    </w:r>
    <w:r w:rsidR="00450AD2" w:rsidRPr="007437BA">
      <w:rPr>
        <w:rStyle w:val="PageNumber"/>
        <w:noProof/>
        <w:sz w:val="20"/>
      </w:rPr>
      <w:t>16</w:t>
    </w:r>
    <w:r w:rsidR="00450AD2" w:rsidRPr="007437BA">
      <w:rPr>
        <w:rStyle w:val="PageNumber"/>
        <w:sz w:val="20"/>
      </w:rPr>
      <w:fldChar w:fldCharType="end"/>
    </w:r>
    <w:r w:rsidR="00F722C2" w:rsidRPr="007437BA">
      <w:rPr>
        <w:rStyle w:val="PageNumber"/>
        <w:sz w:val="20"/>
      </w:rPr>
      <w:tab/>
    </w:r>
    <w:r w:rsidR="00F722C2" w:rsidRPr="007437BA">
      <w:rPr>
        <w:rStyle w:val="PageNumber"/>
        <w:sz w:val="20"/>
      </w:rPr>
      <w:tab/>
      <w:t>RUBY 10 Safety and Care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DDA2" w14:textId="77777777" w:rsidR="0077196B" w:rsidRDefault="0001239D">
    <w:pPr>
      <w:pStyle w:val="Footer"/>
      <w:spacing w:after="0" w:line="240" w:lineRule="auto"/>
      <w:jc w:val="center"/>
      <w:rPr>
        <w:sz w:val="20"/>
      </w:rPr>
    </w:pPr>
    <w:r>
      <w:rPr>
        <w:sz w:val="20"/>
      </w:rPr>
      <w:t>######-### Rev. A, JulIO 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4653" w14:textId="2E5B7AF9" w:rsidR="0077196B" w:rsidRDefault="0001239D">
    <w:pPr>
      <w:pStyle w:val="Footer"/>
      <w:tabs>
        <w:tab w:val="clear" w:pos="6480"/>
        <w:tab w:val="left" w:pos="4035"/>
        <w:tab w:val="right" w:pos="10440"/>
      </w:tabs>
      <w:spacing w:after="0"/>
      <w:rPr>
        <w:sz w:val="20"/>
      </w:rPr>
    </w:pPr>
    <w:r w:rsidRPr="007437BA">
      <w:rPr>
        <w:rStyle w:val="PageNumber"/>
        <w:sz w:val="20"/>
      </w:rPr>
      <w:fldChar w:fldCharType="begin"/>
    </w:r>
    <w:r w:rsidRPr="007437BA">
      <w:rPr>
        <w:rStyle w:val="PageNumber"/>
        <w:sz w:val="20"/>
      </w:rPr>
      <w:instrText xml:space="preserve"> PAGE </w:instrText>
    </w:r>
    <w:r w:rsidRPr="007437BA">
      <w:rPr>
        <w:rStyle w:val="PageNumber"/>
        <w:sz w:val="20"/>
      </w:rPr>
      <w:fldChar w:fldCharType="separate"/>
    </w:r>
    <w:r w:rsidRPr="007437BA">
      <w:rPr>
        <w:rStyle w:val="PageNumber"/>
        <w:noProof/>
        <w:sz w:val="20"/>
      </w:rPr>
      <w:t>16</w:t>
    </w:r>
    <w:r w:rsidRPr="007437BA">
      <w:rPr>
        <w:rStyle w:val="PageNumber"/>
        <w:sz w:val="20"/>
      </w:rPr>
      <w:fldChar w:fldCharType="end"/>
    </w:r>
    <w:r>
      <w:rPr>
        <w:rStyle w:val="PageNumber"/>
        <w:sz w:val="20"/>
      </w:rPr>
      <w:tab/>
    </w:r>
    <w:r>
      <w:rPr>
        <w:rStyle w:val="PageNumber"/>
        <w:sz w:val="20"/>
      </w:rPr>
      <w:tab/>
    </w:r>
    <w:r w:rsidR="00F0206E">
      <w:rPr>
        <w:rStyle w:val="PageNumber"/>
        <w:sz w:val="20"/>
      </w:rPr>
      <w:t xml:space="preserve">           </w:t>
    </w:r>
    <w:r w:rsidR="00881C57">
      <w:rPr>
        <w:rStyle w:val="PageNumber"/>
        <w:sz w:val="20"/>
      </w:rPr>
      <w:t xml:space="preserve"> </w:t>
    </w:r>
    <w:r>
      <w:rPr>
        <w:rStyle w:val="PageNumber"/>
        <w:sz w:val="20"/>
      </w:rPr>
      <w:t>RUBY 10 Sécurité et entretien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D1E9" w14:textId="15A248A6" w:rsidR="0077196B" w:rsidRDefault="0001239D">
    <w:pPr>
      <w:pStyle w:val="Footer"/>
      <w:tabs>
        <w:tab w:val="clear" w:pos="6480"/>
        <w:tab w:val="left" w:pos="4035"/>
        <w:tab w:val="right" w:pos="10440"/>
      </w:tabs>
      <w:spacing w:after="0"/>
      <w:rPr>
        <w:sz w:val="20"/>
      </w:rPr>
    </w:pPr>
    <w:r>
      <w:rPr>
        <w:rStyle w:val="PageNumber"/>
        <w:sz w:val="20"/>
      </w:rPr>
      <w:t>RUBY 10 Sécurité et entretien</w:t>
    </w:r>
    <w:r>
      <w:rPr>
        <w:rStyle w:val="PageNumber"/>
        <w:sz w:val="20"/>
      </w:rPr>
      <w:tab/>
    </w:r>
    <w:r>
      <w:rPr>
        <w:rStyle w:val="PageNumber"/>
        <w:sz w:val="20"/>
      </w:rPr>
      <w:tab/>
    </w:r>
    <w:r w:rsidR="00450AD2" w:rsidRPr="00267554">
      <w:rPr>
        <w:rStyle w:val="PageNumber"/>
        <w:sz w:val="20"/>
      </w:rPr>
      <w:fldChar w:fldCharType="begin"/>
    </w:r>
    <w:r w:rsidR="00450AD2" w:rsidRPr="00267554">
      <w:rPr>
        <w:rStyle w:val="PageNumber"/>
        <w:sz w:val="20"/>
      </w:rPr>
      <w:instrText xml:space="preserve"> PAGE </w:instrText>
    </w:r>
    <w:r w:rsidR="00450AD2" w:rsidRPr="00267554">
      <w:rPr>
        <w:rStyle w:val="PageNumber"/>
        <w:sz w:val="20"/>
      </w:rPr>
      <w:fldChar w:fldCharType="separate"/>
    </w:r>
    <w:r w:rsidR="00450AD2" w:rsidRPr="00267554">
      <w:rPr>
        <w:rStyle w:val="PageNumber"/>
        <w:noProof/>
        <w:sz w:val="20"/>
      </w:rPr>
      <w:t>15</w:t>
    </w:r>
    <w:r w:rsidR="00450AD2" w:rsidRPr="00267554">
      <w:rPr>
        <w:rStyle w:val="PageNumbe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F64F" w14:textId="77777777" w:rsidR="0077196B" w:rsidRDefault="0001239D">
    <w:pPr>
      <w:pStyle w:val="Footer"/>
      <w:spacing w:after="0" w:line="240" w:lineRule="auto"/>
      <w:jc w:val="center"/>
      <w:rPr>
        <w:sz w:val="20"/>
      </w:rPr>
    </w:pPr>
    <w:r>
      <w:rPr>
        <w:sz w:val="20"/>
      </w:rPr>
      <w:t>######-### Rev. A, Juillet 2021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6130" w14:textId="7E3A5C84" w:rsidR="0077196B" w:rsidRDefault="0001239D">
    <w:pPr>
      <w:pStyle w:val="Footer"/>
      <w:tabs>
        <w:tab w:val="clear" w:pos="6480"/>
        <w:tab w:val="left" w:pos="4035"/>
        <w:tab w:val="right" w:pos="10440"/>
      </w:tabs>
      <w:spacing w:after="0"/>
      <w:rPr>
        <w:sz w:val="20"/>
      </w:rPr>
    </w:pPr>
    <w:r w:rsidRPr="007437BA">
      <w:rPr>
        <w:rStyle w:val="PageNumber"/>
        <w:sz w:val="20"/>
      </w:rPr>
      <w:fldChar w:fldCharType="begin"/>
    </w:r>
    <w:r w:rsidRPr="007437BA">
      <w:rPr>
        <w:rStyle w:val="PageNumber"/>
        <w:sz w:val="20"/>
      </w:rPr>
      <w:instrText xml:space="preserve"> PAGE </w:instrText>
    </w:r>
    <w:r w:rsidRPr="007437BA">
      <w:rPr>
        <w:rStyle w:val="PageNumber"/>
        <w:sz w:val="20"/>
      </w:rPr>
      <w:fldChar w:fldCharType="separate"/>
    </w:r>
    <w:r w:rsidRPr="007437BA">
      <w:rPr>
        <w:rStyle w:val="PageNumber"/>
        <w:noProof/>
        <w:sz w:val="20"/>
      </w:rPr>
      <w:t>16</w:t>
    </w:r>
    <w:r w:rsidRPr="007437BA">
      <w:rPr>
        <w:rStyle w:val="PageNumber"/>
        <w:sz w:val="20"/>
      </w:rPr>
      <w:fldChar w:fldCharType="end"/>
    </w:r>
    <w:r>
      <w:rPr>
        <w:rStyle w:val="PageNumber"/>
        <w:sz w:val="20"/>
      </w:rPr>
      <w:tab/>
    </w:r>
    <w:r>
      <w:rPr>
        <w:rStyle w:val="PageNumber"/>
        <w:sz w:val="20"/>
      </w:rPr>
      <w:tab/>
      <w:t>RUBY 10 Sicurezza e Manutenzione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BB86" w14:textId="15CC3A28" w:rsidR="0077196B" w:rsidRDefault="0001239D">
    <w:pPr>
      <w:pStyle w:val="Footer"/>
      <w:tabs>
        <w:tab w:val="clear" w:pos="6480"/>
        <w:tab w:val="left" w:pos="4035"/>
        <w:tab w:val="right" w:pos="10440"/>
      </w:tabs>
      <w:spacing w:after="0"/>
      <w:rPr>
        <w:sz w:val="20"/>
      </w:rPr>
    </w:pPr>
    <w:r>
      <w:rPr>
        <w:rStyle w:val="PageNumber"/>
        <w:sz w:val="20"/>
      </w:rPr>
      <w:t>RUBY 10 Sicurezza e Manutenzione</w:t>
    </w:r>
    <w:r>
      <w:rPr>
        <w:rStyle w:val="PageNumber"/>
        <w:sz w:val="20"/>
      </w:rPr>
      <w:tab/>
    </w:r>
    <w:r>
      <w:rPr>
        <w:rStyle w:val="PageNumber"/>
        <w:sz w:val="20"/>
      </w:rPr>
      <w:tab/>
    </w:r>
    <w:r w:rsidR="00450AD2" w:rsidRPr="00267554">
      <w:rPr>
        <w:rStyle w:val="PageNumber"/>
        <w:sz w:val="20"/>
      </w:rPr>
      <w:fldChar w:fldCharType="begin"/>
    </w:r>
    <w:r w:rsidR="00450AD2" w:rsidRPr="00267554">
      <w:rPr>
        <w:rStyle w:val="PageNumber"/>
        <w:sz w:val="20"/>
      </w:rPr>
      <w:instrText xml:space="preserve"> PAGE </w:instrText>
    </w:r>
    <w:r w:rsidR="00450AD2" w:rsidRPr="00267554">
      <w:rPr>
        <w:rStyle w:val="PageNumber"/>
        <w:sz w:val="20"/>
      </w:rPr>
      <w:fldChar w:fldCharType="separate"/>
    </w:r>
    <w:r w:rsidR="00450AD2" w:rsidRPr="00267554">
      <w:rPr>
        <w:rStyle w:val="PageNumber"/>
        <w:noProof/>
        <w:sz w:val="20"/>
      </w:rPr>
      <w:t>15</w:t>
    </w:r>
    <w:r w:rsidR="00450AD2" w:rsidRPr="00267554">
      <w:rPr>
        <w:rStyle w:val="PageNumber"/>
        <w:sz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EE55" w14:textId="77777777" w:rsidR="0077196B" w:rsidRDefault="0001239D">
    <w:pPr>
      <w:pStyle w:val="Footer"/>
      <w:spacing w:after="0" w:line="240" w:lineRule="auto"/>
      <w:jc w:val="center"/>
      <w:rPr>
        <w:sz w:val="20"/>
      </w:rPr>
    </w:pPr>
    <w:r>
      <w:rPr>
        <w:sz w:val="20"/>
      </w:rPr>
      <w:t>######-### Rev. A, Luglio 2021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865D" w14:textId="5F86DEED" w:rsidR="007B166A" w:rsidRPr="008F478D" w:rsidRDefault="007B166A">
    <w:pPr>
      <w:pStyle w:val="Footer"/>
      <w:tabs>
        <w:tab w:val="clear" w:pos="6480"/>
        <w:tab w:val="left" w:pos="4035"/>
        <w:tab w:val="right" w:pos="10440"/>
      </w:tabs>
      <w:spacing w:after="0"/>
      <w:rPr>
        <w:sz w:val="20"/>
      </w:rPr>
    </w:pPr>
    <w:r w:rsidRPr="007437BA">
      <w:rPr>
        <w:rStyle w:val="PageNumber"/>
        <w:sz w:val="20"/>
      </w:rPr>
      <w:fldChar w:fldCharType="begin"/>
    </w:r>
    <w:r w:rsidRPr="007437BA">
      <w:rPr>
        <w:rStyle w:val="PageNumber"/>
        <w:sz w:val="20"/>
      </w:rPr>
      <w:instrText xml:space="preserve"> PAGE </w:instrText>
    </w:r>
    <w:r w:rsidRPr="007437BA">
      <w:rPr>
        <w:rStyle w:val="PageNumber"/>
        <w:sz w:val="20"/>
      </w:rPr>
      <w:fldChar w:fldCharType="separate"/>
    </w:r>
    <w:r w:rsidRPr="007437BA">
      <w:rPr>
        <w:rStyle w:val="PageNumber"/>
        <w:noProof/>
        <w:sz w:val="20"/>
      </w:rPr>
      <w:t>16</w:t>
    </w:r>
    <w:r w:rsidRPr="007437BA">
      <w:rPr>
        <w:rStyle w:val="PageNumber"/>
        <w:sz w:val="20"/>
      </w:rPr>
      <w:fldChar w:fldCharType="end"/>
    </w:r>
    <w:r w:rsidR="008F3E7A">
      <w:rPr>
        <w:rStyle w:val="PageNumber"/>
        <w:sz w:val="20"/>
      </w:rPr>
      <w:t xml:space="preserve">                                                                         </w:t>
    </w:r>
    <w:r w:rsidR="00810EC0">
      <w:rPr>
        <w:rStyle w:val="PageNumber"/>
        <w:sz w:val="20"/>
      </w:rPr>
      <w:t xml:space="preserve">              </w:t>
    </w:r>
    <w:r w:rsidR="008F3E7A">
      <w:rPr>
        <w:rStyle w:val="PageNumber"/>
        <w:sz w:val="20"/>
      </w:rPr>
      <w:t>RUBY 10 Biztonság és karbantartás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E051" w14:textId="50C5E8D1" w:rsidR="007B166A" w:rsidRDefault="008F3E7A">
    <w:pPr>
      <w:pStyle w:val="Footer"/>
      <w:tabs>
        <w:tab w:val="clear" w:pos="6480"/>
        <w:tab w:val="left" w:pos="4035"/>
        <w:tab w:val="right" w:pos="10440"/>
      </w:tabs>
      <w:spacing w:after="0"/>
      <w:rPr>
        <w:sz w:val="20"/>
      </w:rPr>
    </w:pPr>
    <w:r>
      <w:rPr>
        <w:rStyle w:val="PageNumber"/>
        <w:sz w:val="20"/>
      </w:rPr>
      <w:t>RUBY 10 Biztonság és karbantartás</w:t>
    </w:r>
    <w:r w:rsidR="007B166A">
      <w:rPr>
        <w:rStyle w:val="PageNumber"/>
        <w:sz w:val="20"/>
      </w:rPr>
      <w:tab/>
    </w:r>
    <w:r w:rsidR="007B166A">
      <w:rPr>
        <w:rStyle w:val="PageNumber"/>
        <w:sz w:val="20"/>
      </w:rPr>
      <w:tab/>
    </w:r>
    <w:r w:rsidR="007B166A" w:rsidRPr="00267554">
      <w:rPr>
        <w:rStyle w:val="PageNumber"/>
        <w:sz w:val="20"/>
      </w:rPr>
      <w:fldChar w:fldCharType="begin"/>
    </w:r>
    <w:r w:rsidR="007B166A" w:rsidRPr="00267554">
      <w:rPr>
        <w:rStyle w:val="PageNumber"/>
        <w:sz w:val="20"/>
      </w:rPr>
      <w:instrText xml:space="preserve"> PAGE </w:instrText>
    </w:r>
    <w:r w:rsidR="007B166A" w:rsidRPr="00267554">
      <w:rPr>
        <w:rStyle w:val="PageNumber"/>
        <w:sz w:val="20"/>
      </w:rPr>
      <w:fldChar w:fldCharType="separate"/>
    </w:r>
    <w:r w:rsidR="007B166A" w:rsidRPr="00267554">
      <w:rPr>
        <w:rStyle w:val="PageNumber"/>
        <w:noProof/>
        <w:sz w:val="20"/>
      </w:rPr>
      <w:t>15</w:t>
    </w:r>
    <w:r w:rsidR="007B166A" w:rsidRPr="00267554">
      <w:rPr>
        <w:rStyle w:val="PageNumber"/>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ADDC" w14:textId="0C20A2F8" w:rsidR="00024221" w:rsidRPr="008F478D" w:rsidRDefault="00024221">
    <w:pPr>
      <w:pStyle w:val="Footer"/>
      <w:tabs>
        <w:tab w:val="clear" w:pos="6480"/>
        <w:tab w:val="left" w:pos="4035"/>
        <w:tab w:val="right" w:pos="10440"/>
      </w:tabs>
      <w:spacing w:after="0"/>
      <w:rPr>
        <w:sz w:val="20"/>
      </w:rPr>
    </w:pPr>
    <w:r w:rsidRPr="007437BA">
      <w:rPr>
        <w:rStyle w:val="PageNumber"/>
        <w:sz w:val="20"/>
      </w:rPr>
      <w:fldChar w:fldCharType="begin"/>
    </w:r>
    <w:r w:rsidRPr="007437BA">
      <w:rPr>
        <w:rStyle w:val="PageNumber"/>
        <w:sz w:val="20"/>
      </w:rPr>
      <w:instrText xml:space="preserve"> PAGE </w:instrText>
    </w:r>
    <w:r w:rsidRPr="007437BA">
      <w:rPr>
        <w:rStyle w:val="PageNumber"/>
        <w:sz w:val="20"/>
      </w:rPr>
      <w:fldChar w:fldCharType="separate"/>
    </w:r>
    <w:r w:rsidRPr="007437BA">
      <w:rPr>
        <w:rStyle w:val="PageNumber"/>
        <w:noProof/>
        <w:sz w:val="20"/>
      </w:rPr>
      <w:t>16</w:t>
    </w:r>
    <w:r w:rsidRPr="007437BA">
      <w:rPr>
        <w:rStyle w:val="PageNumber"/>
        <w:sz w:val="20"/>
      </w:rPr>
      <w:fldChar w:fldCharType="end"/>
    </w:r>
    <w:r>
      <w:rPr>
        <w:rStyle w:val="PageNumber"/>
        <w:sz w:val="20"/>
      </w:rPr>
      <w:t xml:space="preserve">                                                                                       </w:t>
    </w:r>
    <w:r w:rsidR="00B93682">
      <w:rPr>
        <w:rStyle w:val="PageNumber"/>
        <w:sz w:val="20"/>
      </w:rPr>
      <w:t xml:space="preserve">   </w:t>
    </w:r>
    <w:r>
      <w:rPr>
        <w:rStyle w:val="PageNumber"/>
        <w:sz w:val="20"/>
      </w:rPr>
      <w:t xml:space="preserve">RUBY 10 </w:t>
    </w:r>
    <w:r w:rsidR="00B93682" w:rsidRPr="008F478D">
      <w:rPr>
        <w:sz w:val="20"/>
      </w:rPr>
      <w:t>veiligheid en verzorging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A703" w14:textId="03042441" w:rsidR="00450AD2" w:rsidRPr="00267554" w:rsidRDefault="00450AD2" w:rsidP="002022BB">
    <w:pPr>
      <w:pStyle w:val="Footer"/>
      <w:tabs>
        <w:tab w:val="clear" w:pos="6480"/>
        <w:tab w:val="left" w:pos="4035"/>
        <w:tab w:val="right" w:pos="10440"/>
      </w:tabs>
      <w:spacing w:after="0"/>
      <w:rPr>
        <w:sz w:val="20"/>
      </w:rPr>
    </w:pPr>
    <w:r w:rsidRPr="00267554">
      <w:rPr>
        <w:sz w:val="20"/>
      </w:rPr>
      <w:t>RUBY 10 Safety and Care</w:t>
    </w:r>
    <w:r w:rsidRPr="00267554">
      <w:rPr>
        <w:rStyle w:val="PageNumber"/>
        <w:sz w:val="20"/>
      </w:rPr>
      <w:tab/>
    </w:r>
    <w:r w:rsidR="002022BB">
      <w:rPr>
        <w:rStyle w:val="PageNumber"/>
        <w:sz w:val="20"/>
      </w:rPr>
      <w:tab/>
    </w:r>
    <w:r w:rsidRPr="00267554">
      <w:rPr>
        <w:rStyle w:val="PageNumber"/>
        <w:sz w:val="20"/>
      </w:rPr>
      <w:fldChar w:fldCharType="begin"/>
    </w:r>
    <w:r w:rsidRPr="00267554">
      <w:rPr>
        <w:rStyle w:val="PageNumber"/>
        <w:sz w:val="20"/>
      </w:rPr>
      <w:instrText xml:space="preserve"> PAGE </w:instrText>
    </w:r>
    <w:r w:rsidRPr="00267554">
      <w:rPr>
        <w:rStyle w:val="PageNumber"/>
        <w:sz w:val="20"/>
      </w:rPr>
      <w:fldChar w:fldCharType="separate"/>
    </w:r>
    <w:r w:rsidRPr="00267554">
      <w:rPr>
        <w:rStyle w:val="PageNumber"/>
        <w:noProof/>
        <w:sz w:val="20"/>
      </w:rPr>
      <w:t>15</w:t>
    </w:r>
    <w:r w:rsidRPr="00267554">
      <w:rPr>
        <w:rStyle w:val="PageNumber"/>
        <w:sz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62DF" w14:textId="77777777" w:rsidR="00FB5C64" w:rsidRDefault="00FB5C64">
    <w:pPr>
      <w:pStyle w:val="Footer"/>
      <w:tabs>
        <w:tab w:val="clear" w:pos="6480"/>
        <w:tab w:val="left" w:pos="4035"/>
        <w:tab w:val="right" w:pos="10440"/>
      </w:tabs>
      <w:spacing w:after="0"/>
      <w:rPr>
        <w:sz w:val="20"/>
      </w:rPr>
    </w:pPr>
    <w:r w:rsidRPr="008F478D">
      <w:rPr>
        <w:rStyle w:val="PageNumber"/>
        <w:sz w:val="20"/>
      </w:rPr>
      <w:t xml:space="preserve">RUBY 10 </w:t>
    </w:r>
    <w:r w:rsidRPr="008F478D">
      <w:rPr>
        <w:sz w:val="20"/>
      </w:rPr>
      <w:t>veiligheid en verzorging</w:t>
    </w:r>
    <w:r>
      <w:rPr>
        <w:rStyle w:val="PageNumber"/>
        <w:sz w:val="20"/>
      </w:rPr>
      <w:tab/>
    </w:r>
    <w:r>
      <w:rPr>
        <w:rStyle w:val="PageNumber"/>
        <w:sz w:val="20"/>
      </w:rPr>
      <w:tab/>
    </w:r>
    <w:r w:rsidRPr="00267554">
      <w:rPr>
        <w:rStyle w:val="PageNumber"/>
        <w:sz w:val="20"/>
      </w:rPr>
      <w:fldChar w:fldCharType="begin"/>
    </w:r>
    <w:r w:rsidRPr="00267554">
      <w:rPr>
        <w:rStyle w:val="PageNumber"/>
        <w:sz w:val="20"/>
      </w:rPr>
      <w:instrText xml:space="preserve"> PAGE </w:instrText>
    </w:r>
    <w:r w:rsidRPr="00267554">
      <w:rPr>
        <w:rStyle w:val="PageNumber"/>
        <w:sz w:val="20"/>
      </w:rPr>
      <w:fldChar w:fldCharType="separate"/>
    </w:r>
    <w:r w:rsidRPr="00267554">
      <w:rPr>
        <w:rStyle w:val="PageNumber"/>
        <w:noProof/>
        <w:sz w:val="20"/>
      </w:rPr>
      <w:t>15</w:t>
    </w:r>
    <w:r w:rsidRPr="00267554">
      <w:rPr>
        <w:rStyle w:val="PageNumber"/>
        <w:sz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EB55" w14:textId="251303A4" w:rsidR="00F044E2" w:rsidRPr="000C50B4" w:rsidRDefault="00F044E2">
    <w:pPr>
      <w:pStyle w:val="Footer"/>
      <w:tabs>
        <w:tab w:val="clear" w:pos="6480"/>
        <w:tab w:val="left" w:pos="4035"/>
        <w:tab w:val="right" w:pos="10440"/>
      </w:tabs>
      <w:spacing w:after="0"/>
      <w:rPr>
        <w:sz w:val="20"/>
      </w:rPr>
    </w:pPr>
    <w:r w:rsidRPr="007437BA">
      <w:rPr>
        <w:rStyle w:val="PageNumber"/>
        <w:sz w:val="20"/>
      </w:rPr>
      <w:fldChar w:fldCharType="begin"/>
    </w:r>
    <w:r w:rsidRPr="007437BA">
      <w:rPr>
        <w:rStyle w:val="PageNumber"/>
        <w:sz w:val="20"/>
      </w:rPr>
      <w:instrText xml:space="preserve"> PAGE </w:instrText>
    </w:r>
    <w:r w:rsidRPr="007437BA">
      <w:rPr>
        <w:rStyle w:val="PageNumber"/>
        <w:sz w:val="20"/>
      </w:rPr>
      <w:fldChar w:fldCharType="separate"/>
    </w:r>
    <w:r w:rsidRPr="007437BA">
      <w:rPr>
        <w:rStyle w:val="PageNumber"/>
        <w:noProof/>
        <w:sz w:val="20"/>
      </w:rPr>
      <w:t>16</w:t>
    </w:r>
    <w:r w:rsidRPr="007437BA">
      <w:rPr>
        <w:rStyle w:val="PageNumber"/>
        <w:sz w:val="20"/>
      </w:rPr>
      <w:fldChar w:fldCharType="end"/>
    </w:r>
    <w:r>
      <w:rPr>
        <w:rStyle w:val="PageNumber"/>
        <w:sz w:val="20"/>
      </w:rPr>
      <w:tab/>
    </w:r>
    <w:r>
      <w:rPr>
        <w:rStyle w:val="PageNumber"/>
        <w:sz w:val="20"/>
      </w:rPr>
      <w:tab/>
    </w:r>
    <w:r w:rsidRPr="008F478D">
      <w:rPr>
        <w:rStyle w:val="PageNumber"/>
        <w:sz w:val="20"/>
      </w:rPr>
      <w:t xml:space="preserve">RUBY </w:t>
    </w:r>
    <w:r w:rsidR="000C50B4">
      <w:rPr>
        <w:rStyle w:val="PageNumber"/>
        <w:sz w:val="20"/>
      </w:rPr>
      <w:t xml:space="preserve">10 </w:t>
    </w:r>
    <w:r w:rsidR="000C50B4" w:rsidRPr="000C50B4">
      <w:rPr>
        <w:sz w:val="20"/>
      </w:rPr>
      <w:t>Sikkerhet og pleie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A008" w14:textId="4D476CA7" w:rsidR="008F478D" w:rsidRDefault="008F478D">
    <w:pPr>
      <w:pStyle w:val="Footer"/>
      <w:tabs>
        <w:tab w:val="clear" w:pos="6480"/>
        <w:tab w:val="left" w:pos="4035"/>
        <w:tab w:val="right" w:pos="10440"/>
      </w:tabs>
      <w:spacing w:after="0"/>
      <w:rPr>
        <w:sz w:val="20"/>
      </w:rPr>
    </w:pPr>
    <w:r>
      <w:rPr>
        <w:rStyle w:val="PageNumber"/>
        <w:sz w:val="20"/>
      </w:rPr>
      <w:t xml:space="preserve">RUBY </w:t>
    </w:r>
    <w:r w:rsidRPr="000C50B4">
      <w:rPr>
        <w:rStyle w:val="PageNumber"/>
        <w:sz w:val="20"/>
      </w:rPr>
      <w:t xml:space="preserve">10 </w:t>
    </w:r>
    <w:r w:rsidR="000C50B4" w:rsidRPr="000C50B4">
      <w:rPr>
        <w:sz w:val="20"/>
      </w:rPr>
      <w:t>Sikkerhet og pleie</w:t>
    </w:r>
    <w:r>
      <w:rPr>
        <w:rStyle w:val="PageNumber"/>
        <w:sz w:val="20"/>
      </w:rPr>
      <w:tab/>
    </w:r>
    <w:r>
      <w:rPr>
        <w:rStyle w:val="PageNumber"/>
        <w:sz w:val="20"/>
      </w:rPr>
      <w:tab/>
    </w:r>
    <w:r w:rsidRPr="00267554">
      <w:rPr>
        <w:rStyle w:val="PageNumber"/>
        <w:sz w:val="20"/>
      </w:rPr>
      <w:fldChar w:fldCharType="begin"/>
    </w:r>
    <w:r w:rsidRPr="00267554">
      <w:rPr>
        <w:rStyle w:val="PageNumber"/>
        <w:sz w:val="20"/>
      </w:rPr>
      <w:instrText xml:space="preserve"> PAGE </w:instrText>
    </w:r>
    <w:r w:rsidRPr="00267554">
      <w:rPr>
        <w:rStyle w:val="PageNumber"/>
        <w:sz w:val="20"/>
      </w:rPr>
      <w:fldChar w:fldCharType="separate"/>
    </w:r>
    <w:r w:rsidRPr="00267554">
      <w:rPr>
        <w:rStyle w:val="PageNumber"/>
        <w:noProof/>
        <w:sz w:val="20"/>
      </w:rPr>
      <w:t>15</w:t>
    </w:r>
    <w:r w:rsidRPr="00267554">
      <w:rPr>
        <w:rStyle w:val="PageNumber"/>
        <w:sz w:val="20"/>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2A5C" w14:textId="54ABFC51" w:rsidR="002E76C1" w:rsidRPr="000C50B4" w:rsidRDefault="002E76C1">
    <w:pPr>
      <w:pStyle w:val="Footer"/>
      <w:tabs>
        <w:tab w:val="clear" w:pos="6480"/>
        <w:tab w:val="left" w:pos="4035"/>
        <w:tab w:val="right" w:pos="10440"/>
      </w:tabs>
      <w:spacing w:after="0"/>
      <w:rPr>
        <w:sz w:val="20"/>
      </w:rPr>
    </w:pPr>
    <w:r w:rsidRPr="007437BA">
      <w:rPr>
        <w:rStyle w:val="PageNumber"/>
        <w:sz w:val="20"/>
      </w:rPr>
      <w:fldChar w:fldCharType="begin"/>
    </w:r>
    <w:r w:rsidRPr="007437BA">
      <w:rPr>
        <w:rStyle w:val="PageNumber"/>
        <w:sz w:val="20"/>
      </w:rPr>
      <w:instrText xml:space="preserve"> PAGE </w:instrText>
    </w:r>
    <w:r w:rsidRPr="007437BA">
      <w:rPr>
        <w:rStyle w:val="PageNumber"/>
        <w:sz w:val="20"/>
      </w:rPr>
      <w:fldChar w:fldCharType="separate"/>
    </w:r>
    <w:r w:rsidRPr="007437BA">
      <w:rPr>
        <w:rStyle w:val="PageNumber"/>
        <w:noProof/>
        <w:sz w:val="20"/>
      </w:rPr>
      <w:t>16</w:t>
    </w:r>
    <w:r w:rsidRPr="007437BA">
      <w:rPr>
        <w:rStyle w:val="PageNumber"/>
        <w:sz w:val="20"/>
      </w:rPr>
      <w:fldChar w:fldCharType="end"/>
    </w:r>
    <w:r>
      <w:rPr>
        <w:rStyle w:val="PageNumber"/>
        <w:sz w:val="20"/>
      </w:rPr>
      <w:tab/>
    </w:r>
    <w:r>
      <w:rPr>
        <w:rStyle w:val="PageNumber"/>
        <w:sz w:val="20"/>
      </w:rPr>
      <w:tab/>
    </w:r>
    <w:r w:rsidR="00BA0590" w:rsidRPr="00BA0590">
      <w:rPr>
        <w:rStyle w:val="PageNumber"/>
        <w:sz w:val="20"/>
      </w:rPr>
      <w:t xml:space="preserve">RUBY 10 </w:t>
    </w:r>
    <w:r w:rsidR="00BA0590" w:rsidRPr="00BA0590">
      <w:rPr>
        <w:sz w:val="20"/>
      </w:rPr>
      <w:t>Segurança e Cuidado</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A1DD" w14:textId="687A05AA" w:rsidR="002E76C1" w:rsidRDefault="002E76C1">
    <w:pPr>
      <w:pStyle w:val="Footer"/>
      <w:tabs>
        <w:tab w:val="clear" w:pos="6480"/>
        <w:tab w:val="left" w:pos="4035"/>
        <w:tab w:val="right" w:pos="10440"/>
      </w:tabs>
      <w:spacing w:after="0"/>
      <w:rPr>
        <w:sz w:val="20"/>
      </w:rPr>
    </w:pPr>
    <w:r w:rsidRPr="00BA0590">
      <w:rPr>
        <w:rStyle w:val="PageNumber"/>
        <w:sz w:val="20"/>
      </w:rPr>
      <w:t xml:space="preserve">RUBY 10 </w:t>
    </w:r>
    <w:r w:rsidR="00BA0590" w:rsidRPr="00BA0590">
      <w:rPr>
        <w:sz w:val="20"/>
      </w:rPr>
      <w:t>Segurança e Cuidado</w:t>
    </w:r>
    <w:r>
      <w:rPr>
        <w:rStyle w:val="PageNumber"/>
        <w:sz w:val="20"/>
      </w:rPr>
      <w:tab/>
    </w:r>
    <w:r>
      <w:rPr>
        <w:rStyle w:val="PageNumber"/>
        <w:sz w:val="20"/>
      </w:rPr>
      <w:tab/>
    </w:r>
    <w:r w:rsidRPr="00267554">
      <w:rPr>
        <w:rStyle w:val="PageNumber"/>
        <w:sz w:val="20"/>
      </w:rPr>
      <w:fldChar w:fldCharType="begin"/>
    </w:r>
    <w:r w:rsidRPr="00267554">
      <w:rPr>
        <w:rStyle w:val="PageNumber"/>
        <w:sz w:val="20"/>
      </w:rPr>
      <w:instrText xml:space="preserve"> PAGE </w:instrText>
    </w:r>
    <w:r w:rsidRPr="00267554">
      <w:rPr>
        <w:rStyle w:val="PageNumber"/>
        <w:sz w:val="20"/>
      </w:rPr>
      <w:fldChar w:fldCharType="separate"/>
    </w:r>
    <w:r w:rsidRPr="00267554">
      <w:rPr>
        <w:rStyle w:val="PageNumber"/>
        <w:noProof/>
        <w:sz w:val="20"/>
      </w:rPr>
      <w:t>15</w:t>
    </w:r>
    <w:r w:rsidRPr="00267554">
      <w:rPr>
        <w:rStyle w:val="PageNumber"/>
        <w:sz w:val="20"/>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2EB0" w14:textId="69253239" w:rsidR="00A259FB" w:rsidRPr="0044362D" w:rsidRDefault="00A259FB">
    <w:pPr>
      <w:pStyle w:val="Footer"/>
      <w:tabs>
        <w:tab w:val="clear" w:pos="6480"/>
        <w:tab w:val="left" w:pos="4035"/>
        <w:tab w:val="right" w:pos="10440"/>
      </w:tabs>
      <w:spacing w:after="0"/>
      <w:rPr>
        <w:sz w:val="20"/>
      </w:rPr>
    </w:pPr>
    <w:r w:rsidRPr="007437BA">
      <w:rPr>
        <w:rStyle w:val="PageNumber"/>
        <w:sz w:val="20"/>
      </w:rPr>
      <w:fldChar w:fldCharType="begin"/>
    </w:r>
    <w:r w:rsidRPr="007437BA">
      <w:rPr>
        <w:rStyle w:val="PageNumber"/>
        <w:sz w:val="20"/>
      </w:rPr>
      <w:instrText xml:space="preserve"> PAGE </w:instrText>
    </w:r>
    <w:r w:rsidRPr="007437BA">
      <w:rPr>
        <w:rStyle w:val="PageNumber"/>
        <w:sz w:val="20"/>
      </w:rPr>
      <w:fldChar w:fldCharType="separate"/>
    </w:r>
    <w:r w:rsidRPr="007437BA">
      <w:rPr>
        <w:rStyle w:val="PageNumber"/>
        <w:noProof/>
        <w:sz w:val="20"/>
      </w:rPr>
      <w:t>16</w:t>
    </w:r>
    <w:r w:rsidRPr="007437BA">
      <w:rPr>
        <w:rStyle w:val="PageNumber"/>
        <w:sz w:val="20"/>
      </w:rPr>
      <w:fldChar w:fldCharType="end"/>
    </w:r>
    <w:r>
      <w:rPr>
        <w:rStyle w:val="PageNumber"/>
        <w:sz w:val="20"/>
      </w:rPr>
      <w:tab/>
    </w:r>
    <w:r>
      <w:rPr>
        <w:rStyle w:val="PageNumber"/>
        <w:sz w:val="20"/>
      </w:rPr>
      <w:tab/>
      <w:t xml:space="preserve">        RUBY 10 </w:t>
    </w:r>
    <w:r w:rsidR="006A5A13" w:rsidRPr="006A5A13">
      <w:rPr>
        <w:sz w:val="20"/>
      </w:rPr>
      <w:t>Turvallisuus</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F22D" w14:textId="291FD947" w:rsidR="00F87ECC" w:rsidRDefault="00F87ECC">
    <w:pPr>
      <w:pStyle w:val="Footer"/>
      <w:tabs>
        <w:tab w:val="clear" w:pos="6480"/>
        <w:tab w:val="left" w:pos="4035"/>
        <w:tab w:val="right" w:pos="10440"/>
      </w:tabs>
      <w:spacing w:after="0"/>
      <w:rPr>
        <w:sz w:val="20"/>
      </w:rPr>
    </w:pPr>
    <w:r w:rsidRPr="006A5A13">
      <w:rPr>
        <w:rStyle w:val="PageNumber"/>
        <w:sz w:val="20"/>
      </w:rPr>
      <w:t xml:space="preserve">RUBY 10 </w:t>
    </w:r>
    <w:r w:rsidR="006A5A13" w:rsidRPr="006A5A13">
      <w:rPr>
        <w:sz w:val="20"/>
      </w:rPr>
      <w:t>Turvallisuus</w:t>
    </w:r>
    <w:r>
      <w:rPr>
        <w:rStyle w:val="PageNumber"/>
        <w:sz w:val="20"/>
      </w:rPr>
      <w:tab/>
    </w:r>
    <w:r>
      <w:rPr>
        <w:rStyle w:val="PageNumber"/>
        <w:sz w:val="20"/>
      </w:rPr>
      <w:tab/>
    </w:r>
    <w:r w:rsidRPr="00267554">
      <w:rPr>
        <w:rStyle w:val="PageNumber"/>
        <w:sz w:val="20"/>
      </w:rPr>
      <w:fldChar w:fldCharType="begin"/>
    </w:r>
    <w:r w:rsidRPr="00267554">
      <w:rPr>
        <w:rStyle w:val="PageNumber"/>
        <w:sz w:val="20"/>
      </w:rPr>
      <w:instrText xml:space="preserve"> PAGE </w:instrText>
    </w:r>
    <w:r w:rsidRPr="00267554">
      <w:rPr>
        <w:rStyle w:val="PageNumber"/>
        <w:sz w:val="20"/>
      </w:rPr>
      <w:fldChar w:fldCharType="separate"/>
    </w:r>
    <w:r w:rsidRPr="00267554">
      <w:rPr>
        <w:rStyle w:val="PageNumber"/>
        <w:noProof/>
        <w:sz w:val="20"/>
      </w:rPr>
      <w:t>15</w:t>
    </w:r>
    <w:r w:rsidRPr="00267554">
      <w:rPr>
        <w:rStyle w:val="PageNumber"/>
        <w:sz w:val="20"/>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5280" w14:textId="5EF28A98" w:rsidR="00901C80" w:rsidRPr="0044362D" w:rsidRDefault="00901C80">
    <w:pPr>
      <w:pStyle w:val="Footer"/>
      <w:tabs>
        <w:tab w:val="clear" w:pos="6480"/>
        <w:tab w:val="left" w:pos="4035"/>
        <w:tab w:val="right" w:pos="10440"/>
      </w:tabs>
      <w:spacing w:after="0"/>
      <w:rPr>
        <w:sz w:val="20"/>
      </w:rPr>
    </w:pPr>
    <w:r w:rsidRPr="007437BA">
      <w:rPr>
        <w:rStyle w:val="PageNumber"/>
        <w:sz w:val="20"/>
      </w:rPr>
      <w:fldChar w:fldCharType="begin"/>
    </w:r>
    <w:r w:rsidRPr="007437BA">
      <w:rPr>
        <w:rStyle w:val="PageNumber"/>
        <w:sz w:val="20"/>
      </w:rPr>
      <w:instrText xml:space="preserve"> PAGE </w:instrText>
    </w:r>
    <w:r w:rsidRPr="007437BA">
      <w:rPr>
        <w:rStyle w:val="PageNumber"/>
        <w:sz w:val="20"/>
      </w:rPr>
      <w:fldChar w:fldCharType="separate"/>
    </w:r>
    <w:r w:rsidRPr="007437BA">
      <w:rPr>
        <w:rStyle w:val="PageNumber"/>
        <w:noProof/>
        <w:sz w:val="20"/>
      </w:rPr>
      <w:t>16</w:t>
    </w:r>
    <w:r w:rsidRPr="007437BA">
      <w:rPr>
        <w:rStyle w:val="PageNumber"/>
        <w:sz w:val="20"/>
      </w:rPr>
      <w:fldChar w:fldCharType="end"/>
    </w:r>
    <w:r>
      <w:rPr>
        <w:rStyle w:val="PageNumber"/>
        <w:sz w:val="20"/>
      </w:rPr>
      <w:tab/>
    </w:r>
    <w:r>
      <w:rPr>
        <w:rStyle w:val="PageNumber"/>
        <w:sz w:val="20"/>
      </w:rPr>
      <w:tab/>
      <w:t xml:space="preserve">       RUBY 10 </w:t>
    </w:r>
    <w:r w:rsidRPr="0044362D">
      <w:rPr>
        <w:sz w:val="20"/>
      </w:rPr>
      <w:t>Säkerhet och Underhåll</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EB73" w14:textId="77777777" w:rsidR="00E607F1" w:rsidRDefault="00E607F1">
    <w:pPr>
      <w:pStyle w:val="Footer"/>
      <w:tabs>
        <w:tab w:val="clear" w:pos="6480"/>
        <w:tab w:val="left" w:pos="4035"/>
        <w:tab w:val="right" w:pos="10440"/>
      </w:tabs>
      <w:spacing w:after="0"/>
      <w:rPr>
        <w:sz w:val="20"/>
      </w:rPr>
    </w:pPr>
    <w:r w:rsidRPr="00BA0590">
      <w:rPr>
        <w:rStyle w:val="PageNumber"/>
        <w:sz w:val="20"/>
      </w:rPr>
      <w:t xml:space="preserve">RUBY 10 </w:t>
    </w:r>
    <w:r w:rsidRPr="0044362D">
      <w:rPr>
        <w:sz w:val="20"/>
      </w:rPr>
      <w:t>Säkerhet och Underhåll</w:t>
    </w:r>
    <w:r>
      <w:rPr>
        <w:rStyle w:val="PageNumber"/>
        <w:sz w:val="20"/>
      </w:rPr>
      <w:tab/>
    </w:r>
    <w:r>
      <w:rPr>
        <w:rStyle w:val="PageNumber"/>
        <w:sz w:val="20"/>
      </w:rPr>
      <w:tab/>
    </w:r>
    <w:r w:rsidRPr="00267554">
      <w:rPr>
        <w:rStyle w:val="PageNumber"/>
        <w:sz w:val="20"/>
      </w:rPr>
      <w:fldChar w:fldCharType="begin"/>
    </w:r>
    <w:r w:rsidRPr="00267554">
      <w:rPr>
        <w:rStyle w:val="PageNumber"/>
        <w:sz w:val="20"/>
      </w:rPr>
      <w:instrText xml:space="preserve"> PAGE </w:instrText>
    </w:r>
    <w:r w:rsidRPr="00267554">
      <w:rPr>
        <w:rStyle w:val="PageNumber"/>
        <w:sz w:val="20"/>
      </w:rPr>
      <w:fldChar w:fldCharType="separate"/>
    </w:r>
    <w:r w:rsidRPr="00267554">
      <w:rPr>
        <w:rStyle w:val="PageNumber"/>
        <w:noProof/>
        <w:sz w:val="20"/>
      </w:rPr>
      <w:t>15</w:t>
    </w:r>
    <w:r w:rsidRPr="00267554">
      <w:rPr>
        <w:rStyle w:val="PageNumber"/>
        <w:sz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87E6" w14:textId="415049DD" w:rsidR="0055669E" w:rsidRPr="0055669E" w:rsidRDefault="0055669E" w:rsidP="00556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497" w14:textId="0E5D92CF" w:rsidR="00450AD2" w:rsidRPr="00884D75" w:rsidRDefault="00B74D1B" w:rsidP="00826BB0">
    <w:pPr>
      <w:spacing w:before="120" w:after="0" w:line="240" w:lineRule="auto"/>
      <w:jc w:val="center"/>
      <w:rPr>
        <w:sz w:val="20"/>
      </w:rPr>
    </w:pPr>
    <w:r w:rsidRPr="00DC3FE5">
      <w:rPr>
        <w:color w:val="000000"/>
        <w:sz w:val="20"/>
      </w:rPr>
      <w:t>UDC-0002</w:t>
    </w:r>
    <w:r>
      <w:rPr>
        <w:color w:val="000000"/>
        <w:sz w:val="20"/>
      </w:rPr>
      <w:t>26</w:t>
    </w:r>
    <w:r w:rsidRPr="00DC3FE5">
      <w:rPr>
        <w:color w:val="000000"/>
        <w:sz w:val="20"/>
      </w:rPr>
      <w:t xml:space="preserve"> </w:t>
    </w:r>
    <w:r w:rsidRPr="00DC3FE5">
      <w:rPr>
        <w:sz w:val="20"/>
      </w:rPr>
      <w:t>Rev</w:t>
    </w:r>
    <w:r>
      <w:rPr>
        <w:sz w:val="20"/>
      </w:rPr>
      <w:t>.</w:t>
    </w:r>
    <w:r w:rsidRPr="00DC3FE5">
      <w:rPr>
        <w:sz w:val="20"/>
      </w:rPr>
      <w:t xml:space="preserve"> </w:t>
    </w:r>
    <w:r>
      <w:rPr>
        <w:sz w:val="20"/>
      </w:rPr>
      <w:t xml:space="preserve">C </w:t>
    </w:r>
    <w:r w:rsidRPr="00C66FF1">
      <w:rPr>
        <w:noProof/>
        <w:position w:val="-6"/>
      </w:rPr>
      <w:drawing>
        <wp:inline distT="0" distB="0" distL="0" distR="0" wp14:anchorId="561D46D9" wp14:editId="3C33E8FF">
          <wp:extent cx="292608" cy="182880"/>
          <wp:effectExtent l="0" t="0" r="0" b="7620"/>
          <wp:docPr id="161" name="Picture 161" descr="A black and white sign with a hashtag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sign with a hashtag symbol&#10;&#10;Description automatically generated"/>
                  <pic:cNvPicPr/>
                </pic:nvPicPr>
                <pic:blipFill>
                  <a:blip r:embed="rId1"/>
                  <a:stretch>
                    <a:fillRect/>
                  </a:stretch>
                </pic:blipFill>
                <pic:spPr>
                  <a:xfrm>
                    <a:off x="0" y="0"/>
                    <a:ext cx="292608" cy="182880"/>
                  </a:xfrm>
                  <a:prstGeom prst="rect">
                    <a:avLst/>
                  </a:prstGeom>
                </pic:spPr>
              </pic:pic>
            </a:graphicData>
          </a:graphic>
        </wp:inline>
      </w:drawing>
    </w:r>
    <w:r>
      <w:rPr>
        <w:sz w:val="20"/>
      </w:rPr>
      <w:t xml:space="preserve"> </w:t>
    </w:r>
    <w:r w:rsidRPr="00DC3FE5">
      <w:rPr>
        <w:sz w:val="20"/>
      </w:rPr>
      <w:t>900851</w:t>
    </w:r>
    <w:r>
      <w:rPr>
        <w:sz w:val="20"/>
      </w:rPr>
      <w:t>-xxxx</w:t>
    </w:r>
    <w:r w:rsidRPr="00DC3FE5">
      <w:rPr>
        <w:sz w:val="20"/>
      </w:rPr>
      <w:t>, 900852</w:t>
    </w:r>
    <w:r>
      <w:rPr>
        <w:sz w:val="20"/>
      </w:rPr>
      <w:t>-xxxx</w:t>
    </w:r>
    <w:r w:rsidRPr="00DC3FE5">
      <w:rPr>
        <w:sz w:val="20"/>
      </w:rPr>
      <w:t>,</w:t>
    </w:r>
    <w:r>
      <w:rPr>
        <w:sz w:val="20"/>
      </w:rPr>
      <w:t xml:space="preserve"> AUG</w:t>
    </w:r>
    <w:r w:rsidRPr="00DC3FE5">
      <w:rPr>
        <w:sz w:val="20"/>
      </w:rPr>
      <w:t xml:space="preserve"> 2023</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32FF" w14:textId="21E65238" w:rsidR="0055669E" w:rsidRPr="00FD72F4" w:rsidRDefault="0055669E" w:rsidP="00FD72F4">
    <w:pPr>
      <w:pStyle w:val="Footer"/>
      <w:spacing w:after="0" w:line="4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0F28" w14:textId="3B4D84BA" w:rsidR="001E06A0" w:rsidRPr="007437BA" w:rsidRDefault="004F2B57" w:rsidP="00F722C2">
    <w:pPr>
      <w:pStyle w:val="Footer"/>
      <w:tabs>
        <w:tab w:val="clear" w:pos="6480"/>
        <w:tab w:val="left" w:pos="4035"/>
        <w:tab w:val="right" w:pos="10440"/>
      </w:tabs>
      <w:spacing w:after="0"/>
      <w:rPr>
        <w:sz w:val="20"/>
      </w:rPr>
    </w:pPr>
    <w:r>
      <w:rPr>
        <w:noProof/>
        <w:sz w:val="8"/>
        <w:szCs w:val="8"/>
      </w:rPr>
      <mc:AlternateContent>
        <mc:Choice Requires="wps">
          <w:drawing>
            <wp:anchor distT="0" distB="0" distL="114300" distR="114300" simplePos="0" relativeHeight="251699200" behindDoc="0" locked="0" layoutInCell="1" allowOverlap="1" wp14:anchorId="675318DE" wp14:editId="65AB985F">
              <wp:simplePos x="0" y="0"/>
              <wp:positionH relativeFrom="column">
                <wp:posOffset>4586605</wp:posOffset>
              </wp:positionH>
              <wp:positionV relativeFrom="paragraph">
                <wp:posOffset>721360</wp:posOffset>
              </wp:positionV>
              <wp:extent cx="612475" cy="8392747"/>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12475" cy="8392747"/>
                      </a:xfrm>
                      <a:prstGeom prst="rect">
                        <a:avLst/>
                      </a:prstGeom>
                      <a:noFill/>
                      <a:ln w="6350">
                        <a:noFill/>
                      </a:ln>
                    </wps:spPr>
                    <wps:txbx>
                      <w:txbxContent>
                        <w:tbl>
                          <w:tblPr>
                            <w:tblStyle w:val="TableGrid"/>
                            <w:tblW w:w="0" w:type="auto"/>
                            <w:tblLook w:val="04A0" w:firstRow="1" w:lastRow="0" w:firstColumn="1" w:lastColumn="0" w:noHBand="0" w:noVBand="1"/>
                          </w:tblPr>
                          <w:tblGrid>
                            <w:gridCol w:w="656"/>
                          </w:tblGrid>
                          <w:tr w:rsidR="004F2B57" w14:paraId="73E1C0C6" w14:textId="77777777" w:rsidTr="005F216A">
                            <w:trPr>
                              <w:cantSplit/>
                              <w:trHeight w:val="2089"/>
                            </w:trPr>
                            <w:tc>
                              <w:tcPr>
                                <w:tcW w:w="656" w:type="dxa"/>
                                <w:tcBorders>
                                  <w:bottom w:val="single" w:sz="4" w:space="0" w:color="000000"/>
                                </w:tcBorders>
                                <w:shd w:val="clear" w:color="auto" w:fill="auto"/>
                                <w:textDirection w:val="tbRl"/>
                                <w:vAlign w:val="center"/>
                              </w:tcPr>
                              <w:p w14:paraId="13E5D9D0" w14:textId="77777777" w:rsidR="004F2B57" w:rsidRPr="005E26BB" w:rsidRDefault="004F2B57" w:rsidP="00F0794F">
                                <w:pPr>
                                  <w:ind w:left="113" w:right="113"/>
                                  <w:rPr>
                                    <w:rFonts w:ascii="Arial" w:hAnsi="Arial" w:cs="Arial"/>
                                    <w:b/>
                                    <w:bCs/>
                                  </w:rPr>
                                </w:pPr>
                              </w:p>
                            </w:tc>
                          </w:tr>
                          <w:tr w:rsidR="004F2B57" w14:paraId="342E9C24" w14:textId="77777777" w:rsidTr="005F216A">
                            <w:trPr>
                              <w:cantSplit/>
                              <w:trHeight w:val="2089"/>
                            </w:trPr>
                            <w:tc>
                              <w:tcPr>
                                <w:tcW w:w="656" w:type="dxa"/>
                                <w:shd w:val="clear" w:color="auto" w:fill="000000" w:themeFill="text1"/>
                                <w:textDirection w:val="tbRl"/>
                                <w:vAlign w:val="center"/>
                              </w:tcPr>
                              <w:p w14:paraId="36AD5F52" w14:textId="77777777" w:rsidR="004F2B57" w:rsidRPr="00835E69" w:rsidRDefault="004F2B57" w:rsidP="00F0794F">
                                <w:pPr>
                                  <w:ind w:left="113" w:right="113"/>
                                  <w:rPr>
                                    <w:rFonts w:ascii="Arial" w:hAnsi="Arial" w:cs="Arial"/>
                                    <w:b/>
                                    <w:bCs/>
                                  </w:rPr>
                                </w:pPr>
                                <w:r w:rsidRPr="00835E69">
                                  <w:rPr>
                                    <w:rFonts w:ascii="Arial" w:hAnsi="Arial" w:cs="Arial"/>
                                    <w:b/>
                                    <w:bCs/>
                                  </w:rPr>
                                  <w:t>Deutsches</w:t>
                                </w:r>
                              </w:p>
                            </w:tc>
                          </w:tr>
                          <w:tr w:rsidR="004F2B57" w14:paraId="68175597" w14:textId="77777777" w:rsidTr="00C67DCA">
                            <w:trPr>
                              <w:cantSplit/>
                              <w:trHeight w:val="2089"/>
                            </w:trPr>
                            <w:tc>
                              <w:tcPr>
                                <w:tcW w:w="656" w:type="dxa"/>
                                <w:textDirection w:val="tbRl"/>
                                <w:vAlign w:val="center"/>
                              </w:tcPr>
                              <w:p w14:paraId="7B28D243" w14:textId="77777777" w:rsidR="004F2B57" w:rsidRPr="005E26BB" w:rsidRDefault="004F2B57" w:rsidP="00F0794F">
                                <w:pPr>
                                  <w:ind w:left="113" w:right="113"/>
                                  <w:rPr>
                                    <w:rFonts w:ascii="Arial" w:hAnsi="Arial" w:cs="Arial"/>
                                    <w:b/>
                                    <w:bCs/>
                                  </w:rPr>
                                </w:pPr>
                              </w:p>
                            </w:tc>
                          </w:tr>
                          <w:tr w:rsidR="004F2B57" w14:paraId="1C22375A" w14:textId="77777777" w:rsidTr="00C67DCA">
                            <w:trPr>
                              <w:cantSplit/>
                              <w:trHeight w:val="2089"/>
                            </w:trPr>
                            <w:tc>
                              <w:tcPr>
                                <w:tcW w:w="656" w:type="dxa"/>
                                <w:textDirection w:val="tbRl"/>
                                <w:vAlign w:val="center"/>
                              </w:tcPr>
                              <w:p w14:paraId="623B686E" w14:textId="77777777" w:rsidR="004F2B57" w:rsidRPr="005E26BB" w:rsidRDefault="004F2B57" w:rsidP="00F0794F">
                                <w:pPr>
                                  <w:ind w:left="113" w:right="113"/>
                                  <w:rPr>
                                    <w:rFonts w:ascii="Arial" w:hAnsi="Arial" w:cs="Arial"/>
                                    <w:b/>
                                    <w:bCs/>
                                  </w:rPr>
                                </w:pPr>
                              </w:p>
                            </w:tc>
                          </w:tr>
                          <w:tr w:rsidR="004F2B57" w14:paraId="3D5C588C" w14:textId="77777777" w:rsidTr="00C67DCA">
                            <w:trPr>
                              <w:cantSplit/>
                              <w:trHeight w:val="2089"/>
                            </w:trPr>
                            <w:tc>
                              <w:tcPr>
                                <w:tcW w:w="656" w:type="dxa"/>
                                <w:textDirection w:val="tbRl"/>
                                <w:vAlign w:val="center"/>
                              </w:tcPr>
                              <w:p w14:paraId="67B2470B" w14:textId="77777777" w:rsidR="004F2B57" w:rsidRPr="005E26BB" w:rsidRDefault="004F2B57" w:rsidP="00F0794F">
                                <w:pPr>
                                  <w:ind w:left="113" w:right="113"/>
                                  <w:rPr>
                                    <w:rFonts w:ascii="Arial" w:hAnsi="Arial" w:cs="Arial"/>
                                    <w:b/>
                                    <w:bCs/>
                                  </w:rPr>
                                </w:pPr>
                              </w:p>
                            </w:tc>
                          </w:tr>
                          <w:tr w:rsidR="004F2B57" w14:paraId="7E8AFEE3" w14:textId="77777777" w:rsidTr="00C67DCA">
                            <w:trPr>
                              <w:cantSplit/>
                              <w:trHeight w:val="2089"/>
                            </w:trPr>
                            <w:tc>
                              <w:tcPr>
                                <w:tcW w:w="656" w:type="dxa"/>
                                <w:textDirection w:val="tbRl"/>
                                <w:vAlign w:val="center"/>
                              </w:tcPr>
                              <w:p w14:paraId="1ABDCDC0" w14:textId="77777777" w:rsidR="004F2B57" w:rsidRPr="005E26BB" w:rsidRDefault="004F2B57" w:rsidP="00F0794F">
                                <w:pPr>
                                  <w:ind w:left="113" w:right="113"/>
                                  <w:rPr>
                                    <w:rFonts w:ascii="Arial" w:hAnsi="Arial" w:cs="Arial"/>
                                    <w:b/>
                                    <w:bCs/>
                                  </w:rPr>
                                </w:pPr>
                              </w:p>
                            </w:tc>
                          </w:tr>
                        </w:tbl>
                        <w:p w14:paraId="356136E3" w14:textId="77777777" w:rsidR="004F2B57" w:rsidRDefault="004F2B57" w:rsidP="004F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318DE" id="_x0000_t202" coordsize="21600,21600" o:spt="202" path="m,l,21600r21600,l21600,xe">
              <v:stroke joinstyle="miter"/>
              <v:path gradientshapeok="t" o:connecttype="rect"/>
            </v:shapetype>
            <v:shape id="Text Box 67" o:spid="_x0000_s1030" type="#_x0000_t202" style="position:absolute;margin-left:361.15pt;margin-top:56.8pt;width:48.25pt;height:66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" filled="f" stroked="f" strokeweight=".5pt">
              <v:textbox>
                <w:txbxContent>
                  <w:tbl>
                    <w:tblPr>
                      <w:tblStyle w:val="TableGrid"/>
                      <w:tblW w:w="0" w:type="auto"/>
                      <w:tblLook w:val="04A0" w:firstRow="1" w:lastRow="0" w:firstColumn="1" w:lastColumn="0" w:noHBand="0" w:noVBand="1"/>
                    </w:tblPr>
                    <w:tblGrid>
                      <w:gridCol w:w="656"/>
                    </w:tblGrid>
                    <w:tr w:rsidR="004F2B57" w14:paraId="73E1C0C6" w14:textId="77777777" w:rsidTr="005F216A">
                      <w:trPr>
                        <w:cantSplit/>
                        <w:trHeight w:val="2089"/>
                      </w:trPr>
                      <w:tc>
                        <w:tcPr>
                          <w:tcW w:w="656" w:type="dxa"/>
                          <w:tcBorders>
                            <w:bottom w:val="single" w:sz="4" w:space="0" w:color="000000"/>
                          </w:tcBorders>
                          <w:shd w:val="clear" w:color="auto" w:fill="auto"/>
                          <w:textDirection w:val="tbRl"/>
                          <w:vAlign w:val="center"/>
                        </w:tcPr>
                        <w:p w14:paraId="13E5D9D0" w14:textId="77777777" w:rsidR="004F2B57" w:rsidRPr="005E26BB" w:rsidRDefault="004F2B57" w:rsidP="00F0794F">
                          <w:pPr>
                            <w:ind w:left="113" w:right="113"/>
                            <w:rPr>
                              <w:rFonts w:ascii="Arial" w:hAnsi="Arial" w:cs="Arial"/>
                              <w:b/>
                              <w:bCs/>
                            </w:rPr>
                          </w:pPr>
                        </w:p>
                      </w:tc>
                    </w:tr>
                    <w:tr w:rsidR="004F2B57" w14:paraId="342E9C24" w14:textId="77777777" w:rsidTr="005F216A">
                      <w:trPr>
                        <w:cantSplit/>
                        <w:trHeight w:val="2089"/>
                      </w:trPr>
                      <w:tc>
                        <w:tcPr>
                          <w:tcW w:w="656" w:type="dxa"/>
                          <w:shd w:val="clear" w:color="auto" w:fill="000000" w:themeFill="text1"/>
                          <w:textDirection w:val="tbRl"/>
                          <w:vAlign w:val="center"/>
                        </w:tcPr>
                        <w:p w14:paraId="36AD5F52" w14:textId="77777777" w:rsidR="004F2B57" w:rsidRPr="00835E69" w:rsidRDefault="004F2B57" w:rsidP="00F0794F">
                          <w:pPr>
                            <w:ind w:left="113" w:right="113"/>
                            <w:rPr>
                              <w:rFonts w:ascii="Arial" w:hAnsi="Arial" w:cs="Arial"/>
                              <w:b/>
                              <w:bCs/>
                            </w:rPr>
                          </w:pPr>
                          <w:r w:rsidRPr="00835E69">
                            <w:rPr>
                              <w:rFonts w:ascii="Arial" w:hAnsi="Arial" w:cs="Arial"/>
                              <w:b/>
                              <w:bCs/>
                            </w:rPr>
                            <w:t>Deutsches</w:t>
                          </w:r>
                        </w:p>
                      </w:tc>
                    </w:tr>
                    <w:tr w:rsidR="004F2B57" w14:paraId="68175597" w14:textId="77777777" w:rsidTr="00C67DCA">
                      <w:trPr>
                        <w:cantSplit/>
                        <w:trHeight w:val="2089"/>
                      </w:trPr>
                      <w:tc>
                        <w:tcPr>
                          <w:tcW w:w="656" w:type="dxa"/>
                          <w:textDirection w:val="tbRl"/>
                          <w:vAlign w:val="center"/>
                        </w:tcPr>
                        <w:p w14:paraId="7B28D243" w14:textId="77777777" w:rsidR="004F2B57" w:rsidRPr="005E26BB" w:rsidRDefault="004F2B57" w:rsidP="00F0794F">
                          <w:pPr>
                            <w:ind w:left="113" w:right="113"/>
                            <w:rPr>
                              <w:rFonts w:ascii="Arial" w:hAnsi="Arial" w:cs="Arial"/>
                              <w:b/>
                              <w:bCs/>
                            </w:rPr>
                          </w:pPr>
                        </w:p>
                      </w:tc>
                    </w:tr>
                    <w:tr w:rsidR="004F2B57" w14:paraId="1C22375A" w14:textId="77777777" w:rsidTr="00C67DCA">
                      <w:trPr>
                        <w:cantSplit/>
                        <w:trHeight w:val="2089"/>
                      </w:trPr>
                      <w:tc>
                        <w:tcPr>
                          <w:tcW w:w="656" w:type="dxa"/>
                          <w:textDirection w:val="tbRl"/>
                          <w:vAlign w:val="center"/>
                        </w:tcPr>
                        <w:p w14:paraId="623B686E" w14:textId="77777777" w:rsidR="004F2B57" w:rsidRPr="005E26BB" w:rsidRDefault="004F2B57" w:rsidP="00F0794F">
                          <w:pPr>
                            <w:ind w:left="113" w:right="113"/>
                            <w:rPr>
                              <w:rFonts w:ascii="Arial" w:hAnsi="Arial" w:cs="Arial"/>
                              <w:b/>
                              <w:bCs/>
                            </w:rPr>
                          </w:pPr>
                        </w:p>
                      </w:tc>
                    </w:tr>
                    <w:tr w:rsidR="004F2B57" w14:paraId="3D5C588C" w14:textId="77777777" w:rsidTr="00C67DCA">
                      <w:trPr>
                        <w:cantSplit/>
                        <w:trHeight w:val="2089"/>
                      </w:trPr>
                      <w:tc>
                        <w:tcPr>
                          <w:tcW w:w="656" w:type="dxa"/>
                          <w:textDirection w:val="tbRl"/>
                          <w:vAlign w:val="center"/>
                        </w:tcPr>
                        <w:p w14:paraId="67B2470B" w14:textId="77777777" w:rsidR="004F2B57" w:rsidRPr="005E26BB" w:rsidRDefault="004F2B57" w:rsidP="00F0794F">
                          <w:pPr>
                            <w:ind w:left="113" w:right="113"/>
                            <w:rPr>
                              <w:rFonts w:ascii="Arial" w:hAnsi="Arial" w:cs="Arial"/>
                              <w:b/>
                              <w:bCs/>
                            </w:rPr>
                          </w:pPr>
                        </w:p>
                      </w:tc>
                    </w:tr>
                    <w:tr w:rsidR="004F2B57" w14:paraId="7E8AFEE3" w14:textId="77777777" w:rsidTr="00C67DCA">
                      <w:trPr>
                        <w:cantSplit/>
                        <w:trHeight w:val="2089"/>
                      </w:trPr>
                      <w:tc>
                        <w:tcPr>
                          <w:tcW w:w="656" w:type="dxa"/>
                          <w:textDirection w:val="tbRl"/>
                          <w:vAlign w:val="center"/>
                        </w:tcPr>
                        <w:p w14:paraId="1ABDCDC0" w14:textId="77777777" w:rsidR="004F2B57" w:rsidRPr="005E26BB" w:rsidRDefault="004F2B57" w:rsidP="00F0794F">
                          <w:pPr>
                            <w:ind w:left="113" w:right="113"/>
                            <w:rPr>
                              <w:rFonts w:ascii="Arial" w:hAnsi="Arial" w:cs="Arial"/>
                              <w:b/>
                              <w:bCs/>
                            </w:rPr>
                          </w:pPr>
                        </w:p>
                      </w:tc>
                    </w:tr>
                  </w:tbl>
                  <w:p w14:paraId="356136E3" w14:textId="77777777" w:rsidR="004F2B57" w:rsidRDefault="004F2B57" w:rsidP="004F2B57"/>
                </w:txbxContent>
              </v:textbox>
            </v:shape>
          </w:pict>
        </mc:Fallback>
      </mc:AlternateContent>
    </w:r>
    <w:r w:rsidR="001E06A0" w:rsidRPr="007437BA">
      <w:rPr>
        <w:rStyle w:val="PageNumber"/>
        <w:sz w:val="20"/>
      </w:rPr>
      <w:fldChar w:fldCharType="begin"/>
    </w:r>
    <w:r w:rsidR="001E06A0" w:rsidRPr="007437BA">
      <w:rPr>
        <w:rStyle w:val="PageNumber"/>
        <w:sz w:val="20"/>
      </w:rPr>
      <w:instrText xml:space="preserve"> PAGE </w:instrText>
    </w:r>
    <w:r w:rsidR="001E06A0" w:rsidRPr="007437BA">
      <w:rPr>
        <w:rStyle w:val="PageNumber"/>
        <w:sz w:val="20"/>
      </w:rPr>
      <w:fldChar w:fldCharType="separate"/>
    </w:r>
    <w:r w:rsidR="001E06A0" w:rsidRPr="007437BA">
      <w:rPr>
        <w:rStyle w:val="PageNumber"/>
        <w:noProof/>
        <w:sz w:val="20"/>
      </w:rPr>
      <w:t>16</w:t>
    </w:r>
    <w:r w:rsidR="001E06A0" w:rsidRPr="007437BA">
      <w:rPr>
        <w:rStyle w:val="PageNumber"/>
        <w:sz w:val="20"/>
      </w:rPr>
      <w:fldChar w:fldCharType="end"/>
    </w:r>
    <w:r w:rsidR="0014130E">
      <w:rPr>
        <w:rStyle w:val="PageNumber"/>
        <w:sz w:val="20"/>
      </w:rPr>
      <w:t xml:space="preserve">                                                                      </w:t>
    </w:r>
    <w:r w:rsidR="0073278B">
      <w:rPr>
        <w:rStyle w:val="PageNumber"/>
        <w:sz w:val="20"/>
      </w:rPr>
      <w:t xml:space="preserve">           </w:t>
    </w:r>
    <w:r w:rsidR="002A65A0">
      <w:rPr>
        <w:rStyle w:val="PageNumber"/>
        <w:sz w:val="20"/>
      </w:rPr>
      <w:t xml:space="preserve">RUBY 10 </w:t>
    </w:r>
    <w:r w:rsidR="0073278B">
      <w:rPr>
        <w:rStyle w:val="PageNumber"/>
        <w:sz w:val="20"/>
      </w:rPr>
      <w:t>sikkerhed og vedligeholdelse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886E" w14:textId="125930EF" w:rsidR="00192BFA" w:rsidRPr="00267554" w:rsidRDefault="0014130E" w:rsidP="002022BB">
    <w:pPr>
      <w:pStyle w:val="Footer"/>
      <w:tabs>
        <w:tab w:val="clear" w:pos="6480"/>
        <w:tab w:val="left" w:pos="4035"/>
        <w:tab w:val="right" w:pos="10440"/>
      </w:tabs>
      <w:spacing w:after="0"/>
      <w:rPr>
        <w:sz w:val="20"/>
      </w:rPr>
    </w:pPr>
    <w:r>
      <w:rPr>
        <w:rStyle w:val="PageNumber"/>
        <w:sz w:val="20"/>
      </w:rPr>
      <w:t>RUBY 10 sikkerhed og vedligeholdelse</w:t>
    </w:r>
    <w:r w:rsidR="00192BFA" w:rsidRPr="00267554">
      <w:rPr>
        <w:rStyle w:val="PageNumber"/>
        <w:sz w:val="20"/>
      </w:rPr>
      <w:tab/>
    </w:r>
    <w:r w:rsidR="00192BFA">
      <w:rPr>
        <w:rStyle w:val="PageNumber"/>
        <w:sz w:val="20"/>
      </w:rPr>
      <w:tab/>
    </w:r>
    <w:r w:rsidR="0073278B">
      <w:rPr>
        <w:rStyle w:val="PageNumber"/>
        <w:sz w:val="20"/>
      </w:rPr>
      <w:t xml:space="preserve">  </w:t>
    </w:r>
    <w:r w:rsidR="00192BFA" w:rsidRPr="00267554">
      <w:rPr>
        <w:rStyle w:val="PageNumber"/>
        <w:sz w:val="20"/>
      </w:rPr>
      <w:fldChar w:fldCharType="begin"/>
    </w:r>
    <w:r w:rsidR="00192BFA" w:rsidRPr="00267554">
      <w:rPr>
        <w:rStyle w:val="PageNumber"/>
        <w:sz w:val="20"/>
      </w:rPr>
      <w:instrText xml:space="preserve"> PAGE </w:instrText>
    </w:r>
    <w:r w:rsidR="00192BFA" w:rsidRPr="00267554">
      <w:rPr>
        <w:rStyle w:val="PageNumber"/>
        <w:sz w:val="20"/>
      </w:rPr>
      <w:fldChar w:fldCharType="separate"/>
    </w:r>
    <w:r w:rsidR="00192BFA" w:rsidRPr="00267554">
      <w:rPr>
        <w:rStyle w:val="PageNumber"/>
        <w:noProof/>
        <w:sz w:val="20"/>
      </w:rPr>
      <w:t>15</w:t>
    </w:r>
    <w:r w:rsidR="00192BFA" w:rsidRPr="00267554">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4855" w14:textId="7ABA731C" w:rsidR="0073278B" w:rsidRPr="007437BA" w:rsidRDefault="0073278B" w:rsidP="00F722C2">
    <w:pPr>
      <w:pStyle w:val="Footer"/>
      <w:tabs>
        <w:tab w:val="clear" w:pos="6480"/>
        <w:tab w:val="left" w:pos="4035"/>
        <w:tab w:val="right" w:pos="10440"/>
      </w:tabs>
      <w:spacing w:after="0"/>
      <w:rPr>
        <w:sz w:val="20"/>
      </w:rPr>
    </w:pPr>
    <w:r>
      <w:rPr>
        <w:noProof/>
        <w:sz w:val="8"/>
        <w:szCs w:val="8"/>
      </w:rPr>
      <mc:AlternateContent>
        <mc:Choice Requires="wps">
          <w:drawing>
            <wp:anchor distT="0" distB="0" distL="114300" distR="114300" simplePos="0" relativeHeight="251745792" behindDoc="0" locked="0" layoutInCell="1" allowOverlap="1" wp14:anchorId="17E1C218" wp14:editId="4ADFC4B2">
              <wp:simplePos x="0" y="0"/>
              <wp:positionH relativeFrom="column">
                <wp:posOffset>4586605</wp:posOffset>
              </wp:positionH>
              <wp:positionV relativeFrom="paragraph">
                <wp:posOffset>721360</wp:posOffset>
              </wp:positionV>
              <wp:extent cx="612475" cy="8392747"/>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612475" cy="8392747"/>
                      </a:xfrm>
                      <a:prstGeom prst="rect">
                        <a:avLst/>
                      </a:prstGeom>
                      <a:noFill/>
                      <a:ln w="6350">
                        <a:noFill/>
                      </a:ln>
                    </wps:spPr>
                    <wps:txbx>
                      <w:txbxContent>
                        <w:tbl>
                          <w:tblPr>
                            <w:tblStyle w:val="TableGrid"/>
                            <w:tblW w:w="0" w:type="auto"/>
                            <w:tblLook w:val="04A0" w:firstRow="1" w:lastRow="0" w:firstColumn="1" w:lastColumn="0" w:noHBand="0" w:noVBand="1"/>
                          </w:tblPr>
                          <w:tblGrid>
                            <w:gridCol w:w="656"/>
                          </w:tblGrid>
                          <w:tr w:rsidR="0073278B" w14:paraId="2C3DFB6B" w14:textId="77777777" w:rsidTr="005F216A">
                            <w:trPr>
                              <w:cantSplit/>
                              <w:trHeight w:val="2089"/>
                            </w:trPr>
                            <w:tc>
                              <w:tcPr>
                                <w:tcW w:w="656" w:type="dxa"/>
                                <w:tcBorders>
                                  <w:bottom w:val="single" w:sz="4" w:space="0" w:color="000000"/>
                                </w:tcBorders>
                                <w:shd w:val="clear" w:color="auto" w:fill="auto"/>
                                <w:textDirection w:val="tbRl"/>
                                <w:vAlign w:val="center"/>
                              </w:tcPr>
                              <w:p w14:paraId="29047D0C" w14:textId="77777777" w:rsidR="0073278B" w:rsidRPr="005E26BB" w:rsidRDefault="0073278B" w:rsidP="00F0794F">
                                <w:pPr>
                                  <w:ind w:left="113" w:right="113"/>
                                  <w:rPr>
                                    <w:rFonts w:ascii="Arial" w:hAnsi="Arial" w:cs="Arial"/>
                                    <w:b/>
                                    <w:bCs/>
                                  </w:rPr>
                                </w:pPr>
                              </w:p>
                            </w:tc>
                          </w:tr>
                          <w:tr w:rsidR="0073278B" w14:paraId="0136EFC9" w14:textId="77777777" w:rsidTr="005F216A">
                            <w:trPr>
                              <w:cantSplit/>
                              <w:trHeight w:val="2089"/>
                            </w:trPr>
                            <w:tc>
                              <w:tcPr>
                                <w:tcW w:w="656" w:type="dxa"/>
                                <w:shd w:val="clear" w:color="auto" w:fill="000000" w:themeFill="text1"/>
                                <w:textDirection w:val="tbRl"/>
                                <w:vAlign w:val="center"/>
                              </w:tcPr>
                              <w:p w14:paraId="60E30B57" w14:textId="77777777" w:rsidR="0073278B" w:rsidRPr="00835E69" w:rsidRDefault="0073278B" w:rsidP="00F0794F">
                                <w:pPr>
                                  <w:ind w:left="113" w:right="113"/>
                                  <w:rPr>
                                    <w:rFonts w:ascii="Arial" w:hAnsi="Arial" w:cs="Arial"/>
                                    <w:b/>
                                    <w:bCs/>
                                  </w:rPr>
                                </w:pPr>
                                <w:r w:rsidRPr="00835E69">
                                  <w:rPr>
                                    <w:rFonts w:ascii="Arial" w:hAnsi="Arial" w:cs="Arial"/>
                                    <w:b/>
                                    <w:bCs/>
                                  </w:rPr>
                                  <w:t>Deutsches</w:t>
                                </w:r>
                              </w:p>
                            </w:tc>
                          </w:tr>
                          <w:tr w:rsidR="0073278B" w14:paraId="291E22EC" w14:textId="77777777" w:rsidTr="00C67DCA">
                            <w:trPr>
                              <w:cantSplit/>
                              <w:trHeight w:val="2089"/>
                            </w:trPr>
                            <w:tc>
                              <w:tcPr>
                                <w:tcW w:w="656" w:type="dxa"/>
                                <w:textDirection w:val="tbRl"/>
                                <w:vAlign w:val="center"/>
                              </w:tcPr>
                              <w:p w14:paraId="3399AA11" w14:textId="77777777" w:rsidR="0073278B" w:rsidRPr="005E26BB" w:rsidRDefault="0073278B" w:rsidP="00F0794F">
                                <w:pPr>
                                  <w:ind w:left="113" w:right="113"/>
                                  <w:rPr>
                                    <w:rFonts w:ascii="Arial" w:hAnsi="Arial" w:cs="Arial"/>
                                    <w:b/>
                                    <w:bCs/>
                                  </w:rPr>
                                </w:pPr>
                              </w:p>
                            </w:tc>
                          </w:tr>
                          <w:tr w:rsidR="0073278B" w14:paraId="080E079A" w14:textId="77777777" w:rsidTr="00C67DCA">
                            <w:trPr>
                              <w:cantSplit/>
                              <w:trHeight w:val="2089"/>
                            </w:trPr>
                            <w:tc>
                              <w:tcPr>
                                <w:tcW w:w="656" w:type="dxa"/>
                                <w:textDirection w:val="tbRl"/>
                                <w:vAlign w:val="center"/>
                              </w:tcPr>
                              <w:p w14:paraId="042E876D" w14:textId="77777777" w:rsidR="0073278B" w:rsidRPr="005E26BB" w:rsidRDefault="0073278B" w:rsidP="00F0794F">
                                <w:pPr>
                                  <w:ind w:left="113" w:right="113"/>
                                  <w:rPr>
                                    <w:rFonts w:ascii="Arial" w:hAnsi="Arial" w:cs="Arial"/>
                                    <w:b/>
                                    <w:bCs/>
                                  </w:rPr>
                                </w:pPr>
                              </w:p>
                            </w:tc>
                          </w:tr>
                          <w:tr w:rsidR="0073278B" w14:paraId="2E1577FF" w14:textId="77777777" w:rsidTr="00C67DCA">
                            <w:trPr>
                              <w:cantSplit/>
                              <w:trHeight w:val="2089"/>
                            </w:trPr>
                            <w:tc>
                              <w:tcPr>
                                <w:tcW w:w="656" w:type="dxa"/>
                                <w:textDirection w:val="tbRl"/>
                                <w:vAlign w:val="center"/>
                              </w:tcPr>
                              <w:p w14:paraId="1D46541C" w14:textId="77777777" w:rsidR="0073278B" w:rsidRPr="005E26BB" w:rsidRDefault="0073278B" w:rsidP="00F0794F">
                                <w:pPr>
                                  <w:ind w:left="113" w:right="113"/>
                                  <w:rPr>
                                    <w:rFonts w:ascii="Arial" w:hAnsi="Arial" w:cs="Arial"/>
                                    <w:b/>
                                    <w:bCs/>
                                  </w:rPr>
                                </w:pPr>
                              </w:p>
                            </w:tc>
                          </w:tr>
                          <w:tr w:rsidR="0073278B" w14:paraId="622A4445" w14:textId="77777777" w:rsidTr="00C67DCA">
                            <w:trPr>
                              <w:cantSplit/>
                              <w:trHeight w:val="2089"/>
                            </w:trPr>
                            <w:tc>
                              <w:tcPr>
                                <w:tcW w:w="656" w:type="dxa"/>
                                <w:textDirection w:val="tbRl"/>
                                <w:vAlign w:val="center"/>
                              </w:tcPr>
                              <w:p w14:paraId="08A94E37" w14:textId="77777777" w:rsidR="0073278B" w:rsidRPr="005E26BB" w:rsidRDefault="0073278B" w:rsidP="00F0794F">
                                <w:pPr>
                                  <w:ind w:left="113" w:right="113"/>
                                  <w:rPr>
                                    <w:rFonts w:ascii="Arial" w:hAnsi="Arial" w:cs="Arial"/>
                                    <w:b/>
                                    <w:bCs/>
                                  </w:rPr>
                                </w:pPr>
                              </w:p>
                            </w:tc>
                          </w:tr>
                        </w:tbl>
                        <w:p w14:paraId="0A89FAAD" w14:textId="77777777" w:rsidR="0073278B" w:rsidRDefault="0073278B" w:rsidP="004F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1C218" id="_x0000_t202" coordsize="21600,21600" o:spt="202" path="m,l,21600r21600,l21600,xe">
              <v:stroke joinstyle="miter"/>
              <v:path gradientshapeok="t" o:connecttype="rect"/>
            </v:shapetype>
            <v:shape id="Text Box 261" o:spid="_x0000_s1033" type="#_x0000_t202" style="position:absolute;margin-left:361.15pt;margin-top:56.8pt;width:48.25pt;height:660.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" filled="f" stroked="f" strokeweight=".5pt">
              <v:textbox>
                <w:txbxContent>
                  <w:tbl>
                    <w:tblPr>
                      <w:tblStyle w:val="TableGrid"/>
                      <w:tblW w:w="0" w:type="auto"/>
                      <w:tblLook w:val="04A0" w:firstRow="1" w:lastRow="0" w:firstColumn="1" w:lastColumn="0" w:noHBand="0" w:noVBand="1"/>
                    </w:tblPr>
                    <w:tblGrid>
                      <w:gridCol w:w="656"/>
                    </w:tblGrid>
                    <w:tr w:rsidR="0073278B" w14:paraId="2C3DFB6B" w14:textId="77777777" w:rsidTr="005F216A">
                      <w:trPr>
                        <w:cantSplit/>
                        <w:trHeight w:val="2089"/>
                      </w:trPr>
                      <w:tc>
                        <w:tcPr>
                          <w:tcW w:w="656" w:type="dxa"/>
                          <w:tcBorders>
                            <w:bottom w:val="single" w:sz="4" w:space="0" w:color="000000"/>
                          </w:tcBorders>
                          <w:shd w:val="clear" w:color="auto" w:fill="auto"/>
                          <w:textDirection w:val="tbRl"/>
                          <w:vAlign w:val="center"/>
                        </w:tcPr>
                        <w:p w14:paraId="29047D0C" w14:textId="77777777" w:rsidR="0073278B" w:rsidRPr="005E26BB" w:rsidRDefault="0073278B" w:rsidP="00F0794F">
                          <w:pPr>
                            <w:ind w:left="113" w:right="113"/>
                            <w:rPr>
                              <w:rFonts w:ascii="Arial" w:hAnsi="Arial" w:cs="Arial"/>
                              <w:b/>
                              <w:bCs/>
                            </w:rPr>
                          </w:pPr>
                        </w:p>
                      </w:tc>
                    </w:tr>
                    <w:tr w:rsidR="0073278B" w14:paraId="0136EFC9" w14:textId="77777777" w:rsidTr="005F216A">
                      <w:trPr>
                        <w:cantSplit/>
                        <w:trHeight w:val="2089"/>
                      </w:trPr>
                      <w:tc>
                        <w:tcPr>
                          <w:tcW w:w="656" w:type="dxa"/>
                          <w:shd w:val="clear" w:color="auto" w:fill="000000" w:themeFill="text1"/>
                          <w:textDirection w:val="tbRl"/>
                          <w:vAlign w:val="center"/>
                        </w:tcPr>
                        <w:p w14:paraId="60E30B57" w14:textId="77777777" w:rsidR="0073278B" w:rsidRPr="00835E69" w:rsidRDefault="0073278B" w:rsidP="00F0794F">
                          <w:pPr>
                            <w:ind w:left="113" w:right="113"/>
                            <w:rPr>
                              <w:rFonts w:ascii="Arial" w:hAnsi="Arial" w:cs="Arial"/>
                              <w:b/>
                              <w:bCs/>
                            </w:rPr>
                          </w:pPr>
                          <w:r w:rsidRPr="00835E69">
                            <w:rPr>
                              <w:rFonts w:ascii="Arial" w:hAnsi="Arial" w:cs="Arial"/>
                              <w:b/>
                              <w:bCs/>
                            </w:rPr>
                            <w:t>Deutsches</w:t>
                          </w:r>
                        </w:p>
                      </w:tc>
                    </w:tr>
                    <w:tr w:rsidR="0073278B" w14:paraId="291E22EC" w14:textId="77777777" w:rsidTr="00C67DCA">
                      <w:trPr>
                        <w:cantSplit/>
                        <w:trHeight w:val="2089"/>
                      </w:trPr>
                      <w:tc>
                        <w:tcPr>
                          <w:tcW w:w="656" w:type="dxa"/>
                          <w:textDirection w:val="tbRl"/>
                          <w:vAlign w:val="center"/>
                        </w:tcPr>
                        <w:p w14:paraId="3399AA11" w14:textId="77777777" w:rsidR="0073278B" w:rsidRPr="005E26BB" w:rsidRDefault="0073278B" w:rsidP="00F0794F">
                          <w:pPr>
                            <w:ind w:left="113" w:right="113"/>
                            <w:rPr>
                              <w:rFonts w:ascii="Arial" w:hAnsi="Arial" w:cs="Arial"/>
                              <w:b/>
                              <w:bCs/>
                            </w:rPr>
                          </w:pPr>
                        </w:p>
                      </w:tc>
                    </w:tr>
                    <w:tr w:rsidR="0073278B" w14:paraId="080E079A" w14:textId="77777777" w:rsidTr="00C67DCA">
                      <w:trPr>
                        <w:cantSplit/>
                        <w:trHeight w:val="2089"/>
                      </w:trPr>
                      <w:tc>
                        <w:tcPr>
                          <w:tcW w:w="656" w:type="dxa"/>
                          <w:textDirection w:val="tbRl"/>
                          <w:vAlign w:val="center"/>
                        </w:tcPr>
                        <w:p w14:paraId="042E876D" w14:textId="77777777" w:rsidR="0073278B" w:rsidRPr="005E26BB" w:rsidRDefault="0073278B" w:rsidP="00F0794F">
                          <w:pPr>
                            <w:ind w:left="113" w:right="113"/>
                            <w:rPr>
                              <w:rFonts w:ascii="Arial" w:hAnsi="Arial" w:cs="Arial"/>
                              <w:b/>
                              <w:bCs/>
                            </w:rPr>
                          </w:pPr>
                        </w:p>
                      </w:tc>
                    </w:tr>
                    <w:tr w:rsidR="0073278B" w14:paraId="2E1577FF" w14:textId="77777777" w:rsidTr="00C67DCA">
                      <w:trPr>
                        <w:cantSplit/>
                        <w:trHeight w:val="2089"/>
                      </w:trPr>
                      <w:tc>
                        <w:tcPr>
                          <w:tcW w:w="656" w:type="dxa"/>
                          <w:textDirection w:val="tbRl"/>
                          <w:vAlign w:val="center"/>
                        </w:tcPr>
                        <w:p w14:paraId="1D46541C" w14:textId="77777777" w:rsidR="0073278B" w:rsidRPr="005E26BB" w:rsidRDefault="0073278B" w:rsidP="00F0794F">
                          <w:pPr>
                            <w:ind w:left="113" w:right="113"/>
                            <w:rPr>
                              <w:rFonts w:ascii="Arial" w:hAnsi="Arial" w:cs="Arial"/>
                              <w:b/>
                              <w:bCs/>
                            </w:rPr>
                          </w:pPr>
                        </w:p>
                      </w:tc>
                    </w:tr>
                    <w:tr w:rsidR="0073278B" w14:paraId="622A4445" w14:textId="77777777" w:rsidTr="00C67DCA">
                      <w:trPr>
                        <w:cantSplit/>
                        <w:trHeight w:val="2089"/>
                      </w:trPr>
                      <w:tc>
                        <w:tcPr>
                          <w:tcW w:w="656" w:type="dxa"/>
                          <w:textDirection w:val="tbRl"/>
                          <w:vAlign w:val="center"/>
                        </w:tcPr>
                        <w:p w14:paraId="08A94E37" w14:textId="77777777" w:rsidR="0073278B" w:rsidRPr="005E26BB" w:rsidRDefault="0073278B" w:rsidP="00F0794F">
                          <w:pPr>
                            <w:ind w:left="113" w:right="113"/>
                            <w:rPr>
                              <w:rFonts w:ascii="Arial" w:hAnsi="Arial" w:cs="Arial"/>
                              <w:b/>
                              <w:bCs/>
                            </w:rPr>
                          </w:pPr>
                        </w:p>
                      </w:tc>
                    </w:tr>
                  </w:tbl>
                  <w:p w14:paraId="0A89FAAD" w14:textId="77777777" w:rsidR="0073278B" w:rsidRDefault="0073278B" w:rsidP="004F2B57"/>
                </w:txbxContent>
              </v:textbox>
            </v:shape>
          </w:pict>
        </mc:Fallback>
      </mc:AlternateContent>
    </w:r>
    <w:r w:rsidRPr="007437BA">
      <w:rPr>
        <w:rStyle w:val="PageNumber"/>
        <w:sz w:val="20"/>
      </w:rPr>
      <w:fldChar w:fldCharType="begin"/>
    </w:r>
    <w:r w:rsidRPr="007437BA">
      <w:rPr>
        <w:rStyle w:val="PageNumber"/>
        <w:sz w:val="20"/>
      </w:rPr>
      <w:instrText xml:space="preserve"> PAGE </w:instrText>
    </w:r>
    <w:r w:rsidRPr="007437BA">
      <w:rPr>
        <w:rStyle w:val="PageNumber"/>
        <w:sz w:val="20"/>
      </w:rPr>
      <w:fldChar w:fldCharType="separate"/>
    </w:r>
    <w:r w:rsidRPr="007437BA">
      <w:rPr>
        <w:rStyle w:val="PageNumber"/>
        <w:noProof/>
        <w:sz w:val="20"/>
      </w:rPr>
      <w:t>16</w:t>
    </w:r>
    <w:r w:rsidRPr="007437BA">
      <w:rPr>
        <w:rStyle w:val="PageNumber"/>
        <w:sz w:val="20"/>
      </w:rPr>
      <w:fldChar w:fldCharType="end"/>
    </w:r>
    <w:r>
      <w:rPr>
        <w:rStyle w:val="PageNumber"/>
        <w:sz w:val="20"/>
      </w:rPr>
      <w:t xml:space="preserve">                                                                      </w:t>
    </w:r>
    <w:r>
      <w:rPr>
        <w:rStyle w:val="PageNumber"/>
        <w:sz w:val="20"/>
      </w:rPr>
      <w:tab/>
    </w:r>
    <w:r>
      <w:rPr>
        <w:rStyle w:val="PageNumber"/>
        <w:sz w:val="20"/>
      </w:rPr>
      <w:tab/>
      <w:t xml:space="preserve">          RUBY 10 Sicherheit und Pflege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96FC" w14:textId="77777777" w:rsidR="00655A62" w:rsidRPr="00267554" w:rsidRDefault="00655A62" w:rsidP="002022BB">
    <w:pPr>
      <w:pStyle w:val="Footer"/>
      <w:tabs>
        <w:tab w:val="clear" w:pos="6480"/>
        <w:tab w:val="left" w:pos="4035"/>
        <w:tab w:val="right" w:pos="10440"/>
      </w:tabs>
      <w:spacing w:after="0"/>
      <w:rPr>
        <w:sz w:val="20"/>
      </w:rPr>
    </w:pPr>
    <w:r>
      <w:rPr>
        <w:rStyle w:val="PageNumber"/>
        <w:sz w:val="20"/>
      </w:rPr>
      <w:t>RUBY 10 Sicherheit und Pflege</w:t>
    </w:r>
    <w:r w:rsidRPr="00267554">
      <w:rPr>
        <w:rStyle w:val="PageNumber"/>
        <w:sz w:val="20"/>
      </w:rPr>
      <w:tab/>
    </w:r>
    <w:r>
      <w:rPr>
        <w:rStyle w:val="PageNumber"/>
        <w:sz w:val="20"/>
      </w:rPr>
      <w:tab/>
    </w:r>
    <w:r w:rsidRPr="00267554">
      <w:rPr>
        <w:rStyle w:val="PageNumber"/>
        <w:sz w:val="20"/>
      </w:rPr>
      <w:fldChar w:fldCharType="begin"/>
    </w:r>
    <w:r w:rsidRPr="00267554">
      <w:rPr>
        <w:rStyle w:val="PageNumber"/>
        <w:sz w:val="20"/>
      </w:rPr>
      <w:instrText xml:space="preserve"> PAGE </w:instrText>
    </w:r>
    <w:r w:rsidRPr="00267554">
      <w:rPr>
        <w:rStyle w:val="PageNumber"/>
        <w:sz w:val="20"/>
      </w:rPr>
      <w:fldChar w:fldCharType="separate"/>
    </w:r>
    <w:r w:rsidRPr="00267554">
      <w:rPr>
        <w:rStyle w:val="PageNumber"/>
        <w:noProof/>
        <w:sz w:val="20"/>
      </w:rPr>
      <w:t>15</w:t>
    </w:r>
    <w:r w:rsidRPr="00267554">
      <w:rPr>
        <w:rStyle w:val="PageNumbe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6D1B" w14:textId="56EC05CE" w:rsidR="0077196B" w:rsidRDefault="0001239D">
    <w:pPr>
      <w:pStyle w:val="Footer"/>
      <w:tabs>
        <w:tab w:val="clear" w:pos="6480"/>
        <w:tab w:val="left" w:pos="4035"/>
        <w:tab w:val="right" w:pos="10440"/>
      </w:tabs>
      <w:spacing w:after="0"/>
      <w:rPr>
        <w:sz w:val="20"/>
      </w:rPr>
    </w:pPr>
    <w:r w:rsidRPr="007437BA">
      <w:rPr>
        <w:rStyle w:val="PageNumber"/>
        <w:sz w:val="20"/>
      </w:rPr>
      <w:fldChar w:fldCharType="begin"/>
    </w:r>
    <w:r w:rsidRPr="007437BA">
      <w:rPr>
        <w:rStyle w:val="PageNumber"/>
        <w:sz w:val="20"/>
      </w:rPr>
      <w:instrText xml:space="preserve"> PAGE </w:instrText>
    </w:r>
    <w:r w:rsidRPr="007437BA">
      <w:rPr>
        <w:rStyle w:val="PageNumber"/>
        <w:sz w:val="20"/>
      </w:rPr>
      <w:fldChar w:fldCharType="separate"/>
    </w:r>
    <w:r w:rsidRPr="007437BA">
      <w:rPr>
        <w:rStyle w:val="PageNumber"/>
        <w:noProof/>
        <w:sz w:val="20"/>
      </w:rPr>
      <w:t>16</w:t>
    </w:r>
    <w:r w:rsidRPr="007437BA">
      <w:rPr>
        <w:rStyle w:val="PageNumber"/>
        <w:sz w:val="20"/>
      </w:rPr>
      <w:fldChar w:fldCharType="end"/>
    </w:r>
    <w:r w:rsidR="00CE35A3">
      <w:rPr>
        <w:rStyle w:val="PageNumber"/>
        <w:sz w:val="20"/>
      </w:rPr>
      <w:t xml:space="preserve">                                                                               </w:t>
    </w:r>
    <w:r>
      <w:rPr>
        <w:rStyle w:val="PageNumber"/>
        <w:sz w:val="20"/>
      </w:rPr>
      <w:t xml:space="preserve">Seguridad y mantenimiento de </w:t>
    </w:r>
    <w:r w:rsidR="00E95AE1">
      <w:rPr>
        <w:rStyle w:val="PageNumber"/>
        <w:sz w:val="20"/>
      </w:rPr>
      <w:t>RUBY</w:t>
    </w:r>
    <w:r>
      <w:rPr>
        <w:rStyle w:val="PageNumber"/>
        <w:sz w:val="20"/>
      </w:rPr>
      <w:t xml:space="preserve"> 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E2A7" w14:textId="74E7E21B" w:rsidR="0077196B" w:rsidRDefault="0001239D" w:rsidP="00F33157">
    <w:pPr>
      <w:pStyle w:val="Footer"/>
      <w:tabs>
        <w:tab w:val="clear" w:pos="6480"/>
        <w:tab w:val="left" w:pos="4035"/>
        <w:tab w:val="left" w:pos="6045"/>
        <w:tab w:val="left" w:pos="6420"/>
        <w:tab w:val="right" w:pos="10440"/>
      </w:tabs>
      <w:spacing w:after="0"/>
      <w:rPr>
        <w:sz w:val="20"/>
      </w:rPr>
    </w:pPr>
    <w:r>
      <w:rPr>
        <w:rStyle w:val="PageNumber"/>
        <w:sz w:val="20"/>
      </w:rPr>
      <w:t>Seguridad y matenimiento de RUBY 1</w:t>
    </w:r>
    <w:r w:rsidR="00CF331B">
      <w:rPr>
        <w:rStyle w:val="PageNumber"/>
        <w:sz w:val="20"/>
      </w:rPr>
      <w:t>0</w:t>
    </w:r>
    <w:r>
      <w:rPr>
        <w:rStyle w:val="PageNumber"/>
        <w:sz w:val="20"/>
      </w:rPr>
      <w:tab/>
    </w:r>
    <w:r>
      <w:rPr>
        <w:rStyle w:val="PageNumber"/>
        <w:sz w:val="20"/>
      </w:rPr>
      <w:tab/>
    </w:r>
    <w:r w:rsidR="00F33157">
      <w:rPr>
        <w:rStyle w:val="PageNumber"/>
        <w:sz w:val="20"/>
      </w:rPr>
      <w:tab/>
    </w:r>
    <w:r w:rsidR="00F33157">
      <w:rPr>
        <w:rStyle w:val="PageNumber"/>
        <w:sz w:val="20"/>
      </w:rPr>
      <w:tab/>
    </w:r>
    <w:r w:rsidR="0066405D" w:rsidRPr="007437BA">
      <w:rPr>
        <w:rStyle w:val="PageNumber"/>
        <w:sz w:val="20"/>
      </w:rPr>
      <w:fldChar w:fldCharType="begin"/>
    </w:r>
    <w:r w:rsidR="0066405D" w:rsidRPr="007437BA">
      <w:rPr>
        <w:rStyle w:val="PageNumber"/>
        <w:sz w:val="20"/>
      </w:rPr>
      <w:instrText xml:space="preserve"> PAGE </w:instrText>
    </w:r>
    <w:r w:rsidR="0066405D" w:rsidRPr="007437BA">
      <w:rPr>
        <w:rStyle w:val="PageNumber"/>
        <w:sz w:val="20"/>
      </w:rPr>
      <w:fldChar w:fldCharType="separate"/>
    </w:r>
    <w:r w:rsidR="0066405D">
      <w:rPr>
        <w:rStyle w:val="PageNumber"/>
        <w:sz w:val="20"/>
      </w:rPr>
      <w:t>12</w:t>
    </w:r>
    <w:r w:rsidR="0066405D" w:rsidRPr="007437BA">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0DAC" w14:textId="77777777" w:rsidR="00BE1118" w:rsidRDefault="00BE1118" w:rsidP="000963FE">
      <w:r>
        <w:separator/>
      </w:r>
    </w:p>
    <w:p w14:paraId="208127A6" w14:textId="77777777" w:rsidR="00BE1118" w:rsidRDefault="00BE1118"/>
  </w:footnote>
  <w:footnote w:type="continuationSeparator" w:id="0">
    <w:p w14:paraId="05E6B889" w14:textId="77777777" w:rsidR="00BE1118" w:rsidRDefault="00BE1118" w:rsidP="000963FE">
      <w:r>
        <w:continuationSeparator/>
      </w:r>
    </w:p>
    <w:p w14:paraId="7F421BC9" w14:textId="77777777" w:rsidR="00BE1118" w:rsidRDefault="00BE1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03AB" w14:textId="6622A9BB" w:rsidR="00450AD2" w:rsidRPr="00EC625B" w:rsidRDefault="00450AD2" w:rsidP="00EC625B">
    <w:pPr>
      <w:pStyle w:val="Header"/>
      <w:spacing w:after="0" w:line="240" w:lineRule="auto"/>
      <w:jc w:val="right"/>
      <w:rPr>
        <w:sz w:val="8"/>
        <w:szCs w:val="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01ED" w14:textId="75CFF5DD" w:rsidR="0077196B" w:rsidRDefault="0066405D">
    <w:pPr>
      <w:pStyle w:val="Header"/>
      <w:spacing w:after="0" w:line="40" w:lineRule="exact"/>
      <w:rPr>
        <w:sz w:val="8"/>
        <w:szCs w:val="8"/>
      </w:rPr>
    </w:pPr>
    <w:r>
      <w:rPr>
        <w:noProof/>
        <w:sz w:val="8"/>
        <w:szCs w:val="8"/>
      </w:rPr>
      <mc:AlternateContent>
        <mc:Choice Requires="wps">
          <w:drawing>
            <wp:anchor distT="0" distB="0" distL="114300" distR="114300" simplePos="0" relativeHeight="251638272" behindDoc="0" locked="0" layoutInCell="1" allowOverlap="1" wp14:anchorId="46182269" wp14:editId="1B5F89AA">
              <wp:simplePos x="0" y="0"/>
              <wp:positionH relativeFrom="column">
                <wp:posOffset>4798219</wp:posOffset>
              </wp:positionH>
              <wp:positionV relativeFrom="paragraph">
                <wp:posOffset>-500062</wp:posOffset>
              </wp:positionV>
              <wp:extent cx="612475" cy="8392747"/>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12475" cy="8392747"/>
                      </a:xfrm>
                      <a:prstGeom prst="rect">
                        <a:avLst/>
                      </a:prstGeom>
                      <a:noFill/>
                      <a:ln w="6350">
                        <a:noFill/>
                      </a:ln>
                    </wps:spPr>
                    <wps:txbx>
                      <w:txbxContent>
                        <w:tbl>
                          <w:tblPr>
                            <w:tblStyle w:val="TableGrid"/>
                            <w:tblW w:w="0" w:type="auto"/>
                            <w:tblLook w:val="04A0" w:firstRow="1" w:lastRow="0" w:firstColumn="1" w:lastColumn="0" w:noHBand="0" w:noVBand="1"/>
                          </w:tblPr>
                          <w:tblGrid>
                            <w:gridCol w:w="656"/>
                          </w:tblGrid>
                          <w:tr w:rsidR="0066405D" w14:paraId="5436BE4E" w14:textId="77777777" w:rsidTr="0073567E">
                            <w:trPr>
                              <w:cantSplit/>
                              <w:trHeight w:val="2089"/>
                            </w:trPr>
                            <w:tc>
                              <w:tcPr>
                                <w:tcW w:w="656" w:type="dxa"/>
                                <w:tcBorders>
                                  <w:bottom w:val="single" w:sz="4" w:space="0" w:color="000000"/>
                                </w:tcBorders>
                                <w:shd w:val="clear" w:color="auto" w:fill="auto"/>
                                <w:textDirection w:val="tbRl"/>
                                <w:vAlign w:val="center"/>
                              </w:tcPr>
                              <w:p w14:paraId="70BB158D" w14:textId="77777777" w:rsidR="0066405D" w:rsidRPr="005E26BB" w:rsidRDefault="0066405D" w:rsidP="00F0794F">
                                <w:pPr>
                                  <w:ind w:left="113" w:right="113"/>
                                  <w:rPr>
                                    <w:rFonts w:ascii="Arial" w:hAnsi="Arial" w:cs="Arial"/>
                                    <w:b/>
                                    <w:bCs/>
                                  </w:rPr>
                                </w:pPr>
                              </w:p>
                            </w:tc>
                          </w:tr>
                          <w:tr w:rsidR="0066405D" w14:paraId="618FED78" w14:textId="77777777" w:rsidTr="0073567E">
                            <w:trPr>
                              <w:cantSplit/>
                              <w:trHeight w:val="2089"/>
                            </w:trPr>
                            <w:tc>
                              <w:tcPr>
                                <w:tcW w:w="656" w:type="dxa"/>
                                <w:tcBorders>
                                  <w:bottom w:val="single" w:sz="4" w:space="0" w:color="000000"/>
                                </w:tcBorders>
                                <w:shd w:val="clear" w:color="auto" w:fill="auto"/>
                                <w:textDirection w:val="tbRl"/>
                                <w:vAlign w:val="center"/>
                              </w:tcPr>
                              <w:p w14:paraId="532F8862" w14:textId="77777777" w:rsidR="0066405D" w:rsidRPr="00835E69" w:rsidRDefault="0066405D" w:rsidP="00F0794F">
                                <w:pPr>
                                  <w:ind w:left="113" w:right="113"/>
                                  <w:rPr>
                                    <w:rFonts w:ascii="Arial" w:hAnsi="Arial" w:cs="Arial"/>
                                    <w:b/>
                                    <w:bCs/>
                                  </w:rPr>
                                </w:pPr>
                              </w:p>
                            </w:tc>
                          </w:tr>
                          <w:tr w:rsidR="0066405D" w14:paraId="38D49F64" w14:textId="77777777" w:rsidTr="0073567E">
                            <w:trPr>
                              <w:cantSplit/>
                              <w:trHeight w:val="2089"/>
                            </w:trPr>
                            <w:tc>
                              <w:tcPr>
                                <w:tcW w:w="656" w:type="dxa"/>
                                <w:shd w:val="clear" w:color="auto" w:fill="000000" w:themeFill="text1"/>
                                <w:textDirection w:val="tbRl"/>
                                <w:vAlign w:val="center"/>
                              </w:tcPr>
                              <w:p w14:paraId="6995F493" w14:textId="77777777" w:rsidR="0066405D" w:rsidRPr="0073567E" w:rsidRDefault="0066405D" w:rsidP="00F0794F">
                                <w:pPr>
                                  <w:ind w:left="113" w:right="113"/>
                                  <w:rPr>
                                    <w:rFonts w:ascii="Arial" w:hAnsi="Arial" w:cs="Arial"/>
                                    <w:b/>
                                    <w:bCs/>
                                    <w:szCs w:val="24"/>
                                  </w:rPr>
                                </w:pPr>
                                <w:r>
                                  <w:rPr>
                                    <w:rFonts w:ascii="Arial" w:hAnsi="Arial" w:cs="Arial"/>
                                    <w:b/>
                                    <w:bCs/>
                                    <w:szCs w:val="24"/>
                                  </w:rPr>
                                  <w:t>espa</w:t>
                                </w:r>
                                <w:r w:rsidRPr="0073567E">
                                  <w:rPr>
                                    <w:rFonts w:ascii="Arial" w:hAnsi="Arial" w:cs="Arial"/>
                                    <w:b/>
                                    <w:bCs/>
                                  </w:rPr>
                                  <w:t>ñ</w:t>
                                </w:r>
                                <w:r>
                                  <w:rPr>
                                    <w:rFonts w:ascii="Arial" w:hAnsi="Arial" w:cs="Arial"/>
                                    <w:b/>
                                    <w:bCs/>
                                    <w:szCs w:val="24"/>
                                  </w:rPr>
                                  <w:t>ol</w:t>
                                </w:r>
                              </w:p>
                            </w:tc>
                          </w:tr>
                          <w:tr w:rsidR="0066405D" w14:paraId="50504C65" w14:textId="77777777" w:rsidTr="00C67DCA">
                            <w:trPr>
                              <w:cantSplit/>
                              <w:trHeight w:val="2089"/>
                            </w:trPr>
                            <w:tc>
                              <w:tcPr>
                                <w:tcW w:w="656" w:type="dxa"/>
                                <w:textDirection w:val="tbRl"/>
                                <w:vAlign w:val="center"/>
                              </w:tcPr>
                              <w:p w14:paraId="4FF3A00F" w14:textId="77777777" w:rsidR="0066405D" w:rsidRPr="005E26BB" w:rsidRDefault="0066405D" w:rsidP="00F0794F">
                                <w:pPr>
                                  <w:ind w:left="113" w:right="113"/>
                                  <w:rPr>
                                    <w:rFonts w:ascii="Arial" w:hAnsi="Arial" w:cs="Arial"/>
                                    <w:b/>
                                    <w:bCs/>
                                  </w:rPr>
                                </w:pPr>
                              </w:p>
                            </w:tc>
                          </w:tr>
                          <w:tr w:rsidR="0066405D" w14:paraId="2776A419" w14:textId="77777777" w:rsidTr="00C67DCA">
                            <w:trPr>
                              <w:cantSplit/>
                              <w:trHeight w:val="2089"/>
                            </w:trPr>
                            <w:tc>
                              <w:tcPr>
                                <w:tcW w:w="656" w:type="dxa"/>
                                <w:textDirection w:val="tbRl"/>
                                <w:vAlign w:val="center"/>
                              </w:tcPr>
                              <w:p w14:paraId="338F9C94" w14:textId="77777777" w:rsidR="0066405D" w:rsidRPr="005E26BB" w:rsidRDefault="0066405D" w:rsidP="00F0794F">
                                <w:pPr>
                                  <w:ind w:left="113" w:right="113"/>
                                  <w:rPr>
                                    <w:rFonts w:ascii="Arial" w:hAnsi="Arial" w:cs="Arial"/>
                                    <w:b/>
                                    <w:bCs/>
                                  </w:rPr>
                                </w:pPr>
                              </w:p>
                            </w:tc>
                          </w:tr>
                          <w:tr w:rsidR="0066405D" w14:paraId="51566134" w14:textId="77777777" w:rsidTr="00C67DCA">
                            <w:trPr>
                              <w:cantSplit/>
                              <w:trHeight w:val="2089"/>
                            </w:trPr>
                            <w:tc>
                              <w:tcPr>
                                <w:tcW w:w="656" w:type="dxa"/>
                                <w:textDirection w:val="tbRl"/>
                                <w:vAlign w:val="center"/>
                              </w:tcPr>
                              <w:p w14:paraId="0D820DC1" w14:textId="77777777" w:rsidR="0066405D" w:rsidRPr="005E26BB" w:rsidRDefault="0066405D" w:rsidP="00F0794F">
                                <w:pPr>
                                  <w:ind w:left="113" w:right="113"/>
                                  <w:rPr>
                                    <w:rFonts w:ascii="Arial" w:hAnsi="Arial" w:cs="Arial"/>
                                    <w:b/>
                                    <w:bCs/>
                                  </w:rPr>
                                </w:pPr>
                              </w:p>
                            </w:tc>
                          </w:tr>
                        </w:tbl>
                        <w:p w14:paraId="79DBFBA7" w14:textId="77777777" w:rsidR="0066405D" w:rsidRDefault="0066405D" w:rsidP="006640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82269" id="_x0000_t202" coordsize="21600,21600" o:spt="202" path="m,l,21600r21600,l21600,xe">
              <v:stroke joinstyle="miter"/>
              <v:path gradientshapeok="t" o:connecttype="rect"/>
            </v:shapetype>
            <v:shape id="Text Box 69" o:spid="_x0000_s1035" type="#_x0000_t202" style="position:absolute;margin-left:377.8pt;margin-top:-39.35pt;width:48.25pt;height:660.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" filled="f" stroked="f" strokeweight=".5pt">
              <v:textbox>
                <w:txbxContent>
                  <w:tbl>
                    <w:tblPr>
                      <w:tblStyle w:val="TableGrid"/>
                      <w:tblW w:w="0" w:type="auto"/>
                      <w:tblLook w:val="04A0" w:firstRow="1" w:lastRow="0" w:firstColumn="1" w:lastColumn="0" w:noHBand="0" w:noVBand="1"/>
                    </w:tblPr>
                    <w:tblGrid>
                      <w:gridCol w:w="656"/>
                    </w:tblGrid>
                    <w:tr w:rsidR="0066405D" w14:paraId="5436BE4E" w14:textId="77777777" w:rsidTr="0073567E">
                      <w:trPr>
                        <w:cantSplit/>
                        <w:trHeight w:val="2089"/>
                      </w:trPr>
                      <w:tc>
                        <w:tcPr>
                          <w:tcW w:w="656" w:type="dxa"/>
                          <w:tcBorders>
                            <w:bottom w:val="single" w:sz="4" w:space="0" w:color="000000"/>
                          </w:tcBorders>
                          <w:shd w:val="clear" w:color="auto" w:fill="auto"/>
                          <w:textDirection w:val="tbRl"/>
                          <w:vAlign w:val="center"/>
                        </w:tcPr>
                        <w:p w14:paraId="70BB158D" w14:textId="77777777" w:rsidR="0066405D" w:rsidRPr="005E26BB" w:rsidRDefault="0066405D" w:rsidP="00F0794F">
                          <w:pPr>
                            <w:ind w:left="113" w:right="113"/>
                            <w:rPr>
                              <w:rFonts w:ascii="Arial" w:hAnsi="Arial" w:cs="Arial"/>
                              <w:b/>
                              <w:bCs/>
                            </w:rPr>
                          </w:pPr>
                        </w:p>
                      </w:tc>
                    </w:tr>
                    <w:tr w:rsidR="0066405D" w14:paraId="618FED78" w14:textId="77777777" w:rsidTr="0073567E">
                      <w:trPr>
                        <w:cantSplit/>
                        <w:trHeight w:val="2089"/>
                      </w:trPr>
                      <w:tc>
                        <w:tcPr>
                          <w:tcW w:w="656" w:type="dxa"/>
                          <w:tcBorders>
                            <w:bottom w:val="single" w:sz="4" w:space="0" w:color="000000"/>
                          </w:tcBorders>
                          <w:shd w:val="clear" w:color="auto" w:fill="auto"/>
                          <w:textDirection w:val="tbRl"/>
                          <w:vAlign w:val="center"/>
                        </w:tcPr>
                        <w:p w14:paraId="532F8862" w14:textId="77777777" w:rsidR="0066405D" w:rsidRPr="00835E69" w:rsidRDefault="0066405D" w:rsidP="00F0794F">
                          <w:pPr>
                            <w:ind w:left="113" w:right="113"/>
                            <w:rPr>
                              <w:rFonts w:ascii="Arial" w:hAnsi="Arial" w:cs="Arial"/>
                              <w:b/>
                              <w:bCs/>
                            </w:rPr>
                          </w:pPr>
                        </w:p>
                      </w:tc>
                    </w:tr>
                    <w:tr w:rsidR="0066405D" w14:paraId="38D49F64" w14:textId="77777777" w:rsidTr="0073567E">
                      <w:trPr>
                        <w:cantSplit/>
                        <w:trHeight w:val="2089"/>
                      </w:trPr>
                      <w:tc>
                        <w:tcPr>
                          <w:tcW w:w="656" w:type="dxa"/>
                          <w:shd w:val="clear" w:color="auto" w:fill="000000" w:themeFill="text1"/>
                          <w:textDirection w:val="tbRl"/>
                          <w:vAlign w:val="center"/>
                        </w:tcPr>
                        <w:p w14:paraId="6995F493" w14:textId="77777777" w:rsidR="0066405D" w:rsidRPr="0073567E" w:rsidRDefault="0066405D" w:rsidP="00F0794F">
                          <w:pPr>
                            <w:ind w:left="113" w:right="113"/>
                            <w:rPr>
                              <w:rFonts w:ascii="Arial" w:hAnsi="Arial" w:cs="Arial"/>
                              <w:b/>
                              <w:bCs/>
                              <w:szCs w:val="24"/>
                            </w:rPr>
                          </w:pPr>
                          <w:r>
                            <w:rPr>
                              <w:rFonts w:ascii="Arial" w:hAnsi="Arial" w:cs="Arial"/>
                              <w:b/>
                              <w:bCs/>
                              <w:szCs w:val="24"/>
                            </w:rPr>
                            <w:t>espa</w:t>
                          </w:r>
                          <w:r w:rsidRPr="0073567E">
                            <w:rPr>
                              <w:rFonts w:ascii="Arial" w:hAnsi="Arial" w:cs="Arial"/>
                              <w:b/>
                              <w:bCs/>
                            </w:rPr>
                            <w:t>ñ</w:t>
                          </w:r>
                          <w:r>
                            <w:rPr>
                              <w:rFonts w:ascii="Arial" w:hAnsi="Arial" w:cs="Arial"/>
                              <w:b/>
                              <w:bCs/>
                              <w:szCs w:val="24"/>
                            </w:rPr>
                            <w:t>ol</w:t>
                          </w:r>
                        </w:p>
                      </w:tc>
                    </w:tr>
                    <w:tr w:rsidR="0066405D" w14:paraId="50504C65" w14:textId="77777777" w:rsidTr="00C67DCA">
                      <w:trPr>
                        <w:cantSplit/>
                        <w:trHeight w:val="2089"/>
                      </w:trPr>
                      <w:tc>
                        <w:tcPr>
                          <w:tcW w:w="656" w:type="dxa"/>
                          <w:textDirection w:val="tbRl"/>
                          <w:vAlign w:val="center"/>
                        </w:tcPr>
                        <w:p w14:paraId="4FF3A00F" w14:textId="77777777" w:rsidR="0066405D" w:rsidRPr="005E26BB" w:rsidRDefault="0066405D" w:rsidP="00F0794F">
                          <w:pPr>
                            <w:ind w:left="113" w:right="113"/>
                            <w:rPr>
                              <w:rFonts w:ascii="Arial" w:hAnsi="Arial" w:cs="Arial"/>
                              <w:b/>
                              <w:bCs/>
                            </w:rPr>
                          </w:pPr>
                        </w:p>
                      </w:tc>
                    </w:tr>
                    <w:tr w:rsidR="0066405D" w14:paraId="2776A419" w14:textId="77777777" w:rsidTr="00C67DCA">
                      <w:trPr>
                        <w:cantSplit/>
                        <w:trHeight w:val="2089"/>
                      </w:trPr>
                      <w:tc>
                        <w:tcPr>
                          <w:tcW w:w="656" w:type="dxa"/>
                          <w:textDirection w:val="tbRl"/>
                          <w:vAlign w:val="center"/>
                        </w:tcPr>
                        <w:p w14:paraId="338F9C94" w14:textId="77777777" w:rsidR="0066405D" w:rsidRPr="005E26BB" w:rsidRDefault="0066405D" w:rsidP="00F0794F">
                          <w:pPr>
                            <w:ind w:left="113" w:right="113"/>
                            <w:rPr>
                              <w:rFonts w:ascii="Arial" w:hAnsi="Arial" w:cs="Arial"/>
                              <w:b/>
                              <w:bCs/>
                            </w:rPr>
                          </w:pPr>
                        </w:p>
                      </w:tc>
                    </w:tr>
                    <w:tr w:rsidR="0066405D" w14:paraId="51566134" w14:textId="77777777" w:rsidTr="00C67DCA">
                      <w:trPr>
                        <w:cantSplit/>
                        <w:trHeight w:val="2089"/>
                      </w:trPr>
                      <w:tc>
                        <w:tcPr>
                          <w:tcW w:w="656" w:type="dxa"/>
                          <w:textDirection w:val="tbRl"/>
                          <w:vAlign w:val="center"/>
                        </w:tcPr>
                        <w:p w14:paraId="0D820DC1" w14:textId="77777777" w:rsidR="0066405D" w:rsidRPr="005E26BB" w:rsidRDefault="0066405D" w:rsidP="00F0794F">
                          <w:pPr>
                            <w:ind w:left="113" w:right="113"/>
                            <w:rPr>
                              <w:rFonts w:ascii="Arial" w:hAnsi="Arial" w:cs="Arial"/>
                              <w:b/>
                              <w:bCs/>
                            </w:rPr>
                          </w:pPr>
                        </w:p>
                      </w:tc>
                    </w:tr>
                  </w:tbl>
                  <w:p w14:paraId="79DBFBA7" w14:textId="77777777" w:rsidR="0066405D" w:rsidRDefault="0066405D" w:rsidP="0066405D"/>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D5E5" w14:textId="77777777" w:rsidR="0077196B" w:rsidRDefault="0077196B">
    <w:pPr>
      <w:pStyle w:val="Header"/>
      <w:spacing w:after="0" w:line="240" w:lineRule="auto"/>
      <w:jc w:val="right"/>
      <w:rPr>
        <w:sz w:val="8"/>
        <w:szCs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5490" w14:textId="5A54F2A8" w:rsidR="0077196B" w:rsidRDefault="001E128A">
    <w:pPr>
      <w:pStyle w:val="Header"/>
      <w:spacing w:after="0"/>
      <w:rPr>
        <w:sz w:val="8"/>
        <w:szCs w:val="8"/>
      </w:rPr>
    </w:pPr>
    <w:r>
      <w:rPr>
        <w:noProof/>
        <w:sz w:val="8"/>
        <w:szCs w:val="8"/>
      </w:rPr>
      <mc:AlternateContent>
        <mc:Choice Requires="wps">
          <w:drawing>
            <wp:anchor distT="0" distB="0" distL="114300" distR="114300" simplePos="0" relativeHeight="251729408" behindDoc="0" locked="0" layoutInCell="1" allowOverlap="1" wp14:anchorId="07EE09AD" wp14:editId="29B39A40">
              <wp:simplePos x="0" y="0"/>
              <wp:positionH relativeFrom="column">
                <wp:posOffset>4371658</wp:posOffset>
              </wp:positionH>
              <wp:positionV relativeFrom="paragraph">
                <wp:posOffset>-504825</wp:posOffset>
              </wp:positionV>
              <wp:extent cx="752475" cy="7839075"/>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752475" cy="783907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tblCellMar>
                            <w:tblLook w:val="04A0" w:firstRow="1" w:lastRow="0" w:firstColumn="1" w:lastColumn="0" w:noHBand="0" w:noVBand="1"/>
                          </w:tblPr>
                          <w:tblGrid>
                            <w:gridCol w:w="810"/>
                          </w:tblGrid>
                          <w:tr w:rsidR="001E128A" w14:paraId="591CE28A" w14:textId="77777777" w:rsidTr="00F414C4">
                            <w:trPr>
                              <w:cantSplit/>
                              <w:trHeight w:val="2089"/>
                            </w:trPr>
                            <w:tc>
                              <w:tcPr>
                                <w:tcW w:w="810" w:type="dxa"/>
                                <w:shd w:val="clear" w:color="auto" w:fill="auto"/>
                                <w:textDirection w:val="tbRl"/>
                                <w:vAlign w:val="bottom"/>
                              </w:tcPr>
                              <w:p w14:paraId="3F55C96B" w14:textId="77777777" w:rsidR="001E128A" w:rsidRPr="0041513C" w:rsidRDefault="001E128A" w:rsidP="00A04959">
                                <w:pPr>
                                  <w:ind w:left="113" w:right="113"/>
                                  <w:jc w:val="center"/>
                                  <w:rPr>
                                    <w:rFonts w:ascii="Arial" w:hAnsi="Arial" w:cs="Arial"/>
                                    <w:b/>
                                    <w:bCs/>
                                  </w:rPr>
                                </w:pPr>
                              </w:p>
                            </w:tc>
                          </w:tr>
                          <w:tr w:rsidR="001E128A" w14:paraId="5A674E51" w14:textId="77777777" w:rsidTr="00F414C4">
                            <w:trPr>
                              <w:cantSplit/>
                              <w:trHeight w:val="2089"/>
                            </w:trPr>
                            <w:tc>
                              <w:tcPr>
                                <w:tcW w:w="810" w:type="dxa"/>
                                <w:shd w:val="clear" w:color="auto" w:fill="auto"/>
                                <w:textDirection w:val="tbRl"/>
                                <w:vAlign w:val="bottom"/>
                              </w:tcPr>
                              <w:p w14:paraId="442BABB6" w14:textId="77777777" w:rsidR="001E128A" w:rsidRPr="005E26BB" w:rsidRDefault="001E128A" w:rsidP="00A04959">
                                <w:pPr>
                                  <w:ind w:left="113" w:right="113"/>
                                  <w:jc w:val="center"/>
                                  <w:rPr>
                                    <w:rFonts w:ascii="Arial" w:hAnsi="Arial" w:cs="Arial"/>
                                    <w:b/>
                                    <w:bCs/>
                                  </w:rPr>
                                </w:pPr>
                              </w:p>
                            </w:tc>
                          </w:tr>
                          <w:tr w:rsidR="001E128A" w14:paraId="1A8DA7D3" w14:textId="77777777" w:rsidTr="00F414C4">
                            <w:trPr>
                              <w:cantSplit/>
                              <w:trHeight w:val="2089"/>
                            </w:trPr>
                            <w:tc>
                              <w:tcPr>
                                <w:tcW w:w="810" w:type="dxa"/>
                                <w:shd w:val="clear" w:color="auto" w:fill="auto"/>
                                <w:textDirection w:val="tbRl"/>
                                <w:vAlign w:val="bottom"/>
                              </w:tcPr>
                              <w:p w14:paraId="4834542A" w14:textId="77777777" w:rsidR="001E128A" w:rsidRPr="005E26BB" w:rsidRDefault="001E128A" w:rsidP="00A04959">
                                <w:pPr>
                                  <w:ind w:left="113" w:right="113"/>
                                  <w:jc w:val="center"/>
                                  <w:rPr>
                                    <w:rFonts w:ascii="Arial" w:hAnsi="Arial" w:cs="Arial"/>
                                    <w:b/>
                                    <w:bCs/>
                                  </w:rPr>
                                </w:pPr>
                              </w:p>
                            </w:tc>
                          </w:tr>
                          <w:tr w:rsidR="001E128A" w14:paraId="18DFBE5D" w14:textId="77777777" w:rsidTr="00F414C4">
                            <w:trPr>
                              <w:cantSplit/>
                              <w:trHeight w:val="2089"/>
                            </w:trPr>
                            <w:tc>
                              <w:tcPr>
                                <w:tcW w:w="810" w:type="dxa"/>
                                <w:shd w:val="clear" w:color="auto" w:fill="auto"/>
                                <w:textDirection w:val="btLr"/>
                              </w:tcPr>
                              <w:p w14:paraId="476C17F4" w14:textId="46E14CA6" w:rsidR="001E128A" w:rsidRPr="005E26BB" w:rsidRDefault="001E128A" w:rsidP="003D606D">
                                <w:pPr>
                                  <w:spacing w:after="0" w:line="240" w:lineRule="auto"/>
                                  <w:ind w:left="115" w:right="115"/>
                                  <w:jc w:val="center"/>
                                  <w:rPr>
                                    <w:rFonts w:ascii="Arial" w:hAnsi="Arial" w:cs="Arial"/>
                                    <w:b/>
                                    <w:bCs/>
                                  </w:rPr>
                                </w:pPr>
                              </w:p>
                            </w:tc>
                          </w:tr>
                          <w:tr w:rsidR="001E128A" w14:paraId="63F61DD5" w14:textId="77777777" w:rsidTr="00F414C4">
                            <w:trPr>
                              <w:cantSplit/>
                              <w:trHeight w:val="2089"/>
                            </w:trPr>
                            <w:tc>
                              <w:tcPr>
                                <w:tcW w:w="810" w:type="dxa"/>
                                <w:shd w:val="clear" w:color="auto" w:fill="000000" w:themeFill="text1"/>
                                <w:textDirection w:val="btLr"/>
                              </w:tcPr>
                              <w:p w14:paraId="5A96BDA4" w14:textId="43B30C07" w:rsidR="001E128A" w:rsidRPr="005E26BB" w:rsidRDefault="00A81EB7" w:rsidP="00F414C4">
                                <w:pPr>
                                  <w:ind w:left="113" w:right="113"/>
                                  <w:jc w:val="center"/>
                                  <w:rPr>
                                    <w:rFonts w:ascii="Arial" w:hAnsi="Arial" w:cs="Arial"/>
                                    <w:b/>
                                    <w:bCs/>
                                  </w:rPr>
                                </w:pPr>
                                <w:r w:rsidRPr="00DC4800">
                                  <w:rPr>
                                    <w:rStyle w:val="PageNumber"/>
                                    <w:rFonts w:ascii="Arial" w:hAnsi="Arial" w:cs="Arial"/>
                                    <w:b/>
                                    <w:bCs/>
                                    <w:szCs w:val="24"/>
                                  </w:rPr>
                                  <w:t>Français</w:t>
                                </w:r>
                              </w:p>
                            </w:tc>
                          </w:tr>
                          <w:tr w:rsidR="001E128A" w14:paraId="76A9190F" w14:textId="77777777" w:rsidTr="00F414C4">
                            <w:trPr>
                              <w:cantSplit/>
                              <w:trHeight w:val="2089"/>
                            </w:trPr>
                            <w:tc>
                              <w:tcPr>
                                <w:tcW w:w="810" w:type="dxa"/>
                                <w:shd w:val="clear" w:color="auto" w:fill="auto"/>
                                <w:textDirection w:val="tbRl"/>
                                <w:vAlign w:val="bottom"/>
                              </w:tcPr>
                              <w:p w14:paraId="73E36BBD" w14:textId="77777777" w:rsidR="001E128A" w:rsidRPr="005E26BB" w:rsidRDefault="001E128A" w:rsidP="00A04959">
                                <w:pPr>
                                  <w:ind w:left="113" w:right="113"/>
                                  <w:jc w:val="center"/>
                                  <w:rPr>
                                    <w:rFonts w:ascii="Arial" w:hAnsi="Arial" w:cs="Arial"/>
                                    <w:b/>
                                    <w:bCs/>
                                  </w:rPr>
                                </w:pPr>
                              </w:p>
                            </w:tc>
                          </w:tr>
                        </w:tbl>
                        <w:p w14:paraId="503347C3" w14:textId="77777777" w:rsidR="001E128A" w:rsidRDefault="001E128A" w:rsidP="001E1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E09AD" id="_x0000_t202" coordsize="21600,21600" o:spt="202" path="m,l,21600r21600,l21600,xe">
              <v:stroke joinstyle="miter"/>
              <v:path gradientshapeok="t" o:connecttype="rect"/>
            </v:shapetype>
            <v:shape id="Text Box 208" o:spid="_x0000_s1036" type="#_x0000_t202" style="position:absolute;margin-left:344.25pt;margin-top:-39.75pt;width:59.25pt;height:617.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UuGwIAADQ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tblCellMar>
                      <w:tblLook w:val="04A0" w:firstRow="1" w:lastRow="0" w:firstColumn="1" w:lastColumn="0" w:noHBand="0" w:noVBand="1"/>
                    </w:tblPr>
                    <w:tblGrid>
                      <w:gridCol w:w="810"/>
                    </w:tblGrid>
                    <w:tr w:rsidR="001E128A" w14:paraId="591CE28A" w14:textId="77777777" w:rsidTr="00F414C4">
                      <w:trPr>
                        <w:cantSplit/>
                        <w:trHeight w:val="2089"/>
                      </w:trPr>
                      <w:tc>
                        <w:tcPr>
                          <w:tcW w:w="810" w:type="dxa"/>
                          <w:shd w:val="clear" w:color="auto" w:fill="auto"/>
                          <w:textDirection w:val="tbRl"/>
                          <w:vAlign w:val="bottom"/>
                        </w:tcPr>
                        <w:p w14:paraId="3F55C96B" w14:textId="77777777" w:rsidR="001E128A" w:rsidRPr="0041513C" w:rsidRDefault="001E128A" w:rsidP="00A04959">
                          <w:pPr>
                            <w:ind w:left="113" w:right="113"/>
                            <w:jc w:val="center"/>
                            <w:rPr>
                              <w:rFonts w:ascii="Arial" w:hAnsi="Arial" w:cs="Arial"/>
                              <w:b/>
                              <w:bCs/>
                            </w:rPr>
                          </w:pPr>
                        </w:p>
                      </w:tc>
                    </w:tr>
                    <w:tr w:rsidR="001E128A" w14:paraId="5A674E51" w14:textId="77777777" w:rsidTr="00F414C4">
                      <w:trPr>
                        <w:cantSplit/>
                        <w:trHeight w:val="2089"/>
                      </w:trPr>
                      <w:tc>
                        <w:tcPr>
                          <w:tcW w:w="810" w:type="dxa"/>
                          <w:shd w:val="clear" w:color="auto" w:fill="auto"/>
                          <w:textDirection w:val="tbRl"/>
                          <w:vAlign w:val="bottom"/>
                        </w:tcPr>
                        <w:p w14:paraId="442BABB6" w14:textId="77777777" w:rsidR="001E128A" w:rsidRPr="005E26BB" w:rsidRDefault="001E128A" w:rsidP="00A04959">
                          <w:pPr>
                            <w:ind w:left="113" w:right="113"/>
                            <w:jc w:val="center"/>
                            <w:rPr>
                              <w:rFonts w:ascii="Arial" w:hAnsi="Arial" w:cs="Arial"/>
                              <w:b/>
                              <w:bCs/>
                            </w:rPr>
                          </w:pPr>
                        </w:p>
                      </w:tc>
                    </w:tr>
                    <w:tr w:rsidR="001E128A" w14:paraId="1A8DA7D3" w14:textId="77777777" w:rsidTr="00F414C4">
                      <w:trPr>
                        <w:cantSplit/>
                        <w:trHeight w:val="2089"/>
                      </w:trPr>
                      <w:tc>
                        <w:tcPr>
                          <w:tcW w:w="810" w:type="dxa"/>
                          <w:shd w:val="clear" w:color="auto" w:fill="auto"/>
                          <w:textDirection w:val="tbRl"/>
                          <w:vAlign w:val="bottom"/>
                        </w:tcPr>
                        <w:p w14:paraId="4834542A" w14:textId="77777777" w:rsidR="001E128A" w:rsidRPr="005E26BB" w:rsidRDefault="001E128A" w:rsidP="00A04959">
                          <w:pPr>
                            <w:ind w:left="113" w:right="113"/>
                            <w:jc w:val="center"/>
                            <w:rPr>
                              <w:rFonts w:ascii="Arial" w:hAnsi="Arial" w:cs="Arial"/>
                              <w:b/>
                              <w:bCs/>
                            </w:rPr>
                          </w:pPr>
                        </w:p>
                      </w:tc>
                    </w:tr>
                    <w:tr w:rsidR="001E128A" w14:paraId="18DFBE5D" w14:textId="77777777" w:rsidTr="00F414C4">
                      <w:trPr>
                        <w:cantSplit/>
                        <w:trHeight w:val="2089"/>
                      </w:trPr>
                      <w:tc>
                        <w:tcPr>
                          <w:tcW w:w="810" w:type="dxa"/>
                          <w:shd w:val="clear" w:color="auto" w:fill="auto"/>
                          <w:textDirection w:val="btLr"/>
                        </w:tcPr>
                        <w:p w14:paraId="476C17F4" w14:textId="46E14CA6" w:rsidR="001E128A" w:rsidRPr="005E26BB" w:rsidRDefault="001E128A" w:rsidP="003D606D">
                          <w:pPr>
                            <w:spacing w:after="0" w:line="240" w:lineRule="auto"/>
                            <w:ind w:left="115" w:right="115"/>
                            <w:jc w:val="center"/>
                            <w:rPr>
                              <w:rFonts w:ascii="Arial" w:hAnsi="Arial" w:cs="Arial"/>
                              <w:b/>
                              <w:bCs/>
                            </w:rPr>
                          </w:pPr>
                        </w:p>
                      </w:tc>
                    </w:tr>
                    <w:tr w:rsidR="001E128A" w14:paraId="63F61DD5" w14:textId="77777777" w:rsidTr="00F414C4">
                      <w:trPr>
                        <w:cantSplit/>
                        <w:trHeight w:val="2089"/>
                      </w:trPr>
                      <w:tc>
                        <w:tcPr>
                          <w:tcW w:w="810" w:type="dxa"/>
                          <w:shd w:val="clear" w:color="auto" w:fill="000000" w:themeFill="text1"/>
                          <w:textDirection w:val="btLr"/>
                        </w:tcPr>
                        <w:p w14:paraId="5A96BDA4" w14:textId="43B30C07" w:rsidR="001E128A" w:rsidRPr="005E26BB" w:rsidRDefault="00A81EB7" w:rsidP="00F414C4">
                          <w:pPr>
                            <w:ind w:left="113" w:right="113"/>
                            <w:jc w:val="center"/>
                            <w:rPr>
                              <w:rFonts w:ascii="Arial" w:hAnsi="Arial" w:cs="Arial"/>
                              <w:b/>
                              <w:bCs/>
                            </w:rPr>
                          </w:pPr>
                          <w:r w:rsidRPr="00DC4800">
                            <w:rPr>
                              <w:rStyle w:val="PageNumber"/>
                              <w:rFonts w:ascii="Arial" w:hAnsi="Arial" w:cs="Arial"/>
                              <w:b/>
                              <w:bCs/>
                              <w:szCs w:val="24"/>
                            </w:rPr>
                            <w:t>Français</w:t>
                          </w:r>
                        </w:p>
                      </w:tc>
                    </w:tr>
                    <w:tr w:rsidR="001E128A" w14:paraId="76A9190F" w14:textId="77777777" w:rsidTr="00F414C4">
                      <w:trPr>
                        <w:cantSplit/>
                        <w:trHeight w:val="2089"/>
                      </w:trPr>
                      <w:tc>
                        <w:tcPr>
                          <w:tcW w:w="810" w:type="dxa"/>
                          <w:shd w:val="clear" w:color="auto" w:fill="auto"/>
                          <w:textDirection w:val="tbRl"/>
                          <w:vAlign w:val="bottom"/>
                        </w:tcPr>
                        <w:p w14:paraId="73E36BBD" w14:textId="77777777" w:rsidR="001E128A" w:rsidRPr="005E26BB" w:rsidRDefault="001E128A" w:rsidP="00A04959">
                          <w:pPr>
                            <w:ind w:left="113" w:right="113"/>
                            <w:jc w:val="center"/>
                            <w:rPr>
                              <w:rFonts w:ascii="Arial" w:hAnsi="Arial" w:cs="Arial"/>
                              <w:b/>
                              <w:bCs/>
                            </w:rPr>
                          </w:pPr>
                        </w:p>
                      </w:tc>
                    </w:tr>
                  </w:tbl>
                  <w:p w14:paraId="503347C3" w14:textId="77777777" w:rsidR="001E128A" w:rsidRDefault="001E128A" w:rsidP="001E128A"/>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96F5" w14:textId="32F50420" w:rsidR="0077196B" w:rsidRDefault="003B03E5">
    <w:pPr>
      <w:pStyle w:val="Header"/>
      <w:spacing w:after="0" w:line="40" w:lineRule="exact"/>
      <w:rPr>
        <w:sz w:val="8"/>
        <w:szCs w:val="8"/>
      </w:rPr>
    </w:pPr>
    <w:r>
      <w:rPr>
        <w:noProof/>
        <w:sz w:val="8"/>
        <w:szCs w:val="8"/>
      </w:rPr>
      <mc:AlternateContent>
        <mc:Choice Requires="wps">
          <w:drawing>
            <wp:anchor distT="0" distB="0" distL="114300" distR="114300" simplePos="0" relativeHeight="251678208" behindDoc="0" locked="0" layoutInCell="1" allowOverlap="1" wp14:anchorId="7CAC05D4" wp14:editId="724BB18D">
              <wp:simplePos x="0" y="0"/>
              <wp:positionH relativeFrom="column">
                <wp:posOffset>4772025</wp:posOffset>
              </wp:positionH>
              <wp:positionV relativeFrom="paragraph">
                <wp:posOffset>-485775</wp:posOffset>
              </wp:positionV>
              <wp:extent cx="612475" cy="8392747"/>
              <wp:effectExtent l="0" t="0" r="0" b="0"/>
              <wp:wrapNone/>
              <wp:docPr id="91" name="Text Box 91"/>
              <wp:cNvGraphicFramePr/>
              <a:graphic xmlns:a="http://schemas.openxmlformats.org/drawingml/2006/main">
                <a:graphicData uri="http://schemas.microsoft.com/office/word/2010/wordprocessingShape">
                  <wps:wsp>
                    <wps:cNvSpPr txBox="1"/>
                    <wps:spPr>
                      <a:xfrm>
                        <a:off x="0" y="0"/>
                        <a:ext cx="612475" cy="8392747"/>
                      </a:xfrm>
                      <a:prstGeom prst="rect">
                        <a:avLst/>
                      </a:prstGeom>
                      <a:noFill/>
                      <a:ln w="6350">
                        <a:noFill/>
                      </a:ln>
                    </wps:spPr>
                    <wps:txbx>
                      <w:txbxContent>
                        <w:tbl>
                          <w:tblPr>
                            <w:tblStyle w:val="TableGrid"/>
                            <w:tblW w:w="0" w:type="auto"/>
                            <w:tblLook w:val="04A0" w:firstRow="1" w:lastRow="0" w:firstColumn="1" w:lastColumn="0" w:noHBand="0" w:noVBand="1"/>
                          </w:tblPr>
                          <w:tblGrid>
                            <w:gridCol w:w="656"/>
                          </w:tblGrid>
                          <w:tr w:rsidR="003B03E5" w14:paraId="60051AEB" w14:textId="77777777" w:rsidTr="0073567E">
                            <w:trPr>
                              <w:cantSplit/>
                              <w:trHeight w:val="2089"/>
                            </w:trPr>
                            <w:tc>
                              <w:tcPr>
                                <w:tcW w:w="656" w:type="dxa"/>
                                <w:tcBorders>
                                  <w:bottom w:val="single" w:sz="4" w:space="0" w:color="000000"/>
                                </w:tcBorders>
                                <w:shd w:val="clear" w:color="auto" w:fill="auto"/>
                                <w:textDirection w:val="tbRl"/>
                                <w:vAlign w:val="center"/>
                              </w:tcPr>
                              <w:p w14:paraId="59EC79AF" w14:textId="77777777" w:rsidR="003B03E5" w:rsidRPr="005E26BB" w:rsidRDefault="003B03E5" w:rsidP="00F0794F">
                                <w:pPr>
                                  <w:ind w:left="113" w:right="113"/>
                                  <w:rPr>
                                    <w:rFonts w:ascii="Arial" w:hAnsi="Arial" w:cs="Arial"/>
                                    <w:b/>
                                    <w:bCs/>
                                  </w:rPr>
                                </w:pPr>
                              </w:p>
                            </w:tc>
                          </w:tr>
                          <w:tr w:rsidR="003B03E5" w14:paraId="30049518" w14:textId="77777777" w:rsidTr="0073567E">
                            <w:trPr>
                              <w:cantSplit/>
                              <w:trHeight w:val="2089"/>
                            </w:trPr>
                            <w:tc>
                              <w:tcPr>
                                <w:tcW w:w="656" w:type="dxa"/>
                                <w:tcBorders>
                                  <w:bottom w:val="single" w:sz="4" w:space="0" w:color="000000"/>
                                </w:tcBorders>
                                <w:shd w:val="clear" w:color="auto" w:fill="auto"/>
                                <w:textDirection w:val="tbRl"/>
                                <w:vAlign w:val="center"/>
                              </w:tcPr>
                              <w:p w14:paraId="3EE69C3D" w14:textId="77777777" w:rsidR="003B03E5" w:rsidRPr="00835E69" w:rsidRDefault="003B03E5" w:rsidP="00F0794F">
                                <w:pPr>
                                  <w:ind w:left="113" w:right="113"/>
                                  <w:rPr>
                                    <w:rFonts w:ascii="Arial" w:hAnsi="Arial" w:cs="Arial"/>
                                    <w:b/>
                                    <w:bCs/>
                                  </w:rPr>
                                </w:pPr>
                              </w:p>
                            </w:tc>
                          </w:tr>
                          <w:tr w:rsidR="003B03E5" w14:paraId="22429F62" w14:textId="77777777" w:rsidTr="0073567E">
                            <w:trPr>
                              <w:cantSplit/>
                              <w:trHeight w:val="2089"/>
                            </w:trPr>
                            <w:tc>
                              <w:tcPr>
                                <w:tcW w:w="656" w:type="dxa"/>
                                <w:shd w:val="clear" w:color="auto" w:fill="000000" w:themeFill="text1"/>
                                <w:textDirection w:val="tbRl"/>
                                <w:vAlign w:val="center"/>
                              </w:tcPr>
                              <w:p w14:paraId="3AD897C1" w14:textId="77777777" w:rsidR="003B03E5" w:rsidRPr="0073567E" w:rsidRDefault="003B03E5" w:rsidP="00F0794F">
                                <w:pPr>
                                  <w:ind w:left="113" w:right="113"/>
                                  <w:rPr>
                                    <w:rFonts w:ascii="Arial" w:hAnsi="Arial" w:cs="Arial"/>
                                    <w:b/>
                                    <w:bCs/>
                                    <w:szCs w:val="24"/>
                                  </w:rPr>
                                </w:pPr>
                                <w:r>
                                  <w:rPr>
                                    <w:rFonts w:ascii="Arial" w:hAnsi="Arial" w:cs="Arial"/>
                                    <w:b/>
                                    <w:bCs/>
                                    <w:szCs w:val="24"/>
                                  </w:rPr>
                                  <w:t>espa</w:t>
                                </w:r>
                                <w:r w:rsidRPr="0073567E">
                                  <w:rPr>
                                    <w:rFonts w:ascii="Arial" w:hAnsi="Arial" w:cs="Arial"/>
                                    <w:b/>
                                    <w:bCs/>
                                  </w:rPr>
                                  <w:t>ñ</w:t>
                                </w:r>
                                <w:r>
                                  <w:rPr>
                                    <w:rFonts w:ascii="Arial" w:hAnsi="Arial" w:cs="Arial"/>
                                    <w:b/>
                                    <w:bCs/>
                                    <w:szCs w:val="24"/>
                                  </w:rPr>
                                  <w:t>ol</w:t>
                                </w:r>
                              </w:p>
                            </w:tc>
                          </w:tr>
                          <w:tr w:rsidR="003B03E5" w14:paraId="3B3E60C0" w14:textId="77777777" w:rsidTr="00C67DCA">
                            <w:trPr>
                              <w:cantSplit/>
                              <w:trHeight w:val="2089"/>
                            </w:trPr>
                            <w:tc>
                              <w:tcPr>
                                <w:tcW w:w="656" w:type="dxa"/>
                                <w:textDirection w:val="tbRl"/>
                                <w:vAlign w:val="center"/>
                              </w:tcPr>
                              <w:p w14:paraId="70E92507" w14:textId="77777777" w:rsidR="003B03E5" w:rsidRPr="005E26BB" w:rsidRDefault="003B03E5" w:rsidP="00F0794F">
                                <w:pPr>
                                  <w:ind w:left="113" w:right="113"/>
                                  <w:rPr>
                                    <w:rFonts w:ascii="Arial" w:hAnsi="Arial" w:cs="Arial"/>
                                    <w:b/>
                                    <w:bCs/>
                                  </w:rPr>
                                </w:pPr>
                              </w:p>
                            </w:tc>
                          </w:tr>
                          <w:tr w:rsidR="003B03E5" w14:paraId="54CA3727" w14:textId="77777777" w:rsidTr="00C67DCA">
                            <w:trPr>
                              <w:cantSplit/>
                              <w:trHeight w:val="2089"/>
                            </w:trPr>
                            <w:tc>
                              <w:tcPr>
                                <w:tcW w:w="656" w:type="dxa"/>
                                <w:textDirection w:val="tbRl"/>
                                <w:vAlign w:val="center"/>
                              </w:tcPr>
                              <w:p w14:paraId="63126C1B" w14:textId="77777777" w:rsidR="003B03E5" w:rsidRPr="005E26BB" w:rsidRDefault="003B03E5" w:rsidP="00F0794F">
                                <w:pPr>
                                  <w:ind w:left="113" w:right="113"/>
                                  <w:rPr>
                                    <w:rFonts w:ascii="Arial" w:hAnsi="Arial" w:cs="Arial"/>
                                    <w:b/>
                                    <w:bCs/>
                                  </w:rPr>
                                </w:pPr>
                              </w:p>
                            </w:tc>
                          </w:tr>
                          <w:tr w:rsidR="003B03E5" w14:paraId="1D2B3CD5" w14:textId="77777777" w:rsidTr="00C67DCA">
                            <w:trPr>
                              <w:cantSplit/>
                              <w:trHeight w:val="2089"/>
                            </w:trPr>
                            <w:tc>
                              <w:tcPr>
                                <w:tcW w:w="656" w:type="dxa"/>
                                <w:textDirection w:val="tbRl"/>
                                <w:vAlign w:val="center"/>
                              </w:tcPr>
                              <w:p w14:paraId="6CB2A9DC" w14:textId="77777777" w:rsidR="003B03E5" w:rsidRPr="005E26BB" w:rsidRDefault="003B03E5" w:rsidP="00F0794F">
                                <w:pPr>
                                  <w:ind w:left="113" w:right="113"/>
                                  <w:rPr>
                                    <w:rFonts w:ascii="Arial" w:hAnsi="Arial" w:cs="Arial"/>
                                    <w:b/>
                                    <w:bCs/>
                                  </w:rPr>
                                </w:pPr>
                              </w:p>
                            </w:tc>
                          </w:tr>
                        </w:tbl>
                        <w:p w14:paraId="1EC97E0A" w14:textId="77777777" w:rsidR="003B03E5" w:rsidRDefault="003B03E5" w:rsidP="003B0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C05D4" id="_x0000_t202" coordsize="21600,21600" o:spt="202" path="m,l,21600r21600,l21600,xe">
              <v:stroke joinstyle="miter"/>
              <v:path gradientshapeok="t" o:connecttype="rect"/>
            </v:shapetype>
            <v:shape id="Text Box 91" o:spid="_x0000_s1037" type="#_x0000_t202" style="position:absolute;margin-left:375.75pt;margin-top:-38.25pt;width:48.25pt;height:660.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4qGwIAADQ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" filled="f" stroked="f" strokeweight=".5pt">
              <v:textbox>
                <w:txbxContent>
                  <w:tbl>
                    <w:tblPr>
                      <w:tblStyle w:val="TableGrid"/>
                      <w:tblW w:w="0" w:type="auto"/>
                      <w:tblLook w:val="04A0" w:firstRow="1" w:lastRow="0" w:firstColumn="1" w:lastColumn="0" w:noHBand="0" w:noVBand="1"/>
                    </w:tblPr>
                    <w:tblGrid>
                      <w:gridCol w:w="656"/>
                    </w:tblGrid>
                    <w:tr w:rsidR="003B03E5" w14:paraId="60051AEB" w14:textId="77777777" w:rsidTr="0073567E">
                      <w:trPr>
                        <w:cantSplit/>
                        <w:trHeight w:val="2089"/>
                      </w:trPr>
                      <w:tc>
                        <w:tcPr>
                          <w:tcW w:w="656" w:type="dxa"/>
                          <w:tcBorders>
                            <w:bottom w:val="single" w:sz="4" w:space="0" w:color="000000"/>
                          </w:tcBorders>
                          <w:shd w:val="clear" w:color="auto" w:fill="auto"/>
                          <w:textDirection w:val="tbRl"/>
                          <w:vAlign w:val="center"/>
                        </w:tcPr>
                        <w:p w14:paraId="59EC79AF" w14:textId="77777777" w:rsidR="003B03E5" w:rsidRPr="005E26BB" w:rsidRDefault="003B03E5" w:rsidP="00F0794F">
                          <w:pPr>
                            <w:ind w:left="113" w:right="113"/>
                            <w:rPr>
                              <w:rFonts w:ascii="Arial" w:hAnsi="Arial" w:cs="Arial"/>
                              <w:b/>
                              <w:bCs/>
                            </w:rPr>
                          </w:pPr>
                        </w:p>
                      </w:tc>
                    </w:tr>
                    <w:tr w:rsidR="003B03E5" w14:paraId="30049518" w14:textId="77777777" w:rsidTr="0073567E">
                      <w:trPr>
                        <w:cantSplit/>
                        <w:trHeight w:val="2089"/>
                      </w:trPr>
                      <w:tc>
                        <w:tcPr>
                          <w:tcW w:w="656" w:type="dxa"/>
                          <w:tcBorders>
                            <w:bottom w:val="single" w:sz="4" w:space="0" w:color="000000"/>
                          </w:tcBorders>
                          <w:shd w:val="clear" w:color="auto" w:fill="auto"/>
                          <w:textDirection w:val="tbRl"/>
                          <w:vAlign w:val="center"/>
                        </w:tcPr>
                        <w:p w14:paraId="3EE69C3D" w14:textId="77777777" w:rsidR="003B03E5" w:rsidRPr="00835E69" w:rsidRDefault="003B03E5" w:rsidP="00F0794F">
                          <w:pPr>
                            <w:ind w:left="113" w:right="113"/>
                            <w:rPr>
                              <w:rFonts w:ascii="Arial" w:hAnsi="Arial" w:cs="Arial"/>
                              <w:b/>
                              <w:bCs/>
                            </w:rPr>
                          </w:pPr>
                        </w:p>
                      </w:tc>
                    </w:tr>
                    <w:tr w:rsidR="003B03E5" w14:paraId="22429F62" w14:textId="77777777" w:rsidTr="0073567E">
                      <w:trPr>
                        <w:cantSplit/>
                        <w:trHeight w:val="2089"/>
                      </w:trPr>
                      <w:tc>
                        <w:tcPr>
                          <w:tcW w:w="656" w:type="dxa"/>
                          <w:shd w:val="clear" w:color="auto" w:fill="000000" w:themeFill="text1"/>
                          <w:textDirection w:val="tbRl"/>
                          <w:vAlign w:val="center"/>
                        </w:tcPr>
                        <w:p w14:paraId="3AD897C1" w14:textId="77777777" w:rsidR="003B03E5" w:rsidRPr="0073567E" w:rsidRDefault="003B03E5" w:rsidP="00F0794F">
                          <w:pPr>
                            <w:ind w:left="113" w:right="113"/>
                            <w:rPr>
                              <w:rFonts w:ascii="Arial" w:hAnsi="Arial" w:cs="Arial"/>
                              <w:b/>
                              <w:bCs/>
                              <w:szCs w:val="24"/>
                            </w:rPr>
                          </w:pPr>
                          <w:r>
                            <w:rPr>
                              <w:rFonts w:ascii="Arial" w:hAnsi="Arial" w:cs="Arial"/>
                              <w:b/>
                              <w:bCs/>
                              <w:szCs w:val="24"/>
                            </w:rPr>
                            <w:t>espa</w:t>
                          </w:r>
                          <w:r w:rsidRPr="0073567E">
                            <w:rPr>
                              <w:rFonts w:ascii="Arial" w:hAnsi="Arial" w:cs="Arial"/>
                              <w:b/>
                              <w:bCs/>
                            </w:rPr>
                            <w:t>ñ</w:t>
                          </w:r>
                          <w:r>
                            <w:rPr>
                              <w:rFonts w:ascii="Arial" w:hAnsi="Arial" w:cs="Arial"/>
                              <w:b/>
                              <w:bCs/>
                              <w:szCs w:val="24"/>
                            </w:rPr>
                            <w:t>ol</w:t>
                          </w:r>
                        </w:p>
                      </w:tc>
                    </w:tr>
                    <w:tr w:rsidR="003B03E5" w14:paraId="3B3E60C0" w14:textId="77777777" w:rsidTr="00C67DCA">
                      <w:trPr>
                        <w:cantSplit/>
                        <w:trHeight w:val="2089"/>
                      </w:trPr>
                      <w:tc>
                        <w:tcPr>
                          <w:tcW w:w="656" w:type="dxa"/>
                          <w:textDirection w:val="tbRl"/>
                          <w:vAlign w:val="center"/>
                        </w:tcPr>
                        <w:p w14:paraId="70E92507" w14:textId="77777777" w:rsidR="003B03E5" w:rsidRPr="005E26BB" w:rsidRDefault="003B03E5" w:rsidP="00F0794F">
                          <w:pPr>
                            <w:ind w:left="113" w:right="113"/>
                            <w:rPr>
                              <w:rFonts w:ascii="Arial" w:hAnsi="Arial" w:cs="Arial"/>
                              <w:b/>
                              <w:bCs/>
                            </w:rPr>
                          </w:pPr>
                        </w:p>
                      </w:tc>
                    </w:tr>
                    <w:tr w:rsidR="003B03E5" w14:paraId="54CA3727" w14:textId="77777777" w:rsidTr="00C67DCA">
                      <w:trPr>
                        <w:cantSplit/>
                        <w:trHeight w:val="2089"/>
                      </w:trPr>
                      <w:tc>
                        <w:tcPr>
                          <w:tcW w:w="656" w:type="dxa"/>
                          <w:textDirection w:val="tbRl"/>
                          <w:vAlign w:val="center"/>
                        </w:tcPr>
                        <w:p w14:paraId="63126C1B" w14:textId="77777777" w:rsidR="003B03E5" w:rsidRPr="005E26BB" w:rsidRDefault="003B03E5" w:rsidP="00F0794F">
                          <w:pPr>
                            <w:ind w:left="113" w:right="113"/>
                            <w:rPr>
                              <w:rFonts w:ascii="Arial" w:hAnsi="Arial" w:cs="Arial"/>
                              <w:b/>
                              <w:bCs/>
                            </w:rPr>
                          </w:pPr>
                        </w:p>
                      </w:tc>
                    </w:tr>
                    <w:tr w:rsidR="003B03E5" w14:paraId="1D2B3CD5" w14:textId="77777777" w:rsidTr="00C67DCA">
                      <w:trPr>
                        <w:cantSplit/>
                        <w:trHeight w:val="2089"/>
                      </w:trPr>
                      <w:tc>
                        <w:tcPr>
                          <w:tcW w:w="656" w:type="dxa"/>
                          <w:textDirection w:val="tbRl"/>
                          <w:vAlign w:val="center"/>
                        </w:tcPr>
                        <w:p w14:paraId="6CB2A9DC" w14:textId="77777777" w:rsidR="003B03E5" w:rsidRPr="005E26BB" w:rsidRDefault="003B03E5" w:rsidP="00F0794F">
                          <w:pPr>
                            <w:ind w:left="113" w:right="113"/>
                            <w:rPr>
                              <w:rFonts w:ascii="Arial" w:hAnsi="Arial" w:cs="Arial"/>
                              <w:b/>
                              <w:bCs/>
                            </w:rPr>
                          </w:pPr>
                        </w:p>
                      </w:tc>
                    </w:tr>
                  </w:tbl>
                  <w:p w14:paraId="1EC97E0A" w14:textId="77777777" w:rsidR="003B03E5" w:rsidRDefault="003B03E5" w:rsidP="003B03E5"/>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20DE" w14:textId="77777777" w:rsidR="0077196B" w:rsidRDefault="0077196B">
    <w:pPr>
      <w:pStyle w:val="Header"/>
      <w:spacing w:after="0" w:line="240" w:lineRule="auto"/>
      <w:jc w:val="right"/>
      <w:rPr>
        <w:sz w:val="8"/>
        <w:szCs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2875" w14:textId="4379E737" w:rsidR="0077196B" w:rsidRDefault="006227E9">
    <w:pPr>
      <w:pStyle w:val="Header"/>
      <w:spacing w:after="0"/>
      <w:rPr>
        <w:sz w:val="8"/>
        <w:szCs w:val="8"/>
      </w:rPr>
    </w:pPr>
    <w:r>
      <w:rPr>
        <w:noProof/>
        <w:sz w:val="8"/>
        <w:szCs w:val="8"/>
      </w:rPr>
      <mc:AlternateContent>
        <mc:Choice Requires="wps">
          <w:drawing>
            <wp:anchor distT="0" distB="0" distL="114300" distR="114300" simplePos="0" relativeHeight="251731456" behindDoc="0" locked="0" layoutInCell="1" allowOverlap="1" wp14:anchorId="36A7EEAA" wp14:editId="399FB4D2">
              <wp:simplePos x="0" y="0"/>
              <wp:positionH relativeFrom="column">
                <wp:posOffset>4362768</wp:posOffset>
              </wp:positionH>
              <wp:positionV relativeFrom="paragraph">
                <wp:posOffset>-509588</wp:posOffset>
              </wp:positionV>
              <wp:extent cx="752475" cy="7905751"/>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752475" cy="7905751"/>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tblCellMar>
                            <w:tblLook w:val="04A0" w:firstRow="1" w:lastRow="0" w:firstColumn="1" w:lastColumn="0" w:noHBand="0" w:noVBand="1"/>
                          </w:tblPr>
                          <w:tblGrid>
                            <w:gridCol w:w="810"/>
                          </w:tblGrid>
                          <w:tr w:rsidR="006227E9" w14:paraId="3768C8F2" w14:textId="77777777" w:rsidTr="00112838">
                            <w:trPr>
                              <w:cantSplit/>
                              <w:trHeight w:val="2089"/>
                            </w:trPr>
                            <w:tc>
                              <w:tcPr>
                                <w:tcW w:w="810" w:type="dxa"/>
                                <w:shd w:val="clear" w:color="auto" w:fill="auto"/>
                                <w:textDirection w:val="tbRl"/>
                                <w:vAlign w:val="bottom"/>
                              </w:tcPr>
                              <w:p w14:paraId="2172425E" w14:textId="77777777" w:rsidR="006227E9" w:rsidRPr="0041513C" w:rsidRDefault="006227E9" w:rsidP="00A04959">
                                <w:pPr>
                                  <w:ind w:left="113" w:right="113"/>
                                  <w:jc w:val="center"/>
                                  <w:rPr>
                                    <w:rFonts w:ascii="Arial" w:hAnsi="Arial" w:cs="Arial"/>
                                    <w:b/>
                                    <w:bCs/>
                                  </w:rPr>
                                </w:pPr>
                              </w:p>
                            </w:tc>
                          </w:tr>
                          <w:tr w:rsidR="006227E9" w14:paraId="596AA3BC" w14:textId="77777777" w:rsidTr="00112838">
                            <w:trPr>
                              <w:cantSplit/>
                              <w:trHeight w:val="2089"/>
                            </w:trPr>
                            <w:tc>
                              <w:tcPr>
                                <w:tcW w:w="810" w:type="dxa"/>
                                <w:shd w:val="clear" w:color="auto" w:fill="auto"/>
                                <w:textDirection w:val="tbRl"/>
                                <w:vAlign w:val="bottom"/>
                              </w:tcPr>
                              <w:p w14:paraId="49F1B99D" w14:textId="77777777" w:rsidR="006227E9" w:rsidRPr="005E26BB" w:rsidRDefault="006227E9" w:rsidP="00A04959">
                                <w:pPr>
                                  <w:ind w:left="113" w:right="113"/>
                                  <w:jc w:val="center"/>
                                  <w:rPr>
                                    <w:rFonts w:ascii="Arial" w:hAnsi="Arial" w:cs="Arial"/>
                                    <w:b/>
                                    <w:bCs/>
                                  </w:rPr>
                                </w:pPr>
                              </w:p>
                            </w:tc>
                          </w:tr>
                          <w:tr w:rsidR="006227E9" w14:paraId="1E2D1F86" w14:textId="77777777" w:rsidTr="00112838">
                            <w:trPr>
                              <w:cantSplit/>
                              <w:trHeight w:val="2089"/>
                            </w:trPr>
                            <w:tc>
                              <w:tcPr>
                                <w:tcW w:w="810" w:type="dxa"/>
                                <w:shd w:val="clear" w:color="auto" w:fill="auto"/>
                                <w:textDirection w:val="tbRl"/>
                                <w:vAlign w:val="bottom"/>
                              </w:tcPr>
                              <w:p w14:paraId="6B184C1F" w14:textId="77777777" w:rsidR="006227E9" w:rsidRPr="005E26BB" w:rsidRDefault="006227E9" w:rsidP="00A04959">
                                <w:pPr>
                                  <w:ind w:left="113" w:right="113"/>
                                  <w:jc w:val="center"/>
                                  <w:rPr>
                                    <w:rFonts w:ascii="Arial" w:hAnsi="Arial" w:cs="Arial"/>
                                    <w:b/>
                                    <w:bCs/>
                                  </w:rPr>
                                </w:pPr>
                              </w:p>
                            </w:tc>
                          </w:tr>
                          <w:tr w:rsidR="006227E9" w14:paraId="78E72D93" w14:textId="77777777" w:rsidTr="00112838">
                            <w:trPr>
                              <w:cantSplit/>
                              <w:trHeight w:val="2089"/>
                            </w:trPr>
                            <w:tc>
                              <w:tcPr>
                                <w:tcW w:w="810" w:type="dxa"/>
                                <w:shd w:val="clear" w:color="auto" w:fill="auto"/>
                                <w:textDirection w:val="tbRl"/>
                                <w:vAlign w:val="bottom"/>
                              </w:tcPr>
                              <w:p w14:paraId="441F1EA3" w14:textId="77777777" w:rsidR="006227E9" w:rsidRPr="005E26BB" w:rsidRDefault="006227E9" w:rsidP="00A04959">
                                <w:pPr>
                                  <w:ind w:left="113" w:right="113"/>
                                  <w:jc w:val="center"/>
                                  <w:rPr>
                                    <w:rFonts w:ascii="Arial" w:hAnsi="Arial" w:cs="Arial"/>
                                    <w:b/>
                                    <w:bCs/>
                                  </w:rPr>
                                </w:pPr>
                              </w:p>
                            </w:tc>
                          </w:tr>
                          <w:tr w:rsidR="006227E9" w14:paraId="56F9282D" w14:textId="77777777" w:rsidTr="00112838">
                            <w:trPr>
                              <w:cantSplit/>
                              <w:trHeight w:val="2089"/>
                            </w:trPr>
                            <w:tc>
                              <w:tcPr>
                                <w:tcW w:w="810" w:type="dxa"/>
                                <w:shd w:val="clear" w:color="auto" w:fill="auto"/>
                                <w:textDirection w:val="btLr"/>
                              </w:tcPr>
                              <w:p w14:paraId="57CC62DA" w14:textId="3D17DF61" w:rsidR="006227E9" w:rsidRPr="005E26BB" w:rsidRDefault="006227E9" w:rsidP="003D606D">
                                <w:pPr>
                                  <w:spacing w:after="0" w:line="240" w:lineRule="auto"/>
                                  <w:ind w:left="115" w:right="115"/>
                                  <w:jc w:val="center"/>
                                  <w:rPr>
                                    <w:rFonts w:ascii="Arial" w:hAnsi="Arial" w:cs="Arial"/>
                                    <w:b/>
                                    <w:bCs/>
                                  </w:rPr>
                                </w:pPr>
                              </w:p>
                            </w:tc>
                          </w:tr>
                          <w:tr w:rsidR="006227E9" w14:paraId="6D9D0699" w14:textId="77777777" w:rsidTr="00112838">
                            <w:trPr>
                              <w:cantSplit/>
                              <w:trHeight w:val="2089"/>
                            </w:trPr>
                            <w:tc>
                              <w:tcPr>
                                <w:tcW w:w="810" w:type="dxa"/>
                                <w:shd w:val="clear" w:color="auto" w:fill="000000" w:themeFill="text1"/>
                                <w:textDirection w:val="btLr"/>
                              </w:tcPr>
                              <w:p w14:paraId="2F871E2A" w14:textId="38A80F48" w:rsidR="006227E9" w:rsidRPr="005E26BB" w:rsidRDefault="00112838" w:rsidP="00112838">
                                <w:pPr>
                                  <w:ind w:left="113" w:right="113"/>
                                  <w:jc w:val="center"/>
                                  <w:rPr>
                                    <w:rFonts w:ascii="Arial" w:hAnsi="Arial" w:cs="Arial"/>
                                    <w:b/>
                                    <w:bCs/>
                                  </w:rPr>
                                </w:pPr>
                                <w:r>
                                  <w:rPr>
                                    <w:rStyle w:val="PageNumber"/>
                                    <w:rFonts w:ascii="Arial" w:hAnsi="Arial" w:cs="Arial"/>
                                    <w:b/>
                                    <w:bCs/>
                                    <w:szCs w:val="24"/>
                                  </w:rPr>
                                  <w:t xml:space="preserve">  </w:t>
                                </w:r>
                                <w:r w:rsidR="00C32139">
                                  <w:rPr>
                                    <w:rStyle w:val="PageNumber"/>
                                    <w:rFonts w:ascii="Arial" w:hAnsi="Arial" w:cs="Arial"/>
                                    <w:b/>
                                    <w:bCs/>
                                    <w:szCs w:val="24"/>
                                  </w:rPr>
                                  <w:t xml:space="preserve"> </w:t>
                                </w:r>
                                <w:r w:rsidR="001A04B6">
                                  <w:rPr>
                                    <w:rStyle w:val="PageNumber"/>
                                    <w:rFonts w:ascii="Arial" w:hAnsi="Arial" w:cs="Arial"/>
                                    <w:b/>
                                    <w:bCs/>
                                    <w:szCs w:val="24"/>
                                  </w:rPr>
                                  <w:t xml:space="preserve"> </w:t>
                                </w:r>
                                <w:r w:rsidR="00C32139">
                                  <w:rPr>
                                    <w:rStyle w:val="PageNumber"/>
                                    <w:rFonts w:ascii="Arial" w:hAnsi="Arial" w:cs="Arial"/>
                                    <w:b/>
                                    <w:bCs/>
                                    <w:szCs w:val="24"/>
                                  </w:rPr>
                                  <w:t xml:space="preserve">  </w:t>
                                </w:r>
                                <w:r w:rsidR="006424DC" w:rsidRPr="00A44208">
                                  <w:rPr>
                                    <w:rStyle w:val="PageNumber"/>
                                    <w:rFonts w:ascii="Arial" w:hAnsi="Arial" w:cs="Arial"/>
                                    <w:b/>
                                    <w:bCs/>
                                    <w:szCs w:val="24"/>
                                  </w:rPr>
                                  <w:t>Italiano</w:t>
                                </w:r>
                              </w:p>
                            </w:tc>
                          </w:tr>
                        </w:tbl>
                        <w:p w14:paraId="3C131784" w14:textId="77777777" w:rsidR="006227E9" w:rsidRDefault="006227E9" w:rsidP="00622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7EEAA" id="_x0000_t202" coordsize="21600,21600" o:spt="202" path="m,l,21600r21600,l21600,xe">
              <v:stroke joinstyle="miter"/>
              <v:path gradientshapeok="t" o:connecttype="rect"/>
            </v:shapetype>
            <v:shape id="Text Box 209" o:spid="_x0000_s1038" type="#_x0000_t202" style="position:absolute;margin-left:343.55pt;margin-top:-40.15pt;width:59.25pt;height:62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tblCellMar>
                      <w:tblLook w:val="04A0" w:firstRow="1" w:lastRow="0" w:firstColumn="1" w:lastColumn="0" w:noHBand="0" w:noVBand="1"/>
                    </w:tblPr>
                    <w:tblGrid>
                      <w:gridCol w:w="810"/>
                    </w:tblGrid>
                    <w:tr w:rsidR="006227E9" w14:paraId="3768C8F2" w14:textId="77777777" w:rsidTr="00112838">
                      <w:trPr>
                        <w:cantSplit/>
                        <w:trHeight w:val="2089"/>
                      </w:trPr>
                      <w:tc>
                        <w:tcPr>
                          <w:tcW w:w="810" w:type="dxa"/>
                          <w:shd w:val="clear" w:color="auto" w:fill="auto"/>
                          <w:textDirection w:val="tbRl"/>
                          <w:vAlign w:val="bottom"/>
                        </w:tcPr>
                        <w:p w14:paraId="2172425E" w14:textId="77777777" w:rsidR="006227E9" w:rsidRPr="0041513C" w:rsidRDefault="006227E9" w:rsidP="00A04959">
                          <w:pPr>
                            <w:ind w:left="113" w:right="113"/>
                            <w:jc w:val="center"/>
                            <w:rPr>
                              <w:rFonts w:ascii="Arial" w:hAnsi="Arial" w:cs="Arial"/>
                              <w:b/>
                              <w:bCs/>
                            </w:rPr>
                          </w:pPr>
                        </w:p>
                      </w:tc>
                    </w:tr>
                    <w:tr w:rsidR="006227E9" w14:paraId="596AA3BC" w14:textId="77777777" w:rsidTr="00112838">
                      <w:trPr>
                        <w:cantSplit/>
                        <w:trHeight w:val="2089"/>
                      </w:trPr>
                      <w:tc>
                        <w:tcPr>
                          <w:tcW w:w="810" w:type="dxa"/>
                          <w:shd w:val="clear" w:color="auto" w:fill="auto"/>
                          <w:textDirection w:val="tbRl"/>
                          <w:vAlign w:val="bottom"/>
                        </w:tcPr>
                        <w:p w14:paraId="49F1B99D" w14:textId="77777777" w:rsidR="006227E9" w:rsidRPr="005E26BB" w:rsidRDefault="006227E9" w:rsidP="00A04959">
                          <w:pPr>
                            <w:ind w:left="113" w:right="113"/>
                            <w:jc w:val="center"/>
                            <w:rPr>
                              <w:rFonts w:ascii="Arial" w:hAnsi="Arial" w:cs="Arial"/>
                              <w:b/>
                              <w:bCs/>
                            </w:rPr>
                          </w:pPr>
                        </w:p>
                      </w:tc>
                    </w:tr>
                    <w:tr w:rsidR="006227E9" w14:paraId="1E2D1F86" w14:textId="77777777" w:rsidTr="00112838">
                      <w:trPr>
                        <w:cantSplit/>
                        <w:trHeight w:val="2089"/>
                      </w:trPr>
                      <w:tc>
                        <w:tcPr>
                          <w:tcW w:w="810" w:type="dxa"/>
                          <w:shd w:val="clear" w:color="auto" w:fill="auto"/>
                          <w:textDirection w:val="tbRl"/>
                          <w:vAlign w:val="bottom"/>
                        </w:tcPr>
                        <w:p w14:paraId="6B184C1F" w14:textId="77777777" w:rsidR="006227E9" w:rsidRPr="005E26BB" w:rsidRDefault="006227E9" w:rsidP="00A04959">
                          <w:pPr>
                            <w:ind w:left="113" w:right="113"/>
                            <w:jc w:val="center"/>
                            <w:rPr>
                              <w:rFonts w:ascii="Arial" w:hAnsi="Arial" w:cs="Arial"/>
                              <w:b/>
                              <w:bCs/>
                            </w:rPr>
                          </w:pPr>
                        </w:p>
                      </w:tc>
                    </w:tr>
                    <w:tr w:rsidR="006227E9" w14:paraId="78E72D93" w14:textId="77777777" w:rsidTr="00112838">
                      <w:trPr>
                        <w:cantSplit/>
                        <w:trHeight w:val="2089"/>
                      </w:trPr>
                      <w:tc>
                        <w:tcPr>
                          <w:tcW w:w="810" w:type="dxa"/>
                          <w:shd w:val="clear" w:color="auto" w:fill="auto"/>
                          <w:textDirection w:val="tbRl"/>
                          <w:vAlign w:val="bottom"/>
                        </w:tcPr>
                        <w:p w14:paraId="441F1EA3" w14:textId="77777777" w:rsidR="006227E9" w:rsidRPr="005E26BB" w:rsidRDefault="006227E9" w:rsidP="00A04959">
                          <w:pPr>
                            <w:ind w:left="113" w:right="113"/>
                            <w:jc w:val="center"/>
                            <w:rPr>
                              <w:rFonts w:ascii="Arial" w:hAnsi="Arial" w:cs="Arial"/>
                              <w:b/>
                              <w:bCs/>
                            </w:rPr>
                          </w:pPr>
                        </w:p>
                      </w:tc>
                    </w:tr>
                    <w:tr w:rsidR="006227E9" w14:paraId="56F9282D" w14:textId="77777777" w:rsidTr="00112838">
                      <w:trPr>
                        <w:cantSplit/>
                        <w:trHeight w:val="2089"/>
                      </w:trPr>
                      <w:tc>
                        <w:tcPr>
                          <w:tcW w:w="810" w:type="dxa"/>
                          <w:shd w:val="clear" w:color="auto" w:fill="auto"/>
                          <w:textDirection w:val="btLr"/>
                        </w:tcPr>
                        <w:p w14:paraId="57CC62DA" w14:textId="3D17DF61" w:rsidR="006227E9" w:rsidRPr="005E26BB" w:rsidRDefault="006227E9" w:rsidP="003D606D">
                          <w:pPr>
                            <w:spacing w:after="0" w:line="240" w:lineRule="auto"/>
                            <w:ind w:left="115" w:right="115"/>
                            <w:jc w:val="center"/>
                            <w:rPr>
                              <w:rFonts w:ascii="Arial" w:hAnsi="Arial" w:cs="Arial"/>
                              <w:b/>
                              <w:bCs/>
                            </w:rPr>
                          </w:pPr>
                        </w:p>
                      </w:tc>
                    </w:tr>
                    <w:tr w:rsidR="006227E9" w14:paraId="6D9D0699" w14:textId="77777777" w:rsidTr="00112838">
                      <w:trPr>
                        <w:cantSplit/>
                        <w:trHeight w:val="2089"/>
                      </w:trPr>
                      <w:tc>
                        <w:tcPr>
                          <w:tcW w:w="810" w:type="dxa"/>
                          <w:shd w:val="clear" w:color="auto" w:fill="000000" w:themeFill="text1"/>
                          <w:textDirection w:val="btLr"/>
                        </w:tcPr>
                        <w:p w14:paraId="2F871E2A" w14:textId="38A80F48" w:rsidR="006227E9" w:rsidRPr="005E26BB" w:rsidRDefault="00112838" w:rsidP="00112838">
                          <w:pPr>
                            <w:ind w:left="113" w:right="113"/>
                            <w:jc w:val="center"/>
                            <w:rPr>
                              <w:rFonts w:ascii="Arial" w:hAnsi="Arial" w:cs="Arial"/>
                              <w:b/>
                              <w:bCs/>
                            </w:rPr>
                          </w:pPr>
                          <w:r>
                            <w:rPr>
                              <w:rStyle w:val="PageNumber"/>
                              <w:rFonts w:ascii="Arial" w:hAnsi="Arial" w:cs="Arial"/>
                              <w:b/>
                              <w:bCs/>
                              <w:szCs w:val="24"/>
                            </w:rPr>
                            <w:t xml:space="preserve">  </w:t>
                          </w:r>
                          <w:r w:rsidR="00C32139">
                            <w:rPr>
                              <w:rStyle w:val="PageNumber"/>
                              <w:rFonts w:ascii="Arial" w:hAnsi="Arial" w:cs="Arial"/>
                              <w:b/>
                              <w:bCs/>
                              <w:szCs w:val="24"/>
                            </w:rPr>
                            <w:t xml:space="preserve"> </w:t>
                          </w:r>
                          <w:r w:rsidR="001A04B6">
                            <w:rPr>
                              <w:rStyle w:val="PageNumber"/>
                              <w:rFonts w:ascii="Arial" w:hAnsi="Arial" w:cs="Arial"/>
                              <w:b/>
                              <w:bCs/>
                              <w:szCs w:val="24"/>
                            </w:rPr>
                            <w:t xml:space="preserve"> </w:t>
                          </w:r>
                          <w:r w:rsidR="00C32139">
                            <w:rPr>
                              <w:rStyle w:val="PageNumber"/>
                              <w:rFonts w:ascii="Arial" w:hAnsi="Arial" w:cs="Arial"/>
                              <w:b/>
                              <w:bCs/>
                              <w:szCs w:val="24"/>
                            </w:rPr>
                            <w:t xml:space="preserve">  </w:t>
                          </w:r>
                          <w:r w:rsidR="006424DC" w:rsidRPr="00A44208">
                            <w:rPr>
                              <w:rStyle w:val="PageNumber"/>
                              <w:rFonts w:ascii="Arial" w:hAnsi="Arial" w:cs="Arial"/>
                              <w:b/>
                              <w:bCs/>
                              <w:szCs w:val="24"/>
                            </w:rPr>
                            <w:t>Italiano</w:t>
                          </w:r>
                        </w:p>
                      </w:tc>
                    </w:tr>
                  </w:tbl>
                  <w:p w14:paraId="3C131784" w14:textId="77777777" w:rsidR="006227E9" w:rsidRDefault="006227E9" w:rsidP="006227E9"/>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007" w14:textId="77777777" w:rsidR="0077196B" w:rsidRDefault="0077196B">
    <w:pPr>
      <w:pStyle w:val="Header"/>
      <w:spacing w:after="0" w:line="40" w:lineRule="exact"/>
      <w:rPr>
        <w:sz w:val="8"/>
        <w:szCs w:val="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5850" w14:textId="77777777" w:rsidR="007B166A" w:rsidRDefault="007B166A" w:rsidP="009E6FA1">
    <w:pPr>
      <w:pStyle w:val="Header"/>
      <w:spacing w:after="0" w:line="80" w:lineRule="exact"/>
      <w:jc w:val="right"/>
      <w:rPr>
        <w:sz w:val="8"/>
        <w:szCs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F509" w14:textId="1FFC2672" w:rsidR="007B166A" w:rsidRDefault="00B07E7E" w:rsidP="004545B8">
    <w:pPr>
      <w:pStyle w:val="Header"/>
      <w:spacing w:after="0" w:line="80" w:lineRule="exact"/>
      <w:rPr>
        <w:sz w:val="8"/>
        <w:szCs w:val="8"/>
      </w:rPr>
    </w:pPr>
    <w:r>
      <w:rPr>
        <w:noProof/>
        <w:sz w:val="8"/>
        <w:szCs w:val="8"/>
      </w:rPr>
      <mc:AlternateContent>
        <mc:Choice Requires="wps">
          <w:drawing>
            <wp:anchor distT="0" distB="0" distL="114300" distR="114300" simplePos="0" relativeHeight="251657728" behindDoc="0" locked="0" layoutInCell="1" allowOverlap="1" wp14:anchorId="4B72C859" wp14:editId="74ED2916">
              <wp:simplePos x="0" y="0"/>
              <wp:positionH relativeFrom="column">
                <wp:posOffset>4367530</wp:posOffset>
              </wp:positionH>
              <wp:positionV relativeFrom="paragraph">
                <wp:posOffset>-509588</wp:posOffset>
              </wp:positionV>
              <wp:extent cx="752475" cy="7900988"/>
              <wp:effectExtent l="0" t="0" r="0" b="5080"/>
              <wp:wrapNone/>
              <wp:docPr id="211" name="Text Box 211"/>
              <wp:cNvGraphicFramePr/>
              <a:graphic xmlns:a="http://schemas.openxmlformats.org/drawingml/2006/main">
                <a:graphicData uri="http://schemas.microsoft.com/office/word/2010/wordprocessingShape">
                  <wps:wsp>
                    <wps:cNvSpPr txBox="1"/>
                    <wps:spPr>
                      <a:xfrm>
                        <a:off x="0" y="0"/>
                        <a:ext cx="752475" cy="7900988"/>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tblCellMar>
                            <w:tblLook w:val="04A0" w:firstRow="1" w:lastRow="0" w:firstColumn="1" w:lastColumn="0" w:noHBand="0" w:noVBand="1"/>
                          </w:tblPr>
                          <w:tblGrid>
                            <w:gridCol w:w="810"/>
                          </w:tblGrid>
                          <w:tr w:rsidR="00B07E7E" w14:paraId="383C52EE" w14:textId="77777777" w:rsidTr="00C44379">
                            <w:trPr>
                              <w:cantSplit/>
                              <w:trHeight w:val="2089"/>
                            </w:trPr>
                            <w:tc>
                              <w:tcPr>
                                <w:tcW w:w="810" w:type="dxa"/>
                                <w:shd w:val="clear" w:color="auto" w:fill="000000" w:themeFill="text1"/>
                                <w:textDirection w:val="btLr"/>
                              </w:tcPr>
                              <w:p w14:paraId="1DE6BF0F" w14:textId="2AED893D" w:rsidR="00B07E7E" w:rsidRPr="0041513C" w:rsidRDefault="00C44379" w:rsidP="00C44379">
                                <w:pPr>
                                  <w:ind w:left="113" w:right="113"/>
                                  <w:rPr>
                                    <w:rFonts w:ascii="Arial" w:hAnsi="Arial" w:cs="Arial"/>
                                    <w:b/>
                                    <w:bCs/>
                                  </w:rPr>
                                </w:pPr>
                                <w:r>
                                  <w:rPr>
                                    <w:rFonts w:cs="Calibri"/>
                                    <w:b/>
                                    <w:color w:val="FFFFFF" w:themeColor="background1"/>
                                    <w:szCs w:val="22"/>
                                  </w:rPr>
                                  <w:t xml:space="preserve">       </w:t>
                                </w:r>
                                <w:r w:rsidRPr="000649AF">
                                  <w:rPr>
                                    <w:rFonts w:cs="Calibri"/>
                                    <w:b/>
                                    <w:color w:val="FFFFFF" w:themeColor="background1"/>
                                    <w:szCs w:val="22"/>
                                  </w:rPr>
                                  <w:t>Magyar</w:t>
                                </w:r>
                              </w:p>
                            </w:tc>
                          </w:tr>
                          <w:tr w:rsidR="00B07E7E" w14:paraId="0A767155" w14:textId="77777777" w:rsidTr="00C44379">
                            <w:trPr>
                              <w:cantSplit/>
                              <w:trHeight w:val="2089"/>
                            </w:trPr>
                            <w:tc>
                              <w:tcPr>
                                <w:tcW w:w="810" w:type="dxa"/>
                                <w:shd w:val="clear" w:color="auto" w:fill="auto"/>
                                <w:textDirection w:val="tbRl"/>
                                <w:vAlign w:val="bottom"/>
                              </w:tcPr>
                              <w:p w14:paraId="7D463BF0" w14:textId="77777777" w:rsidR="00B07E7E" w:rsidRPr="005E26BB" w:rsidRDefault="00B07E7E" w:rsidP="00A04959">
                                <w:pPr>
                                  <w:ind w:left="113" w:right="113"/>
                                  <w:jc w:val="center"/>
                                  <w:rPr>
                                    <w:rFonts w:ascii="Arial" w:hAnsi="Arial" w:cs="Arial"/>
                                    <w:b/>
                                    <w:bCs/>
                                  </w:rPr>
                                </w:pPr>
                              </w:p>
                            </w:tc>
                          </w:tr>
                          <w:tr w:rsidR="00B07E7E" w14:paraId="332A094C" w14:textId="77777777" w:rsidTr="00C44379">
                            <w:trPr>
                              <w:cantSplit/>
                              <w:trHeight w:val="2089"/>
                            </w:trPr>
                            <w:tc>
                              <w:tcPr>
                                <w:tcW w:w="810" w:type="dxa"/>
                                <w:shd w:val="clear" w:color="auto" w:fill="auto"/>
                                <w:textDirection w:val="tbRl"/>
                                <w:vAlign w:val="bottom"/>
                              </w:tcPr>
                              <w:p w14:paraId="7CE68931" w14:textId="77777777" w:rsidR="00B07E7E" w:rsidRPr="005E26BB" w:rsidRDefault="00B07E7E" w:rsidP="00A04959">
                                <w:pPr>
                                  <w:ind w:left="113" w:right="113"/>
                                  <w:jc w:val="center"/>
                                  <w:rPr>
                                    <w:rFonts w:ascii="Arial" w:hAnsi="Arial" w:cs="Arial"/>
                                    <w:b/>
                                    <w:bCs/>
                                  </w:rPr>
                                </w:pPr>
                              </w:p>
                            </w:tc>
                          </w:tr>
                          <w:tr w:rsidR="00B07E7E" w14:paraId="77B74669" w14:textId="77777777" w:rsidTr="00C44379">
                            <w:trPr>
                              <w:cantSplit/>
                              <w:trHeight w:val="2089"/>
                            </w:trPr>
                            <w:tc>
                              <w:tcPr>
                                <w:tcW w:w="810" w:type="dxa"/>
                                <w:shd w:val="clear" w:color="auto" w:fill="auto"/>
                                <w:textDirection w:val="tbRl"/>
                                <w:vAlign w:val="bottom"/>
                              </w:tcPr>
                              <w:p w14:paraId="6EB3830C" w14:textId="77777777" w:rsidR="00B07E7E" w:rsidRPr="005E26BB" w:rsidRDefault="00B07E7E" w:rsidP="00A04959">
                                <w:pPr>
                                  <w:ind w:left="113" w:right="113"/>
                                  <w:jc w:val="center"/>
                                  <w:rPr>
                                    <w:rFonts w:ascii="Arial" w:hAnsi="Arial" w:cs="Arial"/>
                                    <w:b/>
                                    <w:bCs/>
                                  </w:rPr>
                                </w:pPr>
                              </w:p>
                            </w:tc>
                          </w:tr>
                          <w:tr w:rsidR="00B07E7E" w:rsidRPr="000649AF" w14:paraId="40C9E149" w14:textId="77777777" w:rsidTr="00C44379">
                            <w:trPr>
                              <w:cantSplit/>
                              <w:trHeight w:val="1996"/>
                            </w:trPr>
                            <w:tc>
                              <w:tcPr>
                                <w:tcW w:w="810" w:type="dxa"/>
                                <w:shd w:val="clear" w:color="auto" w:fill="auto"/>
                                <w:textDirection w:val="tbRl"/>
                                <w:vAlign w:val="bottom"/>
                              </w:tcPr>
                              <w:p w14:paraId="4D152F71" w14:textId="77777777" w:rsidR="00B07E7E" w:rsidRPr="000649AF" w:rsidRDefault="00B07E7E" w:rsidP="00A04959">
                                <w:pPr>
                                  <w:ind w:left="113" w:right="113"/>
                                  <w:jc w:val="center"/>
                                  <w:rPr>
                                    <w:rFonts w:ascii="Arial" w:hAnsi="Arial" w:cs="Arial"/>
                                    <w:b/>
                                  </w:rPr>
                                </w:pPr>
                              </w:p>
                            </w:tc>
                          </w:tr>
                          <w:tr w:rsidR="00B07E7E" w:rsidRPr="000649AF" w14:paraId="42934F04" w14:textId="77777777" w:rsidTr="001A66E6">
                            <w:trPr>
                              <w:cantSplit/>
                              <w:trHeight w:val="2089"/>
                            </w:trPr>
                            <w:tc>
                              <w:tcPr>
                                <w:tcW w:w="810" w:type="dxa"/>
                                <w:shd w:val="clear" w:color="auto" w:fill="auto"/>
                                <w:textDirection w:val="btLr"/>
                              </w:tcPr>
                              <w:p w14:paraId="1BD48231" w14:textId="6459F966" w:rsidR="00B07E7E" w:rsidRPr="000649AF" w:rsidRDefault="00B07E7E" w:rsidP="00A415EB">
                                <w:pPr>
                                  <w:spacing w:after="0" w:line="240" w:lineRule="auto"/>
                                  <w:ind w:left="115" w:right="115"/>
                                  <w:jc w:val="center"/>
                                  <w:rPr>
                                    <w:rFonts w:ascii="Arial" w:hAnsi="Arial" w:cs="Arial"/>
                                    <w:b/>
                                    <w:color w:val="FFFFFF" w:themeColor="background1"/>
                                  </w:rPr>
                                </w:pPr>
                              </w:p>
                            </w:tc>
                          </w:tr>
                        </w:tbl>
                        <w:p w14:paraId="284B35A7" w14:textId="77777777" w:rsidR="00B07E7E" w:rsidRDefault="00B07E7E" w:rsidP="00B07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2C859" id="_x0000_t202" coordsize="21600,21600" o:spt="202" path="m,l,21600r21600,l21600,xe">
              <v:stroke joinstyle="miter"/>
              <v:path gradientshapeok="t" o:connecttype="rect"/>
            </v:shapetype>
            <v:shape id="Text Box 211" o:spid="_x0000_s1039" type="#_x0000_t202" style="position:absolute;margin-left:343.9pt;margin-top:-40.15pt;width:59.25pt;height:62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tblCellMar>
                      <w:tblLook w:val="04A0" w:firstRow="1" w:lastRow="0" w:firstColumn="1" w:lastColumn="0" w:noHBand="0" w:noVBand="1"/>
                    </w:tblPr>
                    <w:tblGrid>
                      <w:gridCol w:w="810"/>
                    </w:tblGrid>
                    <w:tr w:rsidR="00B07E7E" w14:paraId="383C52EE" w14:textId="77777777" w:rsidTr="00C44379">
                      <w:trPr>
                        <w:cantSplit/>
                        <w:trHeight w:val="2089"/>
                      </w:trPr>
                      <w:tc>
                        <w:tcPr>
                          <w:tcW w:w="810" w:type="dxa"/>
                          <w:shd w:val="clear" w:color="auto" w:fill="000000" w:themeFill="text1"/>
                          <w:textDirection w:val="btLr"/>
                        </w:tcPr>
                        <w:p w14:paraId="1DE6BF0F" w14:textId="2AED893D" w:rsidR="00B07E7E" w:rsidRPr="0041513C" w:rsidRDefault="00C44379" w:rsidP="00C44379">
                          <w:pPr>
                            <w:ind w:left="113" w:right="113"/>
                            <w:rPr>
                              <w:rFonts w:ascii="Arial" w:hAnsi="Arial" w:cs="Arial"/>
                              <w:b/>
                              <w:bCs/>
                            </w:rPr>
                          </w:pPr>
                          <w:r>
                            <w:rPr>
                              <w:rFonts w:cs="Calibri"/>
                              <w:b/>
                              <w:color w:val="FFFFFF" w:themeColor="background1"/>
                              <w:szCs w:val="22"/>
                            </w:rPr>
                            <w:t xml:space="preserve">       </w:t>
                          </w:r>
                          <w:r w:rsidRPr="000649AF">
                            <w:rPr>
                              <w:rFonts w:cs="Calibri"/>
                              <w:b/>
                              <w:color w:val="FFFFFF" w:themeColor="background1"/>
                              <w:szCs w:val="22"/>
                            </w:rPr>
                            <w:t>Magyar</w:t>
                          </w:r>
                        </w:p>
                      </w:tc>
                    </w:tr>
                    <w:tr w:rsidR="00B07E7E" w14:paraId="0A767155" w14:textId="77777777" w:rsidTr="00C44379">
                      <w:trPr>
                        <w:cantSplit/>
                        <w:trHeight w:val="2089"/>
                      </w:trPr>
                      <w:tc>
                        <w:tcPr>
                          <w:tcW w:w="810" w:type="dxa"/>
                          <w:shd w:val="clear" w:color="auto" w:fill="auto"/>
                          <w:textDirection w:val="tbRl"/>
                          <w:vAlign w:val="bottom"/>
                        </w:tcPr>
                        <w:p w14:paraId="7D463BF0" w14:textId="77777777" w:rsidR="00B07E7E" w:rsidRPr="005E26BB" w:rsidRDefault="00B07E7E" w:rsidP="00A04959">
                          <w:pPr>
                            <w:ind w:left="113" w:right="113"/>
                            <w:jc w:val="center"/>
                            <w:rPr>
                              <w:rFonts w:ascii="Arial" w:hAnsi="Arial" w:cs="Arial"/>
                              <w:b/>
                              <w:bCs/>
                            </w:rPr>
                          </w:pPr>
                        </w:p>
                      </w:tc>
                    </w:tr>
                    <w:tr w:rsidR="00B07E7E" w14:paraId="332A094C" w14:textId="77777777" w:rsidTr="00C44379">
                      <w:trPr>
                        <w:cantSplit/>
                        <w:trHeight w:val="2089"/>
                      </w:trPr>
                      <w:tc>
                        <w:tcPr>
                          <w:tcW w:w="810" w:type="dxa"/>
                          <w:shd w:val="clear" w:color="auto" w:fill="auto"/>
                          <w:textDirection w:val="tbRl"/>
                          <w:vAlign w:val="bottom"/>
                        </w:tcPr>
                        <w:p w14:paraId="7CE68931" w14:textId="77777777" w:rsidR="00B07E7E" w:rsidRPr="005E26BB" w:rsidRDefault="00B07E7E" w:rsidP="00A04959">
                          <w:pPr>
                            <w:ind w:left="113" w:right="113"/>
                            <w:jc w:val="center"/>
                            <w:rPr>
                              <w:rFonts w:ascii="Arial" w:hAnsi="Arial" w:cs="Arial"/>
                              <w:b/>
                              <w:bCs/>
                            </w:rPr>
                          </w:pPr>
                        </w:p>
                      </w:tc>
                    </w:tr>
                    <w:tr w:rsidR="00B07E7E" w14:paraId="77B74669" w14:textId="77777777" w:rsidTr="00C44379">
                      <w:trPr>
                        <w:cantSplit/>
                        <w:trHeight w:val="2089"/>
                      </w:trPr>
                      <w:tc>
                        <w:tcPr>
                          <w:tcW w:w="810" w:type="dxa"/>
                          <w:shd w:val="clear" w:color="auto" w:fill="auto"/>
                          <w:textDirection w:val="tbRl"/>
                          <w:vAlign w:val="bottom"/>
                        </w:tcPr>
                        <w:p w14:paraId="6EB3830C" w14:textId="77777777" w:rsidR="00B07E7E" w:rsidRPr="005E26BB" w:rsidRDefault="00B07E7E" w:rsidP="00A04959">
                          <w:pPr>
                            <w:ind w:left="113" w:right="113"/>
                            <w:jc w:val="center"/>
                            <w:rPr>
                              <w:rFonts w:ascii="Arial" w:hAnsi="Arial" w:cs="Arial"/>
                              <w:b/>
                              <w:bCs/>
                            </w:rPr>
                          </w:pPr>
                        </w:p>
                      </w:tc>
                    </w:tr>
                    <w:tr w:rsidR="00B07E7E" w:rsidRPr="000649AF" w14:paraId="40C9E149" w14:textId="77777777" w:rsidTr="00C44379">
                      <w:trPr>
                        <w:cantSplit/>
                        <w:trHeight w:val="1996"/>
                      </w:trPr>
                      <w:tc>
                        <w:tcPr>
                          <w:tcW w:w="810" w:type="dxa"/>
                          <w:shd w:val="clear" w:color="auto" w:fill="auto"/>
                          <w:textDirection w:val="tbRl"/>
                          <w:vAlign w:val="bottom"/>
                        </w:tcPr>
                        <w:p w14:paraId="4D152F71" w14:textId="77777777" w:rsidR="00B07E7E" w:rsidRPr="000649AF" w:rsidRDefault="00B07E7E" w:rsidP="00A04959">
                          <w:pPr>
                            <w:ind w:left="113" w:right="113"/>
                            <w:jc w:val="center"/>
                            <w:rPr>
                              <w:rFonts w:ascii="Arial" w:hAnsi="Arial" w:cs="Arial"/>
                              <w:b/>
                            </w:rPr>
                          </w:pPr>
                        </w:p>
                      </w:tc>
                    </w:tr>
                    <w:tr w:rsidR="00B07E7E" w:rsidRPr="000649AF" w14:paraId="42934F04" w14:textId="77777777" w:rsidTr="001A66E6">
                      <w:trPr>
                        <w:cantSplit/>
                        <w:trHeight w:val="2089"/>
                      </w:trPr>
                      <w:tc>
                        <w:tcPr>
                          <w:tcW w:w="810" w:type="dxa"/>
                          <w:shd w:val="clear" w:color="auto" w:fill="auto"/>
                          <w:textDirection w:val="btLr"/>
                        </w:tcPr>
                        <w:p w14:paraId="1BD48231" w14:textId="6459F966" w:rsidR="00B07E7E" w:rsidRPr="000649AF" w:rsidRDefault="00B07E7E" w:rsidP="00A415EB">
                          <w:pPr>
                            <w:spacing w:after="0" w:line="240" w:lineRule="auto"/>
                            <w:ind w:left="115" w:right="115"/>
                            <w:jc w:val="center"/>
                            <w:rPr>
                              <w:rFonts w:ascii="Arial" w:hAnsi="Arial" w:cs="Arial"/>
                              <w:b/>
                              <w:color w:val="FFFFFF" w:themeColor="background1"/>
                            </w:rPr>
                          </w:pPr>
                        </w:p>
                      </w:tc>
                    </w:tr>
                  </w:tbl>
                  <w:p w14:paraId="284B35A7" w14:textId="77777777" w:rsidR="00B07E7E" w:rsidRDefault="00B07E7E" w:rsidP="00B07E7E"/>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741D" w14:textId="77777777" w:rsidR="00FB5C64" w:rsidRDefault="00FB5C64" w:rsidP="004545B8">
    <w:pPr>
      <w:pStyle w:val="Header"/>
      <w:spacing w:after="0" w:line="80" w:lineRule="exact"/>
      <w:rPr>
        <w:sz w:val="8"/>
        <w:szCs w:val="8"/>
      </w:rPr>
    </w:pPr>
    <w:r>
      <w:rPr>
        <w:noProof/>
        <w:sz w:val="8"/>
        <w:szCs w:val="8"/>
      </w:rPr>
      <mc:AlternateContent>
        <mc:Choice Requires="wps">
          <w:drawing>
            <wp:anchor distT="0" distB="0" distL="114300" distR="114300" simplePos="0" relativeHeight="251659776" behindDoc="0" locked="0" layoutInCell="1" allowOverlap="1" wp14:anchorId="40425759" wp14:editId="7E65DDA9">
              <wp:simplePos x="0" y="0"/>
              <wp:positionH relativeFrom="column">
                <wp:posOffset>4367530</wp:posOffset>
              </wp:positionH>
              <wp:positionV relativeFrom="paragraph">
                <wp:posOffset>-504825</wp:posOffset>
              </wp:positionV>
              <wp:extent cx="752475" cy="7896225"/>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752475" cy="789622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7" w:type="dxa"/>
                            </w:tblCellMar>
                            <w:tblLook w:val="04A0" w:firstRow="1" w:lastRow="0" w:firstColumn="1" w:lastColumn="0" w:noHBand="0" w:noVBand="1"/>
                          </w:tblPr>
                          <w:tblGrid>
                            <w:gridCol w:w="810"/>
                          </w:tblGrid>
                          <w:tr w:rsidR="00FB5C64" w14:paraId="504F463B" w14:textId="77777777" w:rsidTr="00C04170">
                            <w:trPr>
                              <w:cantSplit/>
                              <w:trHeight w:val="2089"/>
                            </w:trPr>
                            <w:tc>
                              <w:tcPr>
                                <w:tcW w:w="810" w:type="dxa"/>
                                <w:shd w:val="clear" w:color="auto" w:fill="auto"/>
                                <w:textDirection w:val="btLr"/>
                              </w:tcPr>
                              <w:p w14:paraId="11ED1BC6" w14:textId="02CAAE75" w:rsidR="00FB5C64" w:rsidRPr="0041513C" w:rsidRDefault="00FB5C64" w:rsidP="00903144">
                                <w:pPr>
                                  <w:ind w:left="113" w:right="113"/>
                                  <w:rPr>
                                    <w:rFonts w:ascii="Arial" w:hAnsi="Arial" w:cs="Arial"/>
                                    <w:b/>
                                    <w:bCs/>
                                  </w:rPr>
                                </w:pPr>
                              </w:p>
                            </w:tc>
                          </w:tr>
                          <w:tr w:rsidR="00FB5C64" w14:paraId="7C524DC2" w14:textId="77777777" w:rsidTr="00C04170">
                            <w:trPr>
                              <w:cantSplit/>
                              <w:trHeight w:val="2089"/>
                            </w:trPr>
                            <w:tc>
                              <w:tcPr>
                                <w:tcW w:w="810" w:type="dxa"/>
                                <w:shd w:val="clear" w:color="auto" w:fill="000000" w:themeFill="text1"/>
                                <w:textDirection w:val="btLr"/>
                              </w:tcPr>
                              <w:p w14:paraId="0C463455" w14:textId="32588A5C" w:rsidR="00FB5C64" w:rsidRPr="005E26BB" w:rsidRDefault="0022376D" w:rsidP="00C04170">
                                <w:pPr>
                                  <w:ind w:left="113" w:right="113"/>
                                  <w:jc w:val="center"/>
                                  <w:rPr>
                                    <w:rFonts w:ascii="Arial" w:hAnsi="Arial" w:cs="Arial"/>
                                    <w:b/>
                                    <w:bCs/>
                                  </w:rPr>
                                </w:pPr>
                                <w:r w:rsidRPr="006577BD">
                                  <w:rPr>
                                    <w:rFonts w:ascii="Arial" w:hAnsi="Arial" w:cs="Arial"/>
                                    <w:b/>
                                    <w:bCs/>
                                  </w:rPr>
                                  <w:t>Nederlands</w:t>
                                </w:r>
                              </w:p>
                            </w:tc>
                          </w:tr>
                          <w:tr w:rsidR="00FB5C64" w14:paraId="09709119" w14:textId="77777777" w:rsidTr="00C04170">
                            <w:trPr>
                              <w:cantSplit/>
                              <w:trHeight w:val="2089"/>
                            </w:trPr>
                            <w:tc>
                              <w:tcPr>
                                <w:tcW w:w="810" w:type="dxa"/>
                                <w:shd w:val="clear" w:color="auto" w:fill="auto"/>
                                <w:textDirection w:val="tbRl"/>
                                <w:vAlign w:val="bottom"/>
                              </w:tcPr>
                              <w:p w14:paraId="7C7E041C" w14:textId="77777777" w:rsidR="00FB5C64" w:rsidRPr="005E26BB" w:rsidRDefault="00FB5C64" w:rsidP="00A04959">
                                <w:pPr>
                                  <w:ind w:left="113" w:right="113"/>
                                  <w:jc w:val="center"/>
                                  <w:rPr>
                                    <w:rFonts w:ascii="Arial" w:hAnsi="Arial" w:cs="Arial"/>
                                    <w:b/>
                                    <w:bCs/>
                                  </w:rPr>
                                </w:pPr>
                              </w:p>
                            </w:tc>
                          </w:tr>
                          <w:tr w:rsidR="00FB5C64" w14:paraId="15A1752D" w14:textId="77777777" w:rsidTr="00C04170">
                            <w:trPr>
                              <w:cantSplit/>
                              <w:trHeight w:val="2089"/>
                            </w:trPr>
                            <w:tc>
                              <w:tcPr>
                                <w:tcW w:w="810" w:type="dxa"/>
                                <w:shd w:val="clear" w:color="auto" w:fill="auto"/>
                                <w:textDirection w:val="tbRl"/>
                                <w:vAlign w:val="bottom"/>
                              </w:tcPr>
                              <w:p w14:paraId="3E7B275A" w14:textId="77777777" w:rsidR="00FB5C64" w:rsidRPr="005E26BB" w:rsidRDefault="00FB5C64" w:rsidP="00A04959">
                                <w:pPr>
                                  <w:ind w:left="113" w:right="113"/>
                                  <w:jc w:val="center"/>
                                  <w:rPr>
                                    <w:rFonts w:ascii="Arial" w:hAnsi="Arial" w:cs="Arial"/>
                                    <w:b/>
                                    <w:bCs/>
                                  </w:rPr>
                                </w:pPr>
                              </w:p>
                            </w:tc>
                          </w:tr>
                          <w:tr w:rsidR="00FB5C64" w14:paraId="4D1A267B" w14:textId="77777777" w:rsidTr="00C04170">
                            <w:trPr>
                              <w:cantSplit/>
                              <w:trHeight w:val="1996"/>
                            </w:trPr>
                            <w:tc>
                              <w:tcPr>
                                <w:tcW w:w="810" w:type="dxa"/>
                                <w:shd w:val="clear" w:color="auto" w:fill="auto"/>
                                <w:textDirection w:val="tbRl"/>
                                <w:vAlign w:val="bottom"/>
                              </w:tcPr>
                              <w:p w14:paraId="6E18EBC7" w14:textId="77777777" w:rsidR="00FB5C64" w:rsidRPr="005E26BB" w:rsidRDefault="00FB5C64" w:rsidP="00A04959">
                                <w:pPr>
                                  <w:ind w:left="113" w:right="113"/>
                                  <w:jc w:val="center"/>
                                  <w:rPr>
                                    <w:rFonts w:ascii="Arial" w:hAnsi="Arial" w:cs="Arial"/>
                                    <w:b/>
                                    <w:bCs/>
                                  </w:rPr>
                                </w:pPr>
                              </w:p>
                            </w:tc>
                          </w:tr>
                          <w:tr w:rsidR="00FB5C64" w14:paraId="4C425EA9" w14:textId="77777777" w:rsidTr="00C04170">
                            <w:trPr>
                              <w:cantSplit/>
                              <w:trHeight w:val="2089"/>
                            </w:trPr>
                            <w:tc>
                              <w:tcPr>
                                <w:tcW w:w="810" w:type="dxa"/>
                                <w:shd w:val="clear" w:color="auto" w:fill="auto"/>
                                <w:textDirection w:val="btLr"/>
                              </w:tcPr>
                              <w:p w14:paraId="7F4319D1" w14:textId="53F2A1F4" w:rsidR="00FB5C64" w:rsidRPr="005E26BB" w:rsidRDefault="00FB5C64" w:rsidP="003D606D">
                                <w:pPr>
                                  <w:spacing w:after="0" w:line="240" w:lineRule="auto"/>
                                  <w:ind w:left="115" w:right="115"/>
                                  <w:jc w:val="right"/>
                                  <w:rPr>
                                    <w:rFonts w:ascii="Arial" w:hAnsi="Arial" w:cs="Arial"/>
                                    <w:b/>
                                    <w:bCs/>
                                  </w:rPr>
                                </w:pPr>
                              </w:p>
                            </w:tc>
                          </w:tr>
                        </w:tbl>
                        <w:p w14:paraId="29365D6D" w14:textId="77777777" w:rsidR="00FB5C64" w:rsidRDefault="00FB5C64" w:rsidP="00B07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25759" id="_x0000_t202" coordsize="21600,21600" o:spt="202" path="m,l,21600r21600,l21600,xe">
              <v:stroke joinstyle="miter"/>
              <v:path gradientshapeok="t" o:connecttype="rect"/>
            </v:shapetype>
            <v:shape id="Text Box 238" o:spid="_x0000_s1040" type="#_x0000_t202" style="position:absolute;margin-left:343.9pt;margin-top:-39.75pt;width:59.25pt;height:6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7" w:type="dxa"/>
                      </w:tblCellMar>
                      <w:tblLook w:val="04A0" w:firstRow="1" w:lastRow="0" w:firstColumn="1" w:lastColumn="0" w:noHBand="0" w:noVBand="1"/>
                    </w:tblPr>
                    <w:tblGrid>
                      <w:gridCol w:w="810"/>
                    </w:tblGrid>
                    <w:tr w:rsidR="00FB5C64" w14:paraId="504F463B" w14:textId="77777777" w:rsidTr="00C04170">
                      <w:trPr>
                        <w:cantSplit/>
                        <w:trHeight w:val="2089"/>
                      </w:trPr>
                      <w:tc>
                        <w:tcPr>
                          <w:tcW w:w="810" w:type="dxa"/>
                          <w:shd w:val="clear" w:color="auto" w:fill="auto"/>
                          <w:textDirection w:val="btLr"/>
                        </w:tcPr>
                        <w:p w14:paraId="11ED1BC6" w14:textId="02CAAE75" w:rsidR="00FB5C64" w:rsidRPr="0041513C" w:rsidRDefault="00FB5C64" w:rsidP="00903144">
                          <w:pPr>
                            <w:ind w:left="113" w:right="113"/>
                            <w:rPr>
                              <w:rFonts w:ascii="Arial" w:hAnsi="Arial" w:cs="Arial"/>
                              <w:b/>
                              <w:bCs/>
                            </w:rPr>
                          </w:pPr>
                        </w:p>
                      </w:tc>
                    </w:tr>
                    <w:tr w:rsidR="00FB5C64" w14:paraId="7C524DC2" w14:textId="77777777" w:rsidTr="00C04170">
                      <w:trPr>
                        <w:cantSplit/>
                        <w:trHeight w:val="2089"/>
                      </w:trPr>
                      <w:tc>
                        <w:tcPr>
                          <w:tcW w:w="810" w:type="dxa"/>
                          <w:shd w:val="clear" w:color="auto" w:fill="000000" w:themeFill="text1"/>
                          <w:textDirection w:val="btLr"/>
                        </w:tcPr>
                        <w:p w14:paraId="0C463455" w14:textId="32588A5C" w:rsidR="00FB5C64" w:rsidRPr="005E26BB" w:rsidRDefault="0022376D" w:rsidP="00C04170">
                          <w:pPr>
                            <w:ind w:left="113" w:right="113"/>
                            <w:jc w:val="center"/>
                            <w:rPr>
                              <w:rFonts w:ascii="Arial" w:hAnsi="Arial" w:cs="Arial"/>
                              <w:b/>
                              <w:bCs/>
                            </w:rPr>
                          </w:pPr>
                          <w:r w:rsidRPr="006577BD">
                            <w:rPr>
                              <w:rFonts w:ascii="Arial" w:hAnsi="Arial" w:cs="Arial"/>
                              <w:b/>
                              <w:bCs/>
                            </w:rPr>
                            <w:t>Nederlands</w:t>
                          </w:r>
                        </w:p>
                      </w:tc>
                    </w:tr>
                    <w:tr w:rsidR="00FB5C64" w14:paraId="09709119" w14:textId="77777777" w:rsidTr="00C04170">
                      <w:trPr>
                        <w:cantSplit/>
                        <w:trHeight w:val="2089"/>
                      </w:trPr>
                      <w:tc>
                        <w:tcPr>
                          <w:tcW w:w="810" w:type="dxa"/>
                          <w:shd w:val="clear" w:color="auto" w:fill="auto"/>
                          <w:textDirection w:val="tbRl"/>
                          <w:vAlign w:val="bottom"/>
                        </w:tcPr>
                        <w:p w14:paraId="7C7E041C" w14:textId="77777777" w:rsidR="00FB5C64" w:rsidRPr="005E26BB" w:rsidRDefault="00FB5C64" w:rsidP="00A04959">
                          <w:pPr>
                            <w:ind w:left="113" w:right="113"/>
                            <w:jc w:val="center"/>
                            <w:rPr>
                              <w:rFonts w:ascii="Arial" w:hAnsi="Arial" w:cs="Arial"/>
                              <w:b/>
                              <w:bCs/>
                            </w:rPr>
                          </w:pPr>
                        </w:p>
                      </w:tc>
                    </w:tr>
                    <w:tr w:rsidR="00FB5C64" w14:paraId="15A1752D" w14:textId="77777777" w:rsidTr="00C04170">
                      <w:trPr>
                        <w:cantSplit/>
                        <w:trHeight w:val="2089"/>
                      </w:trPr>
                      <w:tc>
                        <w:tcPr>
                          <w:tcW w:w="810" w:type="dxa"/>
                          <w:shd w:val="clear" w:color="auto" w:fill="auto"/>
                          <w:textDirection w:val="tbRl"/>
                          <w:vAlign w:val="bottom"/>
                        </w:tcPr>
                        <w:p w14:paraId="3E7B275A" w14:textId="77777777" w:rsidR="00FB5C64" w:rsidRPr="005E26BB" w:rsidRDefault="00FB5C64" w:rsidP="00A04959">
                          <w:pPr>
                            <w:ind w:left="113" w:right="113"/>
                            <w:jc w:val="center"/>
                            <w:rPr>
                              <w:rFonts w:ascii="Arial" w:hAnsi="Arial" w:cs="Arial"/>
                              <w:b/>
                              <w:bCs/>
                            </w:rPr>
                          </w:pPr>
                        </w:p>
                      </w:tc>
                    </w:tr>
                    <w:tr w:rsidR="00FB5C64" w14:paraId="4D1A267B" w14:textId="77777777" w:rsidTr="00C04170">
                      <w:trPr>
                        <w:cantSplit/>
                        <w:trHeight w:val="1996"/>
                      </w:trPr>
                      <w:tc>
                        <w:tcPr>
                          <w:tcW w:w="810" w:type="dxa"/>
                          <w:shd w:val="clear" w:color="auto" w:fill="auto"/>
                          <w:textDirection w:val="tbRl"/>
                          <w:vAlign w:val="bottom"/>
                        </w:tcPr>
                        <w:p w14:paraId="6E18EBC7" w14:textId="77777777" w:rsidR="00FB5C64" w:rsidRPr="005E26BB" w:rsidRDefault="00FB5C64" w:rsidP="00A04959">
                          <w:pPr>
                            <w:ind w:left="113" w:right="113"/>
                            <w:jc w:val="center"/>
                            <w:rPr>
                              <w:rFonts w:ascii="Arial" w:hAnsi="Arial" w:cs="Arial"/>
                              <w:b/>
                              <w:bCs/>
                            </w:rPr>
                          </w:pPr>
                        </w:p>
                      </w:tc>
                    </w:tr>
                    <w:tr w:rsidR="00FB5C64" w14:paraId="4C425EA9" w14:textId="77777777" w:rsidTr="00C04170">
                      <w:trPr>
                        <w:cantSplit/>
                        <w:trHeight w:val="2089"/>
                      </w:trPr>
                      <w:tc>
                        <w:tcPr>
                          <w:tcW w:w="810" w:type="dxa"/>
                          <w:shd w:val="clear" w:color="auto" w:fill="auto"/>
                          <w:textDirection w:val="btLr"/>
                        </w:tcPr>
                        <w:p w14:paraId="7F4319D1" w14:textId="53F2A1F4" w:rsidR="00FB5C64" w:rsidRPr="005E26BB" w:rsidRDefault="00FB5C64" w:rsidP="003D606D">
                          <w:pPr>
                            <w:spacing w:after="0" w:line="240" w:lineRule="auto"/>
                            <w:ind w:left="115" w:right="115"/>
                            <w:jc w:val="right"/>
                            <w:rPr>
                              <w:rFonts w:ascii="Arial" w:hAnsi="Arial" w:cs="Arial"/>
                              <w:b/>
                              <w:bCs/>
                            </w:rPr>
                          </w:pPr>
                        </w:p>
                      </w:tc>
                    </w:tr>
                  </w:tbl>
                  <w:p w14:paraId="29365D6D" w14:textId="77777777" w:rsidR="00FB5C64" w:rsidRDefault="00FB5C64" w:rsidP="00B07E7E"/>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0DA3" w14:textId="6CA7156E" w:rsidR="00450AD2" w:rsidRPr="00966F75" w:rsidRDefault="00025159" w:rsidP="003F70EF">
    <w:pPr>
      <w:pStyle w:val="Header"/>
      <w:spacing w:after="0"/>
      <w:rPr>
        <w:sz w:val="8"/>
        <w:szCs w:val="8"/>
      </w:rPr>
    </w:pPr>
    <w:r>
      <w:rPr>
        <w:noProof/>
        <w:sz w:val="8"/>
        <w:szCs w:val="8"/>
      </w:rPr>
      <mc:AlternateContent>
        <mc:Choice Requires="wps">
          <w:drawing>
            <wp:anchor distT="0" distB="0" distL="114300" distR="114300" simplePos="0" relativeHeight="251721216" behindDoc="0" locked="0" layoutInCell="1" allowOverlap="1" wp14:anchorId="0573FFDE" wp14:editId="54C7B8BA">
              <wp:simplePos x="0" y="0"/>
              <wp:positionH relativeFrom="column">
                <wp:posOffset>4396105</wp:posOffset>
              </wp:positionH>
              <wp:positionV relativeFrom="paragraph">
                <wp:posOffset>-509270</wp:posOffset>
              </wp:positionV>
              <wp:extent cx="704850" cy="78343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04850" cy="7834313"/>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tblGrid>
                          <w:tr w:rsidR="00025159" w14:paraId="504D8C88" w14:textId="77777777" w:rsidTr="00DA2063">
                            <w:trPr>
                              <w:cantSplit/>
                              <w:trHeight w:val="2089"/>
                            </w:trPr>
                            <w:tc>
                              <w:tcPr>
                                <w:tcW w:w="810" w:type="dxa"/>
                                <w:shd w:val="clear" w:color="auto" w:fill="000000" w:themeFill="text1"/>
                                <w:textDirection w:val="btLr"/>
                              </w:tcPr>
                              <w:p w14:paraId="53A3DC76" w14:textId="31C57147" w:rsidR="00025159" w:rsidRPr="0041513C" w:rsidRDefault="00025159" w:rsidP="00DA2063">
                                <w:pPr>
                                  <w:spacing w:after="0" w:line="240" w:lineRule="auto"/>
                                  <w:ind w:left="115" w:right="346"/>
                                  <w:jc w:val="center"/>
                                  <w:rPr>
                                    <w:rFonts w:ascii="Arial" w:hAnsi="Arial" w:cs="Arial"/>
                                    <w:b/>
                                    <w:bCs/>
                                  </w:rPr>
                                </w:pPr>
                                <w:r w:rsidRPr="0041513C">
                                  <w:rPr>
                                    <w:rFonts w:ascii="Arial" w:hAnsi="Arial" w:cs="Arial"/>
                                    <w:b/>
                                    <w:bCs/>
                                  </w:rPr>
                                  <w:t>English</w:t>
                                </w:r>
                              </w:p>
                            </w:tc>
                          </w:tr>
                          <w:tr w:rsidR="00025159" w14:paraId="29515938" w14:textId="77777777" w:rsidTr="0041513C">
                            <w:trPr>
                              <w:cantSplit/>
                              <w:trHeight w:val="2089"/>
                            </w:trPr>
                            <w:tc>
                              <w:tcPr>
                                <w:tcW w:w="810" w:type="dxa"/>
                                <w:textDirection w:val="tbRl"/>
                                <w:vAlign w:val="center"/>
                              </w:tcPr>
                              <w:p w14:paraId="4A152C4D" w14:textId="77777777" w:rsidR="00025159" w:rsidRPr="005E26BB" w:rsidRDefault="00025159" w:rsidP="00F0794F">
                                <w:pPr>
                                  <w:ind w:left="113" w:right="113"/>
                                  <w:rPr>
                                    <w:rFonts w:ascii="Arial" w:hAnsi="Arial" w:cs="Arial"/>
                                    <w:b/>
                                    <w:bCs/>
                                  </w:rPr>
                                </w:pPr>
                              </w:p>
                            </w:tc>
                          </w:tr>
                          <w:tr w:rsidR="00025159" w14:paraId="7E70F0CE" w14:textId="77777777" w:rsidTr="0041513C">
                            <w:trPr>
                              <w:cantSplit/>
                              <w:trHeight w:val="2089"/>
                            </w:trPr>
                            <w:tc>
                              <w:tcPr>
                                <w:tcW w:w="810" w:type="dxa"/>
                                <w:textDirection w:val="tbRl"/>
                                <w:vAlign w:val="center"/>
                              </w:tcPr>
                              <w:p w14:paraId="30D88B9E" w14:textId="77777777" w:rsidR="00025159" w:rsidRPr="005E26BB" w:rsidRDefault="00025159" w:rsidP="00F0794F">
                                <w:pPr>
                                  <w:ind w:left="113" w:right="113"/>
                                  <w:rPr>
                                    <w:rFonts w:ascii="Arial" w:hAnsi="Arial" w:cs="Arial"/>
                                    <w:b/>
                                    <w:bCs/>
                                  </w:rPr>
                                </w:pPr>
                              </w:p>
                            </w:tc>
                          </w:tr>
                          <w:tr w:rsidR="00025159" w14:paraId="34062F0A" w14:textId="77777777" w:rsidTr="0041513C">
                            <w:trPr>
                              <w:cantSplit/>
                              <w:trHeight w:val="2089"/>
                            </w:trPr>
                            <w:tc>
                              <w:tcPr>
                                <w:tcW w:w="810" w:type="dxa"/>
                                <w:textDirection w:val="tbRl"/>
                                <w:vAlign w:val="center"/>
                              </w:tcPr>
                              <w:p w14:paraId="4DD308D2" w14:textId="77777777" w:rsidR="00025159" w:rsidRPr="005E26BB" w:rsidRDefault="00025159" w:rsidP="00F0794F">
                                <w:pPr>
                                  <w:ind w:left="113" w:right="113"/>
                                  <w:rPr>
                                    <w:rFonts w:ascii="Arial" w:hAnsi="Arial" w:cs="Arial"/>
                                    <w:b/>
                                    <w:bCs/>
                                  </w:rPr>
                                </w:pPr>
                              </w:p>
                            </w:tc>
                          </w:tr>
                          <w:tr w:rsidR="00025159" w14:paraId="0A8C55F8" w14:textId="77777777" w:rsidTr="0041513C">
                            <w:trPr>
                              <w:cantSplit/>
                              <w:trHeight w:val="2089"/>
                            </w:trPr>
                            <w:tc>
                              <w:tcPr>
                                <w:tcW w:w="810" w:type="dxa"/>
                                <w:textDirection w:val="tbRl"/>
                                <w:vAlign w:val="center"/>
                              </w:tcPr>
                              <w:p w14:paraId="6C4768CC" w14:textId="77777777" w:rsidR="00025159" w:rsidRPr="005E26BB" w:rsidRDefault="00025159" w:rsidP="00F0794F">
                                <w:pPr>
                                  <w:ind w:left="113" w:right="113"/>
                                  <w:rPr>
                                    <w:rFonts w:ascii="Arial" w:hAnsi="Arial" w:cs="Arial"/>
                                    <w:b/>
                                    <w:bCs/>
                                  </w:rPr>
                                </w:pPr>
                              </w:p>
                            </w:tc>
                          </w:tr>
                          <w:tr w:rsidR="00025159" w14:paraId="327367E6" w14:textId="77777777" w:rsidTr="0041513C">
                            <w:trPr>
                              <w:cantSplit/>
                              <w:trHeight w:val="2089"/>
                            </w:trPr>
                            <w:tc>
                              <w:tcPr>
                                <w:tcW w:w="810" w:type="dxa"/>
                                <w:textDirection w:val="tbRl"/>
                                <w:vAlign w:val="center"/>
                              </w:tcPr>
                              <w:p w14:paraId="44CAC84F" w14:textId="77777777" w:rsidR="00025159" w:rsidRPr="005E26BB" w:rsidRDefault="00025159" w:rsidP="00F0794F">
                                <w:pPr>
                                  <w:ind w:left="113" w:right="113"/>
                                  <w:rPr>
                                    <w:rFonts w:ascii="Arial" w:hAnsi="Arial" w:cs="Arial"/>
                                    <w:b/>
                                    <w:bCs/>
                                  </w:rPr>
                                </w:pPr>
                              </w:p>
                            </w:tc>
                          </w:tr>
                        </w:tbl>
                        <w:p w14:paraId="1065BD4C" w14:textId="77777777" w:rsidR="00025159" w:rsidRDefault="00025159" w:rsidP="00025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3FFDE" id="_x0000_t202" coordsize="21600,21600" o:spt="202" path="m,l,21600r21600,l21600,xe">
              <v:stroke joinstyle="miter"/>
              <v:path gradientshapeok="t" o:connecttype="rect"/>
            </v:shapetype>
            <v:shape id="Text Box 10" o:spid="_x0000_s1026" type="#_x0000_t202" style="position:absolute;margin-left:346.15pt;margin-top:-40.1pt;width:55.5pt;height:616.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tblGrid>
                    <w:tr w:rsidR="00025159" w14:paraId="504D8C88" w14:textId="77777777" w:rsidTr="00DA2063">
                      <w:trPr>
                        <w:cantSplit/>
                        <w:trHeight w:val="2089"/>
                      </w:trPr>
                      <w:tc>
                        <w:tcPr>
                          <w:tcW w:w="810" w:type="dxa"/>
                          <w:shd w:val="clear" w:color="auto" w:fill="000000" w:themeFill="text1"/>
                          <w:textDirection w:val="btLr"/>
                        </w:tcPr>
                        <w:p w14:paraId="53A3DC76" w14:textId="31C57147" w:rsidR="00025159" w:rsidRPr="0041513C" w:rsidRDefault="00025159" w:rsidP="00DA2063">
                          <w:pPr>
                            <w:spacing w:after="0" w:line="240" w:lineRule="auto"/>
                            <w:ind w:left="115" w:right="346"/>
                            <w:jc w:val="center"/>
                            <w:rPr>
                              <w:rFonts w:ascii="Arial" w:hAnsi="Arial" w:cs="Arial"/>
                              <w:b/>
                              <w:bCs/>
                            </w:rPr>
                          </w:pPr>
                          <w:r w:rsidRPr="0041513C">
                            <w:rPr>
                              <w:rFonts w:ascii="Arial" w:hAnsi="Arial" w:cs="Arial"/>
                              <w:b/>
                              <w:bCs/>
                            </w:rPr>
                            <w:t>English</w:t>
                          </w:r>
                        </w:p>
                      </w:tc>
                    </w:tr>
                    <w:tr w:rsidR="00025159" w14:paraId="29515938" w14:textId="77777777" w:rsidTr="0041513C">
                      <w:trPr>
                        <w:cantSplit/>
                        <w:trHeight w:val="2089"/>
                      </w:trPr>
                      <w:tc>
                        <w:tcPr>
                          <w:tcW w:w="810" w:type="dxa"/>
                          <w:textDirection w:val="tbRl"/>
                          <w:vAlign w:val="center"/>
                        </w:tcPr>
                        <w:p w14:paraId="4A152C4D" w14:textId="77777777" w:rsidR="00025159" w:rsidRPr="005E26BB" w:rsidRDefault="00025159" w:rsidP="00F0794F">
                          <w:pPr>
                            <w:ind w:left="113" w:right="113"/>
                            <w:rPr>
                              <w:rFonts w:ascii="Arial" w:hAnsi="Arial" w:cs="Arial"/>
                              <w:b/>
                              <w:bCs/>
                            </w:rPr>
                          </w:pPr>
                        </w:p>
                      </w:tc>
                    </w:tr>
                    <w:tr w:rsidR="00025159" w14:paraId="7E70F0CE" w14:textId="77777777" w:rsidTr="0041513C">
                      <w:trPr>
                        <w:cantSplit/>
                        <w:trHeight w:val="2089"/>
                      </w:trPr>
                      <w:tc>
                        <w:tcPr>
                          <w:tcW w:w="810" w:type="dxa"/>
                          <w:textDirection w:val="tbRl"/>
                          <w:vAlign w:val="center"/>
                        </w:tcPr>
                        <w:p w14:paraId="30D88B9E" w14:textId="77777777" w:rsidR="00025159" w:rsidRPr="005E26BB" w:rsidRDefault="00025159" w:rsidP="00F0794F">
                          <w:pPr>
                            <w:ind w:left="113" w:right="113"/>
                            <w:rPr>
                              <w:rFonts w:ascii="Arial" w:hAnsi="Arial" w:cs="Arial"/>
                              <w:b/>
                              <w:bCs/>
                            </w:rPr>
                          </w:pPr>
                        </w:p>
                      </w:tc>
                    </w:tr>
                    <w:tr w:rsidR="00025159" w14:paraId="34062F0A" w14:textId="77777777" w:rsidTr="0041513C">
                      <w:trPr>
                        <w:cantSplit/>
                        <w:trHeight w:val="2089"/>
                      </w:trPr>
                      <w:tc>
                        <w:tcPr>
                          <w:tcW w:w="810" w:type="dxa"/>
                          <w:textDirection w:val="tbRl"/>
                          <w:vAlign w:val="center"/>
                        </w:tcPr>
                        <w:p w14:paraId="4DD308D2" w14:textId="77777777" w:rsidR="00025159" w:rsidRPr="005E26BB" w:rsidRDefault="00025159" w:rsidP="00F0794F">
                          <w:pPr>
                            <w:ind w:left="113" w:right="113"/>
                            <w:rPr>
                              <w:rFonts w:ascii="Arial" w:hAnsi="Arial" w:cs="Arial"/>
                              <w:b/>
                              <w:bCs/>
                            </w:rPr>
                          </w:pPr>
                        </w:p>
                      </w:tc>
                    </w:tr>
                    <w:tr w:rsidR="00025159" w14:paraId="0A8C55F8" w14:textId="77777777" w:rsidTr="0041513C">
                      <w:trPr>
                        <w:cantSplit/>
                        <w:trHeight w:val="2089"/>
                      </w:trPr>
                      <w:tc>
                        <w:tcPr>
                          <w:tcW w:w="810" w:type="dxa"/>
                          <w:textDirection w:val="tbRl"/>
                          <w:vAlign w:val="center"/>
                        </w:tcPr>
                        <w:p w14:paraId="6C4768CC" w14:textId="77777777" w:rsidR="00025159" w:rsidRPr="005E26BB" w:rsidRDefault="00025159" w:rsidP="00F0794F">
                          <w:pPr>
                            <w:ind w:left="113" w:right="113"/>
                            <w:rPr>
                              <w:rFonts w:ascii="Arial" w:hAnsi="Arial" w:cs="Arial"/>
                              <w:b/>
                              <w:bCs/>
                            </w:rPr>
                          </w:pPr>
                        </w:p>
                      </w:tc>
                    </w:tr>
                    <w:tr w:rsidR="00025159" w14:paraId="327367E6" w14:textId="77777777" w:rsidTr="0041513C">
                      <w:trPr>
                        <w:cantSplit/>
                        <w:trHeight w:val="2089"/>
                      </w:trPr>
                      <w:tc>
                        <w:tcPr>
                          <w:tcW w:w="810" w:type="dxa"/>
                          <w:textDirection w:val="tbRl"/>
                          <w:vAlign w:val="center"/>
                        </w:tcPr>
                        <w:p w14:paraId="44CAC84F" w14:textId="77777777" w:rsidR="00025159" w:rsidRPr="005E26BB" w:rsidRDefault="00025159" w:rsidP="00F0794F">
                          <w:pPr>
                            <w:ind w:left="113" w:right="113"/>
                            <w:rPr>
                              <w:rFonts w:ascii="Arial" w:hAnsi="Arial" w:cs="Arial"/>
                              <w:b/>
                              <w:bCs/>
                            </w:rPr>
                          </w:pPr>
                        </w:p>
                      </w:tc>
                    </w:tr>
                  </w:tbl>
                  <w:p w14:paraId="1065BD4C" w14:textId="77777777" w:rsidR="00025159" w:rsidRDefault="00025159" w:rsidP="00025159"/>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BAB2" w14:textId="77777777" w:rsidR="00F044E2" w:rsidRDefault="00F044E2" w:rsidP="009E6FA1">
    <w:pPr>
      <w:pStyle w:val="Header"/>
      <w:spacing w:after="0" w:line="80" w:lineRule="exact"/>
      <w:jc w:val="right"/>
      <w:rPr>
        <w:sz w:val="8"/>
        <w:szCs w:val="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2036" w14:textId="0C1B008B" w:rsidR="008F478D" w:rsidRDefault="00C90F1E" w:rsidP="004545B8">
    <w:pPr>
      <w:pStyle w:val="Header"/>
      <w:spacing w:after="0" w:line="80" w:lineRule="exact"/>
      <w:rPr>
        <w:sz w:val="8"/>
        <w:szCs w:val="8"/>
      </w:rPr>
    </w:pPr>
    <w:r>
      <w:rPr>
        <w:noProof/>
        <w:sz w:val="8"/>
        <w:szCs w:val="8"/>
      </w:rPr>
      <mc:AlternateContent>
        <mc:Choice Requires="wps">
          <w:drawing>
            <wp:anchor distT="0" distB="0" distL="114300" distR="114300" simplePos="0" relativeHeight="251735552" behindDoc="0" locked="0" layoutInCell="1" allowOverlap="1" wp14:anchorId="6C28924C" wp14:editId="2699967D">
              <wp:simplePos x="0" y="0"/>
              <wp:positionH relativeFrom="column">
                <wp:posOffset>4364355</wp:posOffset>
              </wp:positionH>
              <wp:positionV relativeFrom="paragraph">
                <wp:posOffset>-501968</wp:posOffset>
              </wp:positionV>
              <wp:extent cx="752475" cy="7839075"/>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752475" cy="783907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7" w:type="dxa"/>
                            </w:tblCellMar>
                            <w:tblLook w:val="04A0" w:firstRow="1" w:lastRow="0" w:firstColumn="1" w:lastColumn="0" w:noHBand="0" w:noVBand="1"/>
                          </w:tblPr>
                          <w:tblGrid>
                            <w:gridCol w:w="810"/>
                          </w:tblGrid>
                          <w:tr w:rsidR="00C90F1E" w14:paraId="157EE713" w14:textId="77777777" w:rsidTr="0042722C">
                            <w:trPr>
                              <w:cantSplit/>
                              <w:trHeight w:val="2089"/>
                            </w:trPr>
                            <w:tc>
                              <w:tcPr>
                                <w:tcW w:w="810" w:type="dxa"/>
                                <w:shd w:val="clear" w:color="auto" w:fill="auto"/>
                                <w:textDirection w:val="btLr"/>
                              </w:tcPr>
                              <w:p w14:paraId="7B660FF3" w14:textId="6547E7F9" w:rsidR="00C90F1E" w:rsidRPr="0041513C" w:rsidRDefault="00C90F1E" w:rsidP="003D606D">
                                <w:pPr>
                                  <w:spacing w:after="0" w:line="240" w:lineRule="auto"/>
                                  <w:ind w:left="115" w:right="346"/>
                                  <w:jc w:val="center"/>
                                  <w:rPr>
                                    <w:rFonts w:ascii="Arial" w:hAnsi="Arial" w:cs="Arial"/>
                                    <w:b/>
                                    <w:bCs/>
                                  </w:rPr>
                                </w:pPr>
                              </w:p>
                            </w:tc>
                          </w:tr>
                          <w:tr w:rsidR="00C90F1E" w14:paraId="28F11353" w14:textId="77777777" w:rsidTr="0042722C">
                            <w:trPr>
                              <w:cantSplit/>
                              <w:trHeight w:val="2089"/>
                            </w:trPr>
                            <w:tc>
                              <w:tcPr>
                                <w:tcW w:w="810" w:type="dxa"/>
                                <w:shd w:val="clear" w:color="auto" w:fill="auto"/>
                                <w:textDirection w:val="btLr"/>
                              </w:tcPr>
                              <w:p w14:paraId="407378E0" w14:textId="02981E07" w:rsidR="00C90F1E" w:rsidRPr="005E26BB" w:rsidRDefault="00C90F1E" w:rsidP="00473164">
                                <w:pPr>
                                  <w:ind w:left="113" w:right="113"/>
                                  <w:jc w:val="center"/>
                                  <w:rPr>
                                    <w:rFonts w:ascii="Arial" w:hAnsi="Arial" w:cs="Arial"/>
                                    <w:b/>
                                    <w:bCs/>
                                  </w:rPr>
                                </w:pPr>
                              </w:p>
                            </w:tc>
                          </w:tr>
                          <w:tr w:rsidR="00C90F1E" w14:paraId="009B9C8E" w14:textId="77777777" w:rsidTr="0042722C">
                            <w:trPr>
                              <w:cantSplit/>
                              <w:trHeight w:val="2089"/>
                            </w:trPr>
                            <w:tc>
                              <w:tcPr>
                                <w:tcW w:w="810" w:type="dxa"/>
                                <w:shd w:val="clear" w:color="auto" w:fill="000000" w:themeFill="text1"/>
                                <w:textDirection w:val="btLr"/>
                              </w:tcPr>
                              <w:p w14:paraId="437F2AD9" w14:textId="5C2E985D" w:rsidR="00C90F1E" w:rsidRPr="005E26BB" w:rsidRDefault="0042722C" w:rsidP="0042722C">
                                <w:pPr>
                                  <w:ind w:left="113" w:right="113"/>
                                  <w:jc w:val="center"/>
                                  <w:rPr>
                                    <w:rFonts w:ascii="Arial" w:hAnsi="Arial" w:cs="Arial"/>
                                    <w:b/>
                                    <w:bCs/>
                                  </w:rPr>
                                </w:pPr>
                                <w:r>
                                  <w:rPr>
                                    <w:rFonts w:ascii="Arial" w:hAnsi="Arial" w:cs="Arial"/>
                                    <w:b/>
                                    <w:bCs/>
                                  </w:rPr>
                                  <w:t>N</w:t>
                                </w:r>
                                <w:r w:rsidRPr="003F4C20">
                                  <w:rPr>
                                    <w:rFonts w:ascii="Arial" w:hAnsi="Arial" w:cs="Arial"/>
                                    <w:b/>
                                    <w:bCs/>
                                  </w:rPr>
                                  <w:t>orsk</w:t>
                                </w:r>
                              </w:p>
                            </w:tc>
                          </w:tr>
                          <w:tr w:rsidR="00C90F1E" w14:paraId="40D7EFF0" w14:textId="77777777" w:rsidTr="0042722C">
                            <w:trPr>
                              <w:cantSplit/>
                              <w:trHeight w:val="2089"/>
                            </w:trPr>
                            <w:tc>
                              <w:tcPr>
                                <w:tcW w:w="810" w:type="dxa"/>
                                <w:shd w:val="clear" w:color="auto" w:fill="auto"/>
                                <w:textDirection w:val="tbRl"/>
                                <w:vAlign w:val="bottom"/>
                              </w:tcPr>
                              <w:p w14:paraId="6CD19F44" w14:textId="77777777" w:rsidR="00C90F1E" w:rsidRPr="005E26BB" w:rsidRDefault="00C90F1E" w:rsidP="00520CFA">
                                <w:pPr>
                                  <w:ind w:left="113" w:right="113"/>
                                  <w:jc w:val="center"/>
                                  <w:rPr>
                                    <w:rFonts w:ascii="Arial" w:hAnsi="Arial" w:cs="Arial"/>
                                    <w:b/>
                                    <w:bCs/>
                                  </w:rPr>
                                </w:pPr>
                              </w:p>
                            </w:tc>
                          </w:tr>
                          <w:tr w:rsidR="00C90F1E" w14:paraId="5DB415E8" w14:textId="77777777" w:rsidTr="0042722C">
                            <w:trPr>
                              <w:cantSplit/>
                              <w:trHeight w:val="2089"/>
                            </w:trPr>
                            <w:tc>
                              <w:tcPr>
                                <w:tcW w:w="810" w:type="dxa"/>
                                <w:shd w:val="clear" w:color="auto" w:fill="auto"/>
                                <w:textDirection w:val="tbRl"/>
                                <w:vAlign w:val="bottom"/>
                              </w:tcPr>
                              <w:p w14:paraId="371C8F59" w14:textId="77777777" w:rsidR="00C90F1E" w:rsidRPr="005E26BB" w:rsidRDefault="00C90F1E" w:rsidP="00520CFA">
                                <w:pPr>
                                  <w:ind w:left="113" w:right="113"/>
                                  <w:jc w:val="center"/>
                                  <w:rPr>
                                    <w:rFonts w:ascii="Arial" w:hAnsi="Arial" w:cs="Arial"/>
                                    <w:b/>
                                    <w:bCs/>
                                  </w:rPr>
                                </w:pPr>
                              </w:p>
                            </w:tc>
                          </w:tr>
                          <w:tr w:rsidR="00C90F1E" w14:paraId="41606FC6" w14:textId="77777777" w:rsidTr="0042722C">
                            <w:trPr>
                              <w:cantSplit/>
                              <w:trHeight w:val="2089"/>
                            </w:trPr>
                            <w:tc>
                              <w:tcPr>
                                <w:tcW w:w="810" w:type="dxa"/>
                                <w:shd w:val="clear" w:color="auto" w:fill="auto"/>
                                <w:textDirection w:val="tbRl"/>
                                <w:vAlign w:val="bottom"/>
                              </w:tcPr>
                              <w:p w14:paraId="60B9578C" w14:textId="77777777" w:rsidR="00C90F1E" w:rsidRPr="005E26BB" w:rsidRDefault="00C90F1E" w:rsidP="00520CFA">
                                <w:pPr>
                                  <w:ind w:left="113" w:right="113"/>
                                  <w:rPr>
                                    <w:rFonts w:ascii="Arial" w:hAnsi="Arial" w:cs="Arial"/>
                                    <w:b/>
                                    <w:bCs/>
                                  </w:rPr>
                                </w:pPr>
                              </w:p>
                            </w:tc>
                          </w:tr>
                        </w:tbl>
                        <w:p w14:paraId="2BACD792" w14:textId="77777777" w:rsidR="00C90F1E" w:rsidRDefault="00C90F1E" w:rsidP="00C90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8924C" id="_x0000_t202" coordsize="21600,21600" o:spt="202" path="m,l,21600r21600,l21600,xe">
              <v:stroke joinstyle="miter"/>
              <v:path gradientshapeok="t" o:connecttype="rect"/>
            </v:shapetype>
            <v:shape id="Text Box 212" o:spid="_x0000_s1041" type="#_x0000_t202" style="position:absolute;margin-left:343.65pt;margin-top:-39.55pt;width:59.25pt;height:617.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YYGwIAADQ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7" w:type="dxa"/>
                      </w:tblCellMar>
                      <w:tblLook w:val="04A0" w:firstRow="1" w:lastRow="0" w:firstColumn="1" w:lastColumn="0" w:noHBand="0" w:noVBand="1"/>
                    </w:tblPr>
                    <w:tblGrid>
                      <w:gridCol w:w="810"/>
                    </w:tblGrid>
                    <w:tr w:rsidR="00C90F1E" w14:paraId="157EE713" w14:textId="77777777" w:rsidTr="0042722C">
                      <w:trPr>
                        <w:cantSplit/>
                        <w:trHeight w:val="2089"/>
                      </w:trPr>
                      <w:tc>
                        <w:tcPr>
                          <w:tcW w:w="810" w:type="dxa"/>
                          <w:shd w:val="clear" w:color="auto" w:fill="auto"/>
                          <w:textDirection w:val="btLr"/>
                        </w:tcPr>
                        <w:p w14:paraId="7B660FF3" w14:textId="6547E7F9" w:rsidR="00C90F1E" w:rsidRPr="0041513C" w:rsidRDefault="00C90F1E" w:rsidP="003D606D">
                          <w:pPr>
                            <w:spacing w:after="0" w:line="240" w:lineRule="auto"/>
                            <w:ind w:left="115" w:right="346"/>
                            <w:jc w:val="center"/>
                            <w:rPr>
                              <w:rFonts w:ascii="Arial" w:hAnsi="Arial" w:cs="Arial"/>
                              <w:b/>
                              <w:bCs/>
                            </w:rPr>
                          </w:pPr>
                        </w:p>
                      </w:tc>
                    </w:tr>
                    <w:tr w:rsidR="00C90F1E" w14:paraId="28F11353" w14:textId="77777777" w:rsidTr="0042722C">
                      <w:trPr>
                        <w:cantSplit/>
                        <w:trHeight w:val="2089"/>
                      </w:trPr>
                      <w:tc>
                        <w:tcPr>
                          <w:tcW w:w="810" w:type="dxa"/>
                          <w:shd w:val="clear" w:color="auto" w:fill="auto"/>
                          <w:textDirection w:val="btLr"/>
                        </w:tcPr>
                        <w:p w14:paraId="407378E0" w14:textId="02981E07" w:rsidR="00C90F1E" w:rsidRPr="005E26BB" w:rsidRDefault="00C90F1E" w:rsidP="00473164">
                          <w:pPr>
                            <w:ind w:left="113" w:right="113"/>
                            <w:jc w:val="center"/>
                            <w:rPr>
                              <w:rFonts w:ascii="Arial" w:hAnsi="Arial" w:cs="Arial"/>
                              <w:b/>
                              <w:bCs/>
                            </w:rPr>
                          </w:pPr>
                        </w:p>
                      </w:tc>
                    </w:tr>
                    <w:tr w:rsidR="00C90F1E" w14:paraId="009B9C8E" w14:textId="77777777" w:rsidTr="0042722C">
                      <w:trPr>
                        <w:cantSplit/>
                        <w:trHeight w:val="2089"/>
                      </w:trPr>
                      <w:tc>
                        <w:tcPr>
                          <w:tcW w:w="810" w:type="dxa"/>
                          <w:shd w:val="clear" w:color="auto" w:fill="000000" w:themeFill="text1"/>
                          <w:textDirection w:val="btLr"/>
                        </w:tcPr>
                        <w:p w14:paraId="437F2AD9" w14:textId="5C2E985D" w:rsidR="00C90F1E" w:rsidRPr="005E26BB" w:rsidRDefault="0042722C" w:rsidP="0042722C">
                          <w:pPr>
                            <w:ind w:left="113" w:right="113"/>
                            <w:jc w:val="center"/>
                            <w:rPr>
                              <w:rFonts w:ascii="Arial" w:hAnsi="Arial" w:cs="Arial"/>
                              <w:b/>
                              <w:bCs/>
                            </w:rPr>
                          </w:pPr>
                          <w:r>
                            <w:rPr>
                              <w:rFonts w:ascii="Arial" w:hAnsi="Arial" w:cs="Arial"/>
                              <w:b/>
                              <w:bCs/>
                            </w:rPr>
                            <w:t>N</w:t>
                          </w:r>
                          <w:r w:rsidRPr="003F4C20">
                            <w:rPr>
                              <w:rFonts w:ascii="Arial" w:hAnsi="Arial" w:cs="Arial"/>
                              <w:b/>
                              <w:bCs/>
                            </w:rPr>
                            <w:t>orsk</w:t>
                          </w:r>
                        </w:p>
                      </w:tc>
                    </w:tr>
                    <w:tr w:rsidR="00C90F1E" w14:paraId="40D7EFF0" w14:textId="77777777" w:rsidTr="0042722C">
                      <w:trPr>
                        <w:cantSplit/>
                        <w:trHeight w:val="2089"/>
                      </w:trPr>
                      <w:tc>
                        <w:tcPr>
                          <w:tcW w:w="810" w:type="dxa"/>
                          <w:shd w:val="clear" w:color="auto" w:fill="auto"/>
                          <w:textDirection w:val="tbRl"/>
                          <w:vAlign w:val="bottom"/>
                        </w:tcPr>
                        <w:p w14:paraId="6CD19F44" w14:textId="77777777" w:rsidR="00C90F1E" w:rsidRPr="005E26BB" w:rsidRDefault="00C90F1E" w:rsidP="00520CFA">
                          <w:pPr>
                            <w:ind w:left="113" w:right="113"/>
                            <w:jc w:val="center"/>
                            <w:rPr>
                              <w:rFonts w:ascii="Arial" w:hAnsi="Arial" w:cs="Arial"/>
                              <w:b/>
                              <w:bCs/>
                            </w:rPr>
                          </w:pPr>
                        </w:p>
                      </w:tc>
                    </w:tr>
                    <w:tr w:rsidR="00C90F1E" w14:paraId="5DB415E8" w14:textId="77777777" w:rsidTr="0042722C">
                      <w:trPr>
                        <w:cantSplit/>
                        <w:trHeight w:val="2089"/>
                      </w:trPr>
                      <w:tc>
                        <w:tcPr>
                          <w:tcW w:w="810" w:type="dxa"/>
                          <w:shd w:val="clear" w:color="auto" w:fill="auto"/>
                          <w:textDirection w:val="tbRl"/>
                          <w:vAlign w:val="bottom"/>
                        </w:tcPr>
                        <w:p w14:paraId="371C8F59" w14:textId="77777777" w:rsidR="00C90F1E" w:rsidRPr="005E26BB" w:rsidRDefault="00C90F1E" w:rsidP="00520CFA">
                          <w:pPr>
                            <w:ind w:left="113" w:right="113"/>
                            <w:jc w:val="center"/>
                            <w:rPr>
                              <w:rFonts w:ascii="Arial" w:hAnsi="Arial" w:cs="Arial"/>
                              <w:b/>
                              <w:bCs/>
                            </w:rPr>
                          </w:pPr>
                        </w:p>
                      </w:tc>
                    </w:tr>
                    <w:tr w:rsidR="00C90F1E" w14:paraId="41606FC6" w14:textId="77777777" w:rsidTr="0042722C">
                      <w:trPr>
                        <w:cantSplit/>
                        <w:trHeight w:val="2089"/>
                      </w:trPr>
                      <w:tc>
                        <w:tcPr>
                          <w:tcW w:w="810" w:type="dxa"/>
                          <w:shd w:val="clear" w:color="auto" w:fill="auto"/>
                          <w:textDirection w:val="tbRl"/>
                          <w:vAlign w:val="bottom"/>
                        </w:tcPr>
                        <w:p w14:paraId="60B9578C" w14:textId="77777777" w:rsidR="00C90F1E" w:rsidRPr="005E26BB" w:rsidRDefault="00C90F1E" w:rsidP="00520CFA">
                          <w:pPr>
                            <w:ind w:left="113" w:right="113"/>
                            <w:rPr>
                              <w:rFonts w:ascii="Arial" w:hAnsi="Arial" w:cs="Arial"/>
                              <w:b/>
                              <w:bCs/>
                            </w:rPr>
                          </w:pPr>
                        </w:p>
                      </w:tc>
                    </w:tr>
                  </w:tbl>
                  <w:p w14:paraId="2BACD792" w14:textId="77777777" w:rsidR="00C90F1E" w:rsidRDefault="00C90F1E" w:rsidP="00C90F1E"/>
                </w:txbxContent>
              </v:textbox>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222" w14:textId="77777777" w:rsidR="002E76C1" w:rsidRDefault="002E76C1" w:rsidP="009E6FA1">
    <w:pPr>
      <w:pStyle w:val="Header"/>
      <w:spacing w:after="0" w:line="80" w:lineRule="exact"/>
      <w:jc w:val="right"/>
      <w:rPr>
        <w:sz w:val="8"/>
        <w:szCs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4D43" w14:textId="080D72D4" w:rsidR="002E76C1" w:rsidRDefault="00C90F1E" w:rsidP="00915F74">
    <w:pPr>
      <w:pStyle w:val="Header"/>
      <w:spacing w:after="0" w:line="80" w:lineRule="exact"/>
      <w:rPr>
        <w:sz w:val="8"/>
        <w:szCs w:val="8"/>
      </w:rPr>
    </w:pPr>
    <w:r>
      <w:rPr>
        <w:noProof/>
        <w:sz w:val="8"/>
        <w:szCs w:val="8"/>
      </w:rPr>
      <mc:AlternateContent>
        <mc:Choice Requires="wps">
          <w:drawing>
            <wp:anchor distT="0" distB="0" distL="114300" distR="114300" simplePos="0" relativeHeight="251737600" behindDoc="0" locked="0" layoutInCell="1" allowOverlap="1" wp14:anchorId="1A496B61" wp14:editId="26B9EADE">
              <wp:simplePos x="0" y="0"/>
              <wp:positionH relativeFrom="column">
                <wp:posOffset>4370705</wp:posOffset>
              </wp:positionH>
              <wp:positionV relativeFrom="paragraph">
                <wp:posOffset>-506571</wp:posOffset>
              </wp:positionV>
              <wp:extent cx="752475" cy="7839075"/>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752475" cy="783907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7" w:type="dxa"/>
                            </w:tblCellMar>
                            <w:tblLook w:val="04A0" w:firstRow="1" w:lastRow="0" w:firstColumn="1" w:lastColumn="0" w:noHBand="0" w:noVBand="1"/>
                          </w:tblPr>
                          <w:tblGrid>
                            <w:gridCol w:w="810"/>
                          </w:tblGrid>
                          <w:tr w:rsidR="00C90F1E" w14:paraId="20B9E67C" w14:textId="77777777" w:rsidTr="00173492">
                            <w:trPr>
                              <w:cantSplit/>
                              <w:trHeight w:val="2089"/>
                            </w:trPr>
                            <w:tc>
                              <w:tcPr>
                                <w:tcW w:w="810" w:type="dxa"/>
                                <w:shd w:val="clear" w:color="auto" w:fill="auto"/>
                                <w:textDirection w:val="tbRl"/>
                                <w:vAlign w:val="bottom"/>
                              </w:tcPr>
                              <w:p w14:paraId="6BD68BB1" w14:textId="77777777" w:rsidR="00C90F1E" w:rsidRPr="0041513C" w:rsidRDefault="00C90F1E" w:rsidP="00520CFA">
                                <w:pPr>
                                  <w:ind w:left="113" w:right="113"/>
                                  <w:jc w:val="center"/>
                                  <w:rPr>
                                    <w:rFonts w:ascii="Arial" w:hAnsi="Arial" w:cs="Arial"/>
                                    <w:b/>
                                    <w:bCs/>
                                  </w:rPr>
                                </w:pPr>
                              </w:p>
                            </w:tc>
                          </w:tr>
                          <w:tr w:rsidR="00C90F1E" w14:paraId="2855BD4C" w14:textId="77777777" w:rsidTr="00173492">
                            <w:trPr>
                              <w:cantSplit/>
                              <w:trHeight w:val="2089"/>
                            </w:trPr>
                            <w:tc>
                              <w:tcPr>
                                <w:tcW w:w="810" w:type="dxa"/>
                                <w:shd w:val="clear" w:color="auto" w:fill="auto"/>
                                <w:textDirection w:val="btLr"/>
                              </w:tcPr>
                              <w:p w14:paraId="16CBED27" w14:textId="036F6F1A" w:rsidR="00C90F1E" w:rsidRPr="005E26BB" w:rsidRDefault="00C90F1E" w:rsidP="005A27AD">
                                <w:pPr>
                                  <w:spacing w:after="0" w:line="240" w:lineRule="auto"/>
                                  <w:ind w:left="115" w:right="115"/>
                                  <w:jc w:val="center"/>
                                  <w:rPr>
                                    <w:rFonts w:ascii="Arial" w:hAnsi="Arial" w:cs="Arial"/>
                                    <w:b/>
                                    <w:bCs/>
                                  </w:rPr>
                                </w:pPr>
                              </w:p>
                            </w:tc>
                          </w:tr>
                          <w:tr w:rsidR="00C90F1E" w14:paraId="0439B975" w14:textId="77777777" w:rsidTr="00173492">
                            <w:trPr>
                              <w:cantSplit/>
                              <w:trHeight w:val="2089"/>
                            </w:trPr>
                            <w:tc>
                              <w:tcPr>
                                <w:tcW w:w="810" w:type="dxa"/>
                                <w:shd w:val="clear" w:color="auto" w:fill="auto"/>
                                <w:textDirection w:val="btLr"/>
                              </w:tcPr>
                              <w:p w14:paraId="7C4BD510" w14:textId="6E2B5440" w:rsidR="00C90F1E" w:rsidRPr="005E26BB" w:rsidRDefault="00C90F1E" w:rsidP="00EB32B1">
                                <w:pPr>
                                  <w:ind w:left="113" w:right="113"/>
                                  <w:jc w:val="center"/>
                                  <w:rPr>
                                    <w:rFonts w:ascii="Arial" w:hAnsi="Arial" w:cs="Arial"/>
                                    <w:b/>
                                    <w:bCs/>
                                  </w:rPr>
                                </w:pPr>
                              </w:p>
                            </w:tc>
                          </w:tr>
                          <w:tr w:rsidR="00C90F1E" w14:paraId="6758A48B" w14:textId="77777777" w:rsidTr="00173492">
                            <w:trPr>
                              <w:cantSplit/>
                              <w:trHeight w:val="2089"/>
                            </w:trPr>
                            <w:tc>
                              <w:tcPr>
                                <w:tcW w:w="810" w:type="dxa"/>
                                <w:shd w:val="clear" w:color="auto" w:fill="000000" w:themeFill="text1"/>
                                <w:textDirection w:val="btLr"/>
                              </w:tcPr>
                              <w:p w14:paraId="358C6DAF" w14:textId="1A3B40A2" w:rsidR="00C90F1E" w:rsidRPr="005E26BB" w:rsidRDefault="00173492" w:rsidP="00173492">
                                <w:pPr>
                                  <w:ind w:left="113" w:right="113"/>
                                  <w:jc w:val="center"/>
                                  <w:rPr>
                                    <w:rFonts w:ascii="Arial" w:hAnsi="Arial" w:cs="Arial"/>
                                    <w:b/>
                                    <w:bCs/>
                                  </w:rPr>
                                </w:pPr>
                                <w:r w:rsidRPr="002E76C1">
                                  <w:rPr>
                                    <w:rFonts w:ascii="Arial" w:hAnsi="Arial" w:cs="Arial"/>
                                    <w:b/>
                                    <w:bCs/>
                                  </w:rPr>
                                  <w:t>Português</w:t>
                                </w:r>
                              </w:p>
                            </w:tc>
                          </w:tr>
                          <w:tr w:rsidR="00C90F1E" w14:paraId="6BF2BF94" w14:textId="77777777" w:rsidTr="00173492">
                            <w:trPr>
                              <w:cantSplit/>
                              <w:trHeight w:val="2089"/>
                            </w:trPr>
                            <w:tc>
                              <w:tcPr>
                                <w:tcW w:w="810" w:type="dxa"/>
                                <w:shd w:val="clear" w:color="auto" w:fill="auto"/>
                                <w:textDirection w:val="tbRl"/>
                                <w:vAlign w:val="bottom"/>
                              </w:tcPr>
                              <w:p w14:paraId="4EAD5DC2" w14:textId="77777777" w:rsidR="00C90F1E" w:rsidRPr="005E26BB" w:rsidRDefault="00C90F1E" w:rsidP="00520CFA">
                                <w:pPr>
                                  <w:ind w:left="113" w:right="113"/>
                                  <w:jc w:val="center"/>
                                  <w:rPr>
                                    <w:rFonts w:ascii="Arial" w:hAnsi="Arial" w:cs="Arial"/>
                                    <w:b/>
                                    <w:bCs/>
                                  </w:rPr>
                                </w:pPr>
                              </w:p>
                            </w:tc>
                          </w:tr>
                          <w:tr w:rsidR="00C90F1E" w14:paraId="275F6192" w14:textId="77777777" w:rsidTr="00173492">
                            <w:trPr>
                              <w:cantSplit/>
                              <w:trHeight w:val="2089"/>
                            </w:trPr>
                            <w:tc>
                              <w:tcPr>
                                <w:tcW w:w="810" w:type="dxa"/>
                                <w:shd w:val="clear" w:color="auto" w:fill="auto"/>
                                <w:textDirection w:val="tbRl"/>
                                <w:vAlign w:val="bottom"/>
                              </w:tcPr>
                              <w:p w14:paraId="5AAC8461" w14:textId="77777777" w:rsidR="00C90F1E" w:rsidRPr="005E26BB" w:rsidRDefault="00C90F1E" w:rsidP="00520CFA">
                                <w:pPr>
                                  <w:ind w:left="113" w:right="113"/>
                                  <w:rPr>
                                    <w:rFonts w:ascii="Arial" w:hAnsi="Arial" w:cs="Arial"/>
                                    <w:b/>
                                    <w:bCs/>
                                  </w:rPr>
                                </w:pPr>
                              </w:p>
                            </w:tc>
                          </w:tr>
                        </w:tbl>
                        <w:p w14:paraId="112ED9D6" w14:textId="77777777" w:rsidR="00C90F1E" w:rsidRDefault="00C90F1E" w:rsidP="00C90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96B61" id="_x0000_t202" coordsize="21600,21600" o:spt="202" path="m,l,21600r21600,l21600,xe">
              <v:stroke joinstyle="miter"/>
              <v:path gradientshapeok="t" o:connecttype="rect"/>
            </v:shapetype>
            <v:shape id="Text Box 213" o:spid="_x0000_s1042" type="#_x0000_t202" style="position:absolute;margin-left:344.15pt;margin-top:-39.9pt;width:59.25pt;height:61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7" w:type="dxa"/>
                      </w:tblCellMar>
                      <w:tblLook w:val="04A0" w:firstRow="1" w:lastRow="0" w:firstColumn="1" w:lastColumn="0" w:noHBand="0" w:noVBand="1"/>
                    </w:tblPr>
                    <w:tblGrid>
                      <w:gridCol w:w="810"/>
                    </w:tblGrid>
                    <w:tr w:rsidR="00C90F1E" w14:paraId="20B9E67C" w14:textId="77777777" w:rsidTr="00173492">
                      <w:trPr>
                        <w:cantSplit/>
                        <w:trHeight w:val="2089"/>
                      </w:trPr>
                      <w:tc>
                        <w:tcPr>
                          <w:tcW w:w="810" w:type="dxa"/>
                          <w:shd w:val="clear" w:color="auto" w:fill="auto"/>
                          <w:textDirection w:val="tbRl"/>
                          <w:vAlign w:val="bottom"/>
                        </w:tcPr>
                        <w:p w14:paraId="6BD68BB1" w14:textId="77777777" w:rsidR="00C90F1E" w:rsidRPr="0041513C" w:rsidRDefault="00C90F1E" w:rsidP="00520CFA">
                          <w:pPr>
                            <w:ind w:left="113" w:right="113"/>
                            <w:jc w:val="center"/>
                            <w:rPr>
                              <w:rFonts w:ascii="Arial" w:hAnsi="Arial" w:cs="Arial"/>
                              <w:b/>
                              <w:bCs/>
                            </w:rPr>
                          </w:pPr>
                        </w:p>
                      </w:tc>
                    </w:tr>
                    <w:tr w:rsidR="00C90F1E" w14:paraId="2855BD4C" w14:textId="77777777" w:rsidTr="00173492">
                      <w:trPr>
                        <w:cantSplit/>
                        <w:trHeight w:val="2089"/>
                      </w:trPr>
                      <w:tc>
                        <w:tcPr>
                          <w:tcW w:w="810" w:type="dxa"/>
                          <w:shd w:val="clear" w:color="auto" w:fill="auto"/>
                          <w:textDirection w:val="btLr"/>
                        </w:tcPr>
                        <w:p w14:paraId="16CBED27" w14:textId="036F6F1A" w:rsidR="00C90F1E" w:rsidRPr="005E26BB" w:rsidRDefault="00C90F1E" w:rsidP="005A27AD">
                          <w:pPr>
                            <w:spacing w:after="0" w:line="240" w:lineRule="auto"/>
                            <w:ind w:left="115" w:right="115"/>
                            <w:jc w:val="center"/>
                            <w:rPr>
                              <w:rFonts w:ascii="Arial" w:hAnsi="Arial" w:cs="Arial"/>
                              <w:b/>
                              <w:bCs/>
                            </w:rPr>
                          </w:pPr>
                        </w:p>
                      </w:tc>
                    </w:tr>
                    <w:tr w:rsidR="00C90F1E" w14:paraId="0439B975" w14:textId="77777777" w:rsidTr="00173492">
                      <w:trPr>
                        <w:cantSplit/>
                        <w:trHeight w:val="2089"/>
                      </w:trPr>
                      <w:tc>
                        <w:tcPr>
                          <w:tcW w:w="810" w:type="dxa"/>
                          <w:shd w:val="clear" w:color="auto" w:fill="auto"/>
                          <w:textDirection w:val="btLr"/>
                        </w:tcPr>
                        <w:p w14:paraId="7C4BD510" w14:textId="6E2B5440" w:rsidR="00C90F1E" w:rsidRPr="005E26BB" w:rsidRDefault="00C90F1E" w:rsidP="00EB32B1">
                          <w:pPr>
                            <w:ind w:left="113" w:right="113"/>
                            <w:jc w:val="center"/>
                            <w:rPr>
                              <w:rFonts w:ascii="Arial" w:hAnsi="Arial" w:cs="Arial"/>
                              <w:b/>
                              <w:bCs/>
                            </w:rPr>
                          </w:pPr>
                        </w:p>
                      </w:tc>
                    </w:tr>
                    <w:tr w:rsidR="00C90F1E" w14:paraId="6758A48B" w14:textId="77777777" w:rsidTr="00173492">
                      <w:trPr>
                        <w:cantSplit/>
                        <w:trHeight w:val="2089"/>
                      </w:trPr>
                      <w:tc>
                        <w:tcPr>
                          <w:tcW w:w="810" w:type="dxa"/>
                          <w:shd w:val="clear" w:color="auto" w:fill="000000" w:themeFill="text1"/>
                          <w:textDirection w:val="btLr"/>
                        </w:tcPr>
                        <w:p w14:paraId="358C6DAF" w14:textId="1A3B40A2" w:rsidR="00C90F1E" w:rsidRPr="005E26BB" w:rsidRDefault="00173492" w:rsidP="00173492">
                          <w:pPr>
                            <w:ind w:left="113" w:right="113"/>
                            <w:jc w:val="center"/>
                            <w:rPr>
                              <w:rFonts w:ascii="Arial" w:hAnsi="Arial" w:cs="Arial"/>
                              <w:b/>
                              <w:bCs/>
                            </w:rPr>
                          </w:pPr>
                          <w:r w:rsidRPr="002E76C1">
                            <w:rPr>
                              <w:rFonts w:ascii="Arial" w:hAnsi="Arial" w:cs="Arial"/>
                              <w:b/>
                              <w:bCs/>
                            </w:rPr>
                            <w:t>Português</w:t>
                          </w:r>
                        </w:p>
                      </w:tc>
                    </w:tr>
                    <w:tr w:rsidR="00C90F1E" w14:paraId="6BF2BF94" w14:textId="77777777" w:rsidTr="00173492">
                      <w:trPr>
                        <w:cantSplit/>
                        <w:trHeight w:val="2089"/>
                      </w:trPr>
                      <w:tc>
                        <w:tcPr>
                          <w:tcW w:w="810" w:type="dxa"/>
                          <w:shd w:val="clear" w:color="auto" w:fill="auto"/>
                          <w:textDirection w:val="tbRl"/>
                          <w:vAlign w:val="bottom"/>
                        </w:tcPr>
                        <w:p w14:paraId="4EAD5DC2" w14:textId="77777777" w:rsidR="00C90F1E" w:rsidRPr="005E26BB" w:rsidRDefault="00C90F1E" w:rsidP="00520CFA">
                          <w:pPr>
                            <w:ind w:left="113" w:right="113"/>
                            <w:jc w:val="center"/>
                            <w:rPr>
                              <w:rFonts w:ascii="Arial" w:hAnsi="Arial" w:cs="Arial"/>
                              <w:b/>
                              <w:bCs/>
                            </w:rPr>
                          </w:pPr>
                        </w:p>
                      </w:tc>
                    </w:tr>
                    <w:tr w:rsidR="00C90F1E" w14:paraId="275F6192" w14:textId="77777777" w:rsidTr="00173492">
                      <w:trPr>
                        <w:cantSplit/>
                        <w:trHeight w:val="2089"/>
                      </w:trPr>
                      <w:tc>
                        <w:tcPr>
                          <w:tcW w:w="810" w:type="dxa"/>
                          <w:shd w:val="clear" w:color="auto" w:fill="auto"/>
                          <w:textDirection w:val="tbRl"/>
                          <w:vAlign w:val="bottom"/>
                        </w:tcPr>
                        <w:p w14:paraId="5AAC8461" w14:textId="77777777" w:rsidR="00C90F1E" w:rsidRPr="005E26BB" w:rsidRDefault="00C90F1E" w:rsidP="00520CFA">
                          <w:pPr>
                            <w:ind w:left="113" w:right="113"/>
                            <w:rPr>
                              <w:rFonts w:ascii="Arial" w:hAnsi="Arial" w:cs="Arial"/>
                              <w:b/>
                              <w:bCs/>
                            </w:rPr>
                          </w:pPr>
                        </w:p>
                      </w:tc>
                    </w:tr>
                  </w:tbl>
                  <w:p w14:paraId="112ED9D6" w14:textId="77777777" w:rsidR="00C90F1E" w:rsidRDefault="00C90F1E" w:rsidP="00C90F1E"/>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C77A" w14:textId="77777777" w:rsidR="006A5A13" w:rsidRDefault="006A5A13" w:rsidP="009E6FA1">
    <w:pPr>
      <w:pStyle w:val="Header"/>
      <w:spacing w:after="0" w:line="80" w:lineRule="exact"/>
      <w:jc w:val="right"/>
      <w:rPr>
        <w:sz w:val="8"/>
        <w:szCs w:val="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15DF" w14:textId="77777777" w:rsidR="00F87ECC" w:rsidRDefault="00F87ECC" w:rsidP="00915F74">
    <w:pPr>
      <w:pStyle w:val="Header"/>
      <w:spacing w:after="0" w:line="80" w:lineRule="exact"/>
      <w:rPr>
        <w:sz w:val="8"/>
        <w:szCs w:val="8"/>
      </w:rPr>
    </w:pPr>
    <w:r>
      <w:rPr>
        <w:noProof/>
        <w:sz w:val="8"/>
        <w:szCs w:val="8"/>
      </w:rPr>
      <mc:AlternateContent>
        <mc:Choice Requires="wps">
          <w:drawing>
            <wp:anchor distT="0" distB="0" distL="114300" distR="114300" simplePos="0" relativeHeight="251660800" behindDoc="0" locked="0" layoutInCell="1" allowOverlap="1" wp14:anchorId="6121E7DF" wp14:editId="6CC94A5F">
              <wp:simplePos x="0" y="0"/>
              <wp:positionH relativeFrom="column">
                <wp:posOffset>4368800</wp:posOffset>
              </wp:positionH>
              <wp:positionV relativeFrom="paragraph">
                <wp:posOffset>-494348</wp:posOffset>
              </wp:positionV>
              <wp:extent cx="752475" cy="7839075"/>
              <wp:effectExtent l="0" t="0" r="0" b="0"/>
              <wp:wrapNone/>
              <wp:docPr id="259" name="Text Box 259"/>
              <wp:cNvGraphicFramePr/>
              <a:graphic xmlns:a="http://schemas.openxmlformats.org/drawingml/2006/main">
                <a:graphicData uri="http://schemas.microsoft.com/office/word/2010/wordprocessingShape">
                  <wps:wsp>
                    <wps:cNvSpPr txBox="1"/>
                    <wps:spPr>
                      <a:xfrm>
                        <a:off x="0" y="0"/>
                        <a:ext cx="752475" cy="783907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tblCellMar>
                            <w:tblLook w:val="04A0" w:firstRow="1" w:lastRow="0" w:firstColumn="1" w:lastColumn="0" w:noHBand="0" w:noVBand="1"/>
                          </w:tblPr>
                          <w:tblGrid>
                            <w:gridCol w:w="810"/>
                          </w:tblGrid>
                          <w:tr w:rsidR="00F87ECC" w14:paraId="642799AF" w14:textId="77777777" w:rsidTr="00F27016">
                            <w:trPr>
                              <w:cantSplit/>
                              <w:trHeight w:val="2089"/>
                            </w:trPr>
                            <w:tc>
                              <w:tcPr>
                                <w:tcW w:w="810" w:type="dxa"/>
                                <w:shd w:val="clear" w:color="auto" w:fill="FFFFFF" w:themeFill="background1"/>
                                <w:textDirection w:val="tbRl"/>
                                <w:vAlign w:val="bottom"/>
                              </w:tcPr>
                              <w:p w14:paraId="58EF01DE" w14:textId="77777777" w:rsidR="00F87ECC" w:rsidRPr="0041513C" w:rsidRDefault="00F87ECC" w:rsidP="00520CFA">
                                <w:pPr>
                                  <w:ind w:left="113" w:right="113"/>
                                  <w:jc w:val="center"/>
                                  <w:rPr>
                                    <w:rFonts w:ascii="Arial" w:hAnsi="Arial" w:cs="Arial"/>
                                    <w:b/>
                                    <w:bCs/>
                                  </w:rPr>
                                </w:pPr>
                              </w:p>
                            </w:tc>
                          </w:tr>
                          <w:tr w:rsidR="00F87ECC" w14:paraId="4B1B7CF5" w14:textId="77777777" w:rsidTr="00F27016">
                            <w:trPr>
                              <w:cantSplit/>
                              <w:trHeight w:val="2089"/>
                            </w:trPr>
                            <w:tc>
                              <w:tcPr>
                                <w:tcW w:w="810" w:type="dxa"/>
                                <w:shd w:val="clear" w:color="auto" w:fill="auto"/>
                                <w:textDirection w:val="tbRl"/>
                                <w:vAlign w:val="bottom"/>
                              </w:tcPr>
                              <w:p w14:paraId="5E3FA7F6" w14:textId="77777777" w:rsidR="00F87ECC" w:rsidRPr="005E26BB" w:rsidRDefault="00F87ECC" w:rsidP="00520CFA">
                                <w:pPr>
                                  <w:ind w:left="113" w:right="113"/>
                                  <w:jc w:val="center"/>
                                  <w:rPr>
                                    <w:rFonts w:ascii="Arial" w:hAnsi="Arial" w:cs="Arial"/>
                                    <w:b/>
                                    <w:bCs/>
                                  </w:rPr>
                                </w:pPr>
                              </w:p>
                            </w:tc>
                          </w:tr>
                          <w:tr w:rsidR="00F87ECC" w14:paraId="1C927475" w14:textId="77777777" w:rsidTr="00AB6C1B">
                            <w:trPr>
                              <w:cantSplit/>
                              <w:trHeight w:val="2089"/>
                            </w:trPr>
                            <w:tc>
                              <w:tcPr>
                                <w:tcW w:w="810" w:type="dxa"/>
                                <w:shd w:val="clear" w:color="auto" w:fill="auto"/>
                                <w:textDirection w:val="btLr"/>
                              </w:tcPr>
                              <w:p w14:paraId="78958EC1" w14:textId="699A0EEB" w:rsidR="00F87ECC" w:rsidRPr="005E26BB" w:rsidRDefault="00F87ECC" w:rsidP="00457606">
                                <w:pPr>
                                  <w:spacing w:after="0" w:line="240" w:lineRule="exact"/>
                                  <w:ind w:left="115" w:right="115"/>
                                  <w:jc w:val="center"/>
                                  <w:rPr>
                                    <w:rFonts w:ascii="Arial" w:hAnsi="Arial" w:cs="Arial"/>
                                    <w:b/>
                                    <w:bCs/>
                                  </w:rPr>
                                </w:pPr>
                              </w:p>
                            </w:tc>
                          </w:tr>
                          <w:tr w:rsidR="00F87ECC" w14:paraId="0DA4E572" w14:textId="77777777" w:rsidTr="00AB6C1B">
                            <w:trPr>
                              <w:cantSplit/>
                              <w:trHeight w:val="2089"/>
                            </w:trPr>
                            <w:tc>
                              <w:tcPr>
                                <w:tcW w:w="810" w:type="dxa"/>
                                <w:shd w:val="clear" w:color="auto" w:fill="auto"/>
                                <w:textDirection w:val="btLr"/>
                              </w:tcPr>
                              <w:p w14:paraId="398A672C" w14:textId="052F6735" w:rsidR="00F87ECC" w:rsidRPr="005E26BB" w:rsidRDefault="00F87ECC" w:rsidP="00F27016">
                                <w:pPr>
                                  <w:ind w:left="113" w:right="113"/>
                                  <w:jc w:val="center"/>
                                  <w:rPr>
                                    <w:rFonts w:ascii="Arial" w:hAnsi="Arial" w:cs="Arial"/>
                                    <w:b/>
                                    <w:bCs/>
                                  </w:rPr>
                                </w:pPr>
                              </w:p>
                            </w:tc>
                          </w:tr>
                          <w:tr w:rsidR="00F87ECC" w14:paraId="2D5C46F8" w14:textId="77777777" w:rsidTr="00AB6C1B">
                            <w:trPr>
                              <w:cantSplit/>
                              <w:trHeight w:val="2089"/>
                            </w:trPr>
                            <w:tc>
                              <w:tcPr>
                                <w:tcW w:w="810" w:type="dxa"/>
                                <w:shd w:val="clear" w:color="auto" w:fill="000000" w:themeFill="text1"/>
                                <w:textDirection w:val="btLr"/>
                              </w:tcPr>
                              <w:p w14:paraId="0A02ED75" w14:textId="32D2A7D5" w:rsidR="00F87ECC" w:rsidRPr="005E26BB" w:rsidRDefault="00AB6C1B" w:rsidP="00AB6C1B">
                                <w:pPr>
                                  <w:ind w:left="113" w:right="113"/>
                                  <w:jc w:val="center"/>
                                  <w:rPr>
                                    <w:rFonts w:ascii="Arial" w:hAnsi="Arial" w:cs="Arial"/>
                                    <w:b/>
                                    <w:bCs/>
                                  </w:rPr>
                                </w:pPr>
                                <w:r w:rsidRPr="00327454">
                                  <w:rPr>
                                    <w:rFonts w:ascii="Arial" w:hAnsi="Arial" w:cs="Arial"/>
                                    <w:b/>
                                    <w:bCs/>
                                  </w:rPr>
                                  <w:t>S</w:t>
                                </w:r>
                                <w:r w:rsidR="000B0B73">
                                  <w:rPr>
                                    <w:rFonts w:ascii="Arial" w:hAnsi="Arial" w:cs="Arial"/>
                                    <w:b/>
                                    <w:bCs/>
                                  </w:rPr>
                                  <w:t>uomi</w:t>
                                </w:r>
                              </w:p>
                            </w:tc>
                          </w:tr>
                          <w:tr w:rsidR="00F87ECC" w14:paraId="5EE63B64" w14:textId="77777777" w:rsidTr="00F27016">
                            <w:trPr>
                              <w:cantSplit/>
                              <w:trHeight w:val="2089"/>
                            </w:trPr>
                            <w:tc>
                              <w:tcPr>
                                <w:tcW w:w="810" w:type="dxa"/>
                                <w:shd w:val="clear" w:color="auto" w:fill="auto"/>
                                <w:textDirection w:val="tbRl"/>
                                <w:vAlign w:val="bottom"/>
                              </w:tcPr>
                              <w:p w14:paraId="481B6B0A" w14:textId="77777777" w:rsidR="00F87ECC" w:rsidRPr="005E26BB" w:rsidRDefault="00F87ECC" w:rsidP="00520CFA">
                                <w:pPr>
                                  <w:ind w:left="113" w:right="113"/>
                                  <w:rPr>
                                    <w:rFonts w:ascii="Arial" w:hAnsi="Arial" w:cs="Arial"/>
                                    <w:b/>
                                    <w:bCs/>
                                  </w:rPr>
                                </w:pPr>
                              </w:p>
                            </w:tc>
                          </w:tr>
                        </w:tbl>
                        <w:p w14:paraId="41816696" w14:textId="77777777" w:rsidR="00F87ECC" w:rsidRDefault="00F87ECC" w:rsidP="00C90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1E7DF" id="_x0000_t202" coordsize="21600,21600" o:spt="202" path="m,l,21600r21600,l21600,xe">
              <v:stroke joinstyle="miter"/>
              <v:path gradientshapeok="t" o:connecttype="rect"/>
            </v:shapetype>
            <v:shape id="Text Box 259" o:spid="_x0000_s1043" type="#_x0000_t202" style="position:absolute;margin-left:344pt;margin-top:-38.95pt;width:59.25pt;height:6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hpHAIAADQ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tblCellMar>
                      <w:tblLook w:val="04A0" w:firstRow="1" w:lastRow="0" w:firstColumn="1" w:lastColumn="0" w:noHBand="0" w:noVBand="1"/>
                    </w:tblPr>
                    <w:tblGrid>
                      <w:gridCol w:w="810"/>
                    </w:tblGrid>
                    <w:tr w:rsidR="00F87ECC" w14:paraId="642799AF" w14:textId="77777777" w:rsidTr="00F27016">
                      <w:trPr>
                        <w:cantSplit/>
                        <w:trHeight w:val="2089"/>
                      </w:trPr>
                      <w:tc>
                        <w:tcPr>
                          <w:tcW w:w="810" w:type="dxa"/>
                          <w:shd w:val="clear" w:color="auto" w:fill="FFFFFF" w:themeFill="background1"/>
                          <w:textDirection w:val="tbRl"/>
                          <w:vAlign w:val="bottom"/>
                        </w:tcPr>
                        <w:p w14:paraId="58EF01DE" w14:textId="77777777" w:rsidR="00F87ECC" w:rsidRPr="0041513C" w:rsidRDefault="00F87ECC" w:rsidP="00520CFA">
                          <w:pPr>
                            <w:ind w:left="113" w:right="113"/>
                            <w:jc w:val="center"/>
                            <w:rPr>
                              <w:rFonts w:ascii="Arial" w:hAnsi="Arial" w:cs="Arial"/>
                              <w:b/>
                              <w:bCs/>
                            </w:rPr>
                          </w:pPr>
                        </w:p>
                      </w:tc>
                    </w:tr>
                    <w:tr w:rsidR="00F87ECC" w14:paraId="4B1B7CF5" w14:textId="77777777" w:rsidTr="00F27016">
                      <w:trPr>
                        <w:cantSplit/>
                        <w:trHeight w:val="2089"/>
                      </w:trPr>
                      <w:tc>
                        <w:tcPr>
                          <w:tcW w:w="810" w:type="dxa"/>
                          <w:shd w:val="clear" w:color="auto" w:fill="auto"/>
                          <w:textDirection w:val="tbRl"/>
                          <w:vAlign w:val="bottom"/>
                        </w:tcPr>
                        <w:p w14:paraId="5E3FA7F6" w14:textId="77777777" w:rsidR="00F87ECC" w:rsidRPr="005E26BB" w:rsidRDefault="00F87ECC" w:rsidP="00520CFA">
                          <w:pPr>
                            <w:ind w:left="113" w:right="113"/>
                            <w:jc w:val="center"/>
                            <w:rPr>
                              <w:rFonts w:ascii="Arial" w:hAnsi="Arial" w:cs="Arial"/>
                              <w:b/>
                              <w:bCs/>
                            </w:rPr>
                          </w:pPr>
                        </w:p>
                      </w:tc>
                    </w:tr>
                    <w:tr w:rsidR="00F87ECC" w14:paraId="1C927475" w14:textId="77777777" w:rsidTr="00AB6C1B">
                      <w:trPr>
                        <w:cantSplit/>
                        <w:trHeight w:val="2089"/>
                      </w:trPr>
                      <w:tc>
                        <w:tcPr>
                          <w:tcW w:w="810" w:type="dxa"/>
                          <w:shd w:val="clear" w:color="auto" w:fill="auto"/>
                          <w:textDirection w:val="btLr"/>
                        </w:tcPr>
                        <w:p w14:paraId="78958EC1" w14:textId="699A0EEB" w:rsidR="00F87ECC" w:rsidRPr="005E26BB" w:rsidRDefault="00F87ECC" w:rsidP="00457606">
                          <w:pPr>
                            <w:spacing w:after="0" w:line="240" w:lineRule="exact"/>
                            <w:ind w:left="115" w:right="115"/>
                            <w:jc w:val="center"/>
                            <w:rPr>
                              <w:rFonts w:ascii="Arial" w:hAnsi="Arial" w:cs="Arial"/>
                              <w:b/>
                              <w:bCs/>
                            </w:rPr>
                          </w:pPr>
                        </w:p>
                      </w:tc>
                    </w:tr>
                    <w:tr w:rsidR="00F87ECC" w14:paraId="0DA4E572" w14:textId="77777777" w:rsidTr="00AB6C1B">
                      <w:trPr>
                        <w:cantSplit/>
                        <w:trHeight w:val="2089"/>
                      </w:trPr>
                      <w:tc>
                        <w:tcPr>
                          <w:tcW w:w="810" w:type="dxa"/>
                          <w:shd w:val="clear" w:color="auto" w:fill="auto"/>
                          <w:textDirection w:val="btLr"/>
                        </w:tcPr>
                        <w:p w14:paraId="398A672C" w14:textId="052F6735" w:rsidR="00F87ECC" w:rsidRPr="005E26BB" w:rsidRDefault="00F87ECC" w:rsidP="00F27016">
                          <w:pPr>
                            <w:ind w:left="113" w:right="113"/>
                            <w:jc w:val="center"/>
                            <w:rPr>
                              <w:rFonts w:ascii="Arial" w:hAnsi="Arial" w:cs="Arial"/>
                              <w:b/>
                              <w:bCs/>
                            </w:rPr>
                          </w:pPr>
                        </w:p>
                      </w:tc>
                    </w:tr>
                    <w:tr w:rsidR="00F87ECC" w14:paraId="2D5C46F8" w14:textId="77777777" w:rsidTr="00AB6C1B">
                      <w:trPr>
                        <w:cantSplit/>
                        <w:trHeight w:val="2089"/>
                      </w:trPr>
                      <w:tc>
                        <w:tcPr>
                          <w:tcW w:w="810" w:type="dxa"/>
                          <w:shd w:val="clear" w:color="auto" w:fill="000000" w:themeFill="text1"/>
                          <w:textDirection w:val="btLr"/>
                        </w:tcPr>
                        <w:p w14:paraId="0A02ED75" w14:textId="32D2A7D5" w:rsidR="00F87ECC" w:rsidRPr="005E26BB" w:rsidRDefault="00AB6C1B" w:rsidP="00AB6C1B">
                          <w:pPr>
                            <w:ind w:left="113" w:right="113"/>
                            <w:jc w:val="center"/>
                            <w:rPr>
                              <w:rFonts w:ascii="Arial" w:hAnsi="Arial" w:cs="Arial"/>
                              <w:b/>
                              <w:bCs/>
                            </w:rPr>
                          </w:pPr>
                          <w:r w:rsidRPr="00327454">
                            <w:rPr>
                              <w:rFonts w:ascii="Arial" w:hAnsi="Arial" w:cs="Arial"/>
                              <w:b/>
                              <w:bCs/>
                            </w:rPr>
                            <w:t>S</w:t>
                          </w:r>
                          <w:r w:rsidR="000B0B73">
                            <w:rPr>
                              <w:rFonts w:ascii="Arial" w:hAnsi="Arial" w:cs="Arial"/>
                              <w:b/>
                              <w:bCs/>
                            </w:rPr>
                            <w:t>uomi</w:t>
                          </w:r>
                        </w:p>
                      </w:tc>
                    </w:tr>
                    <w:tr w:rsidR="00F87ECC" w14:paraId="5EE63B64" w14:textId="77777777" w:rsidTr="00F27016">
                      <w:trPr>
                        <w:cantSplit/>
                        <w:trHeight w:val="2089"/>
                      </w:trPr>
                      <w:tc>
                        <w:tcPr>
                          <w:tcW w:w="810" w:type="dxa"/>
                          <w:shd w:val="clear" w:color="auto" w:fill="auto"/>
                          <w:textDirection w:val="tbRl"/>
                          <w:vAlign w:val="bottom"/>
                        </w:tcPr>
                        <w:p w14:paraId="481B6B0A" w14:textId="77777777" w:rsidR="00F87ECC" w:rsidRPr="005E26BB" w:rsidRDefault="00F87ECC" w:rsidP="00520CFA">
                          <w:pPr>
                            <w:ind w:left="113" w:right="113"/>
                            <w:rPr>
                              <w:rFonts w:ascii="Arial" w:hAnsi="Arial" w:cs="Arial"/>
                              <w:b/>
                              <w:bCs/>
                            </w:rPr>
                          </w:pPr>
                        </w:p>
                      </w:tc>
                    </w:tr>
                  </w:tbl>
                  <w:p w14:paraId="41816696" w14:textId="77777777" w:rsidR="00F87ECC" w:rsidRDefault="00F87ECC" w:rsidP="00C90F1E"/>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38DF" w14:textId="77777777" w:rsidR="00901C80" w:rsidRDefault="00901C80" w:rsidP="009E6FA1">
    <w:pPr>
      <w:pStyle w:val="Header"/>
      <w:spacing w:after="0" w:line="80" w:lineRule="exact"/>
      <w:jc w:val="right"/>
      <w:rPr>
        <w:sz w:val="8"/>
        <w:szCs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7BA6" w14:textId="77777777" w:rsidR="001E0E1E" w:rsidRDefault="001E0E1E" w:rsidP="00915F74">
    <w:pPr>
      <w:pStyle w:val="Header"/>
      <w:spacing w:after="0" w:line="80" w:lineRule="exact"/>
      <w:rPr>
        <w:sz w:val="8"/>
        <w:szCs w:val="8"/>
      </w:rPr>
    </w:pPr>
    <w:r>
      <w:rPr>
        <w:noProof/>
        <w:sz w:val="8"/>
        <w:szCs w:val="8"/>
      </w:rPr>
      <mc:AlternateContent>
        <mc:Choice Requires="wps">
          <w:drawing>
            <wp:anchor distT="0" distB="0" distL="114300" distR="114300" simplePos="0" relativeHeight="251743744" behindDoc="0" locked="0" layoutInCell="1" allowOverlap="1" wp14:anchorId="60D24999" wp14:editId="36A023B6">
              <wp:simplePos x="0" y="0"/>
              <wp:positionH relativeFrom="column">
                <wp:posOffset>4367530</wp:posOffset>
              </wp:positionH>
              <wp:positionV relativeFrom="paragraph">
                <wp:posOffset>-495300</wp:posOffset>
              </wp:positionV>
              <wp:extent cx="752475" cy="7877175"/>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752475" cy="787717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tblCellMar>
                            <w:tblLook w:val="04A0" w:firstRow="1" w:lastRow="0" w:firstColumn="1" w:lastColumn="0" w:noHBand="0" w:noVBand="1"/>
                          </w:tblPr>
                          <w:tblGrid>
                            <w:gridCol w:w="810"/>
                          </w:tblGrid>
                          <w:tr w:rsidR="001E0E1E" w14:paraId="565CA8F7" w14:textId="77777777" w:rsidTr="00F27016">
                            <w:trPr>
                              <w:cantSplit/>
                              <w:trHeight w:val="2089"/>
                            </w:trPr>
                            <w:tc>
                              <w:tcPr>
                                <w:tcW w:w="810" w:type="dxa"/>
                                <w:shd w:val="clear" w:color="auto" w:fill="FFFFFF" w:themeFill="background1"/>
                                <w:textDirection w:val="tbRl"/>
                                <w:vAlign w:val="bottom"/>
                              </w:tcPr>
                              <w:p w14:paraId="630BCA4C" w14:textId="77777777" w:rsidR="001E0E1E" w:rsidRPr="0041513C" w:rsidRDefault="001E0E1E" w:rsidP="00520CFA">
                                <w:pPr>
                                  <w:ind w:left="113" w:right="113"/>
                                  <w:jc w:val="center"/>
                                  <w:rPr>
                                    <w:rFonts w:ascii="Arial" w:hAnsi="Arial" w:cs="Arial"/>
                                    <w:b/>
                                    <w:bCs/>
                                  </w:rPr>
                                </w:pPr>
                              </w:p>
                            </w:tc>
                          </w:tr>
                          <w:tr w:rsidR="001E0E1E" w14:paraId="71012D47" w14:textId="77777777" w:rsidTr="00F27016">
                            <w:trPr>
                              <w:cantSplit/>
                              <w:trHeight w:val="2089"/>
                            </w:trPr>
                            <w:tc>
                              <w:tcPr>
                                <w:tcW w:w="810" w:type="dxa"/>
                                <w:shd w:val="clear" w:color="auto" w:fill="auto"/>
                                <w:textDirection w:val="tbRl"/>
                                <w:vAlign w:val="bottom"/>
                              </w:tcPr>
                              <w:p w14:paraId="3BCAE006" w14:textId="77777777" w:rsidR="001E0E1E" w:rsidRPr="005E26BB" w:rsidRDefault="001E0E1E" w:rsidP="00520CFA">
                                <w:pPr>
                                  <w:ind w:left="113" w:right="113"/>
                                  <w:jc w:val="center"/>
                                  <w:rPr>
                                    <w:rFonts w:ascii="Arial" w:hAnsi="Arial" w:cs="Arial"/>
                                    <w:b/>
                                    <w:bCs/>
                                  </w:rPr>
                                </w:pPr>
                              </w:p>
                            </w:tc>
                          </w:tr>
                          <w:tr w:rsidR="001E0E1E" w14:paraId="1FC49886" w14:textId="77777777" w:rsidTr="00A1537C">
                            <w:trPr>
                              <w:cantSplit/>
                              <w:trHeight w:val="2089"/>
                            </w:trPr>
                            <w:tc>
                              <w:tcPr>
                                <w:tcW w:w="810" w:type="dxa"/>
                                <w:shd w:val="clear" w:color="auto" w:fill="auto"/>
                                <w:textDirection w:val="btLr"/>
                              </w:tcPr>
                              <w:p w14:paraId="5532FA99" w14:textId="77777777" w:rsidR="001E0E1E" w:rsidRPr="005E26BB" w:rsidRDefault="001E0E1E" w:rsidP="00457606">
                                <w:pPr>
                                  <w:spacing w:after="0" w:line="240" w:lineRule="exact"/>
                                  <w:ind w:left="115" w:right="115"/>
                                  <w:jc w:val="center"/>
                                  <w:rPr>
                                    <w:rFonts w:ascii="Arial" w:hAnsi="Arial" w:cs="Arial"/>
                                    <w:b/>
                                    <w:bCs/>
                                  </w:rPr>
                                </w:pPr>
                              </w:p>
                            </w:tc>
                          </w:tr>
                          <w:tr w:rsidR="001E0E1E" w14:paraId="54BCC7FB" w14:textId="77777777" w:rsidTr="00AB6C1B">
                            <w:trPr>
                              <w:cantSplit/>
                              <w:trHeight w:val="2089"/>
                            </w:trPr>
                            <w:tc>
                              <w:tcPr>
                                <w:tcW w:w="810" w:type="dxa"/>
                                <w:shd w:val="clear" w:color="auto" w:fill="auto"/>
                                <w:textDirection w:val="btLr"/>
                              </w:tcPr>
                              <w:p w14:paraId="541C1775" w14:textId="77777777" w:rsidR="001E0E1E" w:rsidRPr="005E26BB" w:rsidRDefault="001E0E1E" w:rsidP="00F27016">
                                <w:pPr>
                                  <w:ind w:left="113" w:right="113"/>
                                  <w:jc w:val="center"/>
                                  <w:rPr>
                                    <w:rFonts w:ascii="Arial" w:hAnsi="Arial" w:cs="Arial"/>
                                    <w:b/>
                                    <w:bCs/>
                                  </w:rPr>
                                </w:pPr>
                              </w:p>
                            </w:tc>
                          </w:tr>
                          <w:tr w:rsidR="001E0E1E" w14:paraId="5D85EB71" w14:textId="77777777" w:rsidTr="00A1537C">
                            <w:trPr>
                              <w:cantSplit/>
                              <w:trHeight w:val="2089"/>
                            </w:trPr>
                            <w:tc>
                              <w:tcPr>
                                <w:tcW w:w="810" w:type="dxa"/>
                                <w:shd w:val="clear" w:color="auto" w:fill="auto"/>
                                <w:textDirection w:val="btLr"/>
                              </w:tcPr>
                              <w:p w14:paraId="6950D846" w14:textId="7D707EE2" w:rsidR="001E0E1E" w:rsidRPr="00A1537C" w:rsidRDefault="001E0E1E" w:rsidP="00AB6C1B">
                                <w:pPr>
                                  <w:ind w:left="113" w:right="113"/>
                                  <w:jc w:val="center"/>
                                  <w:rPr>
                                    <w:rFonts w:ascii="Arial" w:hAnsi="Arial" w:cs="Arial"/>
                                    <w:b/>
                                    <w:bCs/>
                                  </w:rPr>
                                </w:pPr>
                              </w:p>
                            </w:tc>
                          </w:tr>
                          <w:tr w:rsidR="001E0E1E" w14:paraId="02D0C1F1" w14:textId="77777777" w:rsidTr="00934784">
                            <w:trPr>
                              <w:cantSplit/>
                              <w:trHeight w:val="2089"/>
                            </w:trPr>
                            <w:tc>
                              <w:tcPr>
                                <w:tcW w:w="810" w:type="dxa"/>
                                <w:shd w:val="clear" w:color="auto" w:fill="000000" w:themeFill="text1"/>
                                <w:textDirection w:val="btLr"/>
                              </w:tcPr>
                              <w:p w14:paraId="75A62B1C" w14:textId="7F6436C4" w:rsidR="001E0E1E" w:rsidRPr="005E26BB" w:rsidRDefault="00934784" w:rsidP="00934784">
                                <w:pPr>
                                  <w:ind w:left="113" w:right="113"/>
                                  <w:jc w:val="center"/>
                                  <w:rPr>
                                    <w:rFonts w:ascii="Arial" w:hAnsi="Arial" w:cs="Arial"/>
                                    <w:b/>
                                    <w:bCs/>
                                  </w:rPr>
                                </w:pPr>
                                <w:r>
                                  <w:rPr>
                                    <w:rFonts w:ascii="Arial" w:hAnsi="Arial" w:cs="Arial"/>
                                    <w:b/>
                                    <w:bCs/>
                                    <w:color w:val="FFFFFF" w:themeColor="background1"/>
                                    <w:szCs w:val="22"/>
                                  </w:rPr>
                                  <w:t xml:space="preserve">     </w:t>
                                </w:r>
                                <w:r w:rsidR="00E90215">
                                  <w:rPr>
                                    <w:rFonts w:ascii="Arial" w:hAnsi="Arial" w:cs="Arial"/>
                                    <w:b/>
                                    <w:bCs/>
                                    <w:color w:val="FFFFFF" w:themeColor="background1"/>
                                    <w:szCs w:val="22"/>
                                  </w:rPr>
                                  <w:t xml:space="preserve"> </w:t>
                                </w:r>
                                <w:r w:rsidR="00565AD2">
                                  <w:rPr>
                                    <w:rFonts w:ascii="Arial" w:hAnsi="Arial" w:cs="Arial"/>
                                    <w:b/>
                                    <w:bCs/>
                                    <w:color w:val="FFFFFF" w:themeColor="background1"/>
                                    <w:szCs w:val="22"/>
                                  </w:rPr>
                                  <w:t xml:space="preserve"> </w:t>
                                </w:r>
                                <w:r w:rsidR="00A1537C" w:rsidRPr="00A1537C">
                                  <w:rPr>
                                    <w:rFonts w:ascii="Arial" w:hAnsi="Arial" w:cs="Arial"/>
                                    <w:b/>
                                    <w:bCs/>
                                    <w:color w:val="FFFFFF" w:themeColor="background1"/>
                                    <w:szCs w:val="22"/>
                                  </w:rPr>
                                  <w:t>Svenska</w:t>
                                </w:r>
                              </w:p>
                            </w:tc>
                          </w:tr>
                        </w:tbl>
                        <w:p w14:paraId="1DACFC44" w14:textId="77777777" w:rsidR="001E0E1E" w:rsidRDefault="001E0E1E" w:rsidP="00C90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24999" id="_x0000_t202" coordsize="21600,21600" o:spt="202" path="m,l,21600r21600,l21600,xe">
              <v:stroke joinstyle="miter"/>
              <v:path gradientshapeok="t" o:connecttype="rect"/>
            </v:shapetype>
            <v:shape id="Text Box 260" o:spid="_x0000_s1044" type="#_x0000_t202" style="position:absolute;margin-left:343.9pt;margin-top:-39pt;width:59.25pt;height:620.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tblCellMar>
                      <w:tblLook w:val="04A0" w:firstRow="1" w:lastRow="0" w:firstColumn="1" w:lastColumn="0" w:noHBand="0" w:noVBand="1"/>
                    </w:tblPr>
                    <w:tblGrid>
                      <w:gridCol w:w="810"/>
                    </w:tblGrid>
                    <w:tr w:rsidR="001E0E1E" w14:paraId="565CA8F7" w14:textId="77777777" w:rsidTr="00F27016">
                      <w:trPr>
                        <w:cantSplit/>
                        <w:trHeight w:val="2089"/>
                      </w:trPr>
                      <w:tc>
                        <w:tcPr>
                          <w:tcW w:w="810" w:type="dxa"/>
                          <w:shd w:val="clear" w:color="auto" w:fill="FFFFFF" w:themeFill="background1"/>
                          <w:textDirection w:val="tbRl"/>
                          <w:vAlign w:val="bottom"/>
                        </w:tcPr>
                        <w:p w14:paraId="630BCA4C" w14:textId="77777777" w:rsidR="001E0E1E" w:rsidRPr="0041513C" w:rsidRDefault="001E0E1E" w:rsidP="00520CFA">
                          <w:pPr>
                            <w:ind w:left="113" w:right="113"/>
                            <w:jc w:val="center"/>
                            <w:rPr>
                              <w:rFonts w:ascii="Arial" w:hAnsi="Arial" w:cs="Arial"/>
                              <w:b/>
                              <w:bCs/>
                            </w:rPr>
                          </w:pPr>
                        </w:p>
                      </w:tc>
                    </w:tr>
                    <w:tr w:rsidR="001E0E1E" w14:paraId="71012D47" w14:textId="77777777" w:rsidTr="00F27016">
                      <w:trPr>
                        <w:cantSplit/>
                        <w:trHeight w:val="2089"/>
                      </w:trPr>
                      <w:tc>
                        <w:tcPr>
                          <w:tcW w:w="810" w:type="dxa"/>
                          <w:shd w:val="clear" w:color="auto" w:fill="auto"/>
                          <w:textDirection w:val="tbRl"/>
                          <w:vAlign w:val="bottom"/>
                        </w:tcPr>
                        <w:p w14:paraId="3BCAE006" w14:textId="77777777" w:rsidR="001E0E1E" w:rsidRPr="005E26BB" w:rsidRDefault="001E0E1E" w:rsidP="00520CFA">
                          <w:pPr>
                            <w:ind w:left="113" w:right="113"/>
                            <w:jc w:val="center"/>
                            <w:rPr>
                              <w:rFonts w:ascii="Arial" w:hAnsi="Arial" w:cs="Arial"/>
                              <w:b/>
                              <w:bCs/>
                            </w:rPr>
                          </w:pPr>
                        </w:p>
                      </w:tc>
                    </w:tr>
                    <w:tr w:rsidR="001E0E1E" w14:paraId="1FC49886" w14:textId="77777777" w:rsidTr="00A1537C">
                      <w:trPr>
                        <w:cantSplit/>
                        <w:trHeight w:val="2089"/>
                      </w:trPr>
                      <w:tc>
                        <w:tcPr>
                          <w:tcW w:w="810" w:type="dxa"/>
                          <w:shd w:val="clear" w:color="auto" w:fill="auto"/>
                          <w:textDirection w:val="btLr"/>
                        </w:tcPr>
                        <w:p w14:paraId="5532FA99" w14:textId="77777777" w:rsidR="001E0E1E" w:rsidRPr="005E26BB" w:rsidRDefault="001E0E1E" w:rsidP="00457606">
                          <w:pPr>
                            <w:spacing w:after="0" w:line="240" w:lineRule="exact"/>
                            <w:ind w:left="115" w:right="115"/>
                            <w:jc w:val="center"/>
                            <w:rPr>
                              <w:rFonts w:ascii="Arial" w:hAnsi="Arial" w:cs="Arial"/>
                              <w:b/>
                              <w:bCs/>
                            </w:rPr>
                          </w:pPr>
                        </w:p>
                      </w:tc>
                    </w:tr>
                    <w:tr w:rsidR="001E0E1E" w14:paraId="54BCC7FB" w14:textId="77777777" w:rsidTr="00AB6C1B">
                      <w:trPr>
                        <w:cantSplit/>
                        <w:trHeight w:val="2089"/>
                      </w:trPr>
                      <w:tc>
                        <w:tcPr>
                          <w:tcW w:w="810" w:type="dxa"/>
                          <w:shd w:val="clear" w:color="auto" w:fill="auto"/>
                          <w:textDirection w:val="btLr"/>
                        </w:tcPr>
                        <w:p w14:paraId="541C1775" w14:textId="77777777" w:rsidR="001E0E1E" w:rsidRPr="005E26BB" w:rsidRDefault="001E0E1E" w:rsidP="00F27016">
                          <w:pPr>
                            <w:ind w:left="113" w:right="113"/>
                            <w:jc w:val="center"/>
                            <w:rPr>
                              <w:rFonts w:ascii="Arial" w:hAnsi="Arial" w:cs="Arial"/>
                              <w:b/>
                              <w:bCs/>
                            </w:rPr>
                          </w:pPr>
                        </w:p>
                      </w:tc>
                    </w:tr>
                    <w:tr w:rsidR="001E0E1E" w14:paraId="5D85EB71" w14:textId="77777777" w:rsidTr="00A1537C">
                      <w:trPr>
                        <w:cantSplit/>
                        <w:trHeight w:val="2089"/>
                      </w:trPr>
                      <w:tc>
                        <w:tcPr>
                          <w:tcW w:w="810" w:type="dxa"/>
                          <w:shd w:val="clear" w:color="auto" w:fill="auto"/>
                          <w:textDirection w:val="btLr"/>
                        </w:tcPr>
                        <w:p w14:paraId="6950D846" w14:textId="7D707EE2" w:rsidR="001E0E1E" w:rsidRPr="00A1537C" w:rsidRDefault="001E0E1E" w:rsidP="00AB6C1B">
                          <w:pPr>
                            <w:ind w:left="113" w:right="113"/>
                            <w:jc w:val="center"/>
                            <w:rPr>
                              <w:rFonts w:ascii="Arial" w:hAnsi="Arial" w:cs="Arial"/>
                              <w:b/>
                              <w:bCs/>
                            </w:rPr>
                          </w:pPr>
                        </w:p>
                      </w:tc>
                    </w:tr>
                    <w:tr w:rsidR="001E0E1E" w14:paraId="02D0C1F1" w14:textId="77777777" w:rsidTr="00934784">
                      <w:trPr>
                        <w:cantSplit/>
                        <w:trHeight w:val="2089"/>
                      </w:trPr>
                      <w:tc>
                        <w:tcPr>
                          <w:tcW w:w="810" w:type="dxa"/>
                          <w:shd w:val="clear" w:color="auto" w:fill="000000" w:themeFill="text1"/>
                          <w:textDirection w:val="btLr"/>
                        </w:tcPr>
                        <w:p w14:paraId="75A62B1C" w14:textId="7F6436C4" w:rsidR="001E0E1E" w:rsidRPr="005E26BB" w:rsidRDefault="00934784" w:rsidP="00934784">
                          <w:pPr>
                            <w:ind w:left="113" w:right="113"/>
                            <w:jc w:val="center"/>
                            <w:rPr>
                              <w:rFonts w:ascii="Arial" w:hAnsi="Arial" w:cs="Arial"/>
                              <w:b/>
                              <w:bCs/>
                            </w:rPr>
                          </w:pPr>
                          <w:r>
                            <w:rPr>
                              <w:rFonts w:ascii="Arial" w:hAnsi="Arial" w:cs="Arial"/>
                              <w:b/>
                              <w:bCs/>
                              <w:color w:val="FFFFFF" w:themeColor="background1"/>
                              <w:szCs w:val="22"/>
                            </w:rPr>
                            <w:t xml:space="preserve">     </w:t>
                          </w:r>
                          <w:r w:rsidR="00E90215">
                            <w:rPr>
                              <w:rFonts w:ascii="Arial" w:hAnsi="Arial" w:cs="Arial"/>
                              <w:b/>
                              <w:bCs/>
                              <w:color w:val="FFFFFF" w:themeColor="background1"/>
                              <w:szCs w:val="22"/>
                            </w:rPr>
                            <w:t xml:space="preserve"> </w:t>
                          </w:r>
                          <w:r w:rsidR="00565AD2">
                            <w:rPr>
                              <w:rFonts w:ascii="Arial" w:hAnsi="Arial" w:cs="Arial"/>
                              <w:b/>
                              <w:bCs/>
                              <w:color w:val="FFFFFF" w:themeColor="background1"/>
                              <w:szCs w:val="22"/>
                            </w:rPr>
                            <w:t xml:space="preserve"> </w:t>
                          </w:r>
                          <w:r w:rsidR="00A1537C" w:rsidRPr="00A1537C">
                            <w:rPr>
                              <w:rFonts w:ascii="Arial" w:hAnsi="Arial" w:cs="Arial"/>
                              <w:b/>
                              <w:bCs/>
                              <w:color w:val="FFFFFF" w:themeColor="background1"/>
                              <w:szCs w:val="22"/>
                            </w:rPr>
                            <w:t>Svenska</w:t>
                          </w:r>
                        </w:p>
                      </w:tc>
                    </w:tr>
                  </w:tbl>
                  <w:p w14:paraId="1DACFC44" w14:textId="77777777" w:rsidR="001E0E1E" w:rsidRDefault="001E0E1E" w:rsidP="00C90F1E"/>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CF99" w14:textId="77777777" w:rsidR="0055669E" w:rsidRDefault="0055669E" w:rsidP="009E6FA1">
    <w:pPr>
      <w:pStyle w:val="Header"/>
      <w:spacing w:after="0" w:line="80" w:lineRule="exact"/>
      <w:jc w:val="right"/>
      <w:rPr>
        <w:sz w:val="8"/>
        <w:szCs w:val="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FE73" w14:textId="7B25F0F6" w:rsidR="0055669E" w:rsidRDefault="0055669E" w:rsidP="00915F74">
    <w:pPr>
      <w:pStyle w:val="Header"/>
      <w:spacing w:after="0" w:line="80" w:lineRule="exac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6E4F" w14:textId="03289119" w:rsidR="00450AD2" w:rsidRPr="00502C9B" w:rsidRDefault="00F0794F" w:rsidP="00665E35">
    <w:pPr>
      <w:pStyle w:val="Header"/>
      <w:spacing w:after="0" w:line="40" w:lineRule="exact"/>
      <w:rPr>
        <w:sz w:val="8"/>
        <w:szCs w:val="8"/>
      </w:rPr>
    </w:pPr>
    <w:r>
      <w:rPr>
        <w:noProof/>
        <w:sz w:val="8"/>
        <w:szCs w:val="8"/>
      </w:rPr>
      <mc:AlternateContent>
        <mc:Choice Requires="wps">
          <w:drawing>
            <wp:anchor distT="0" distB="0" distL="114300" distR="114300" simplePos="0" relativeHeight="251627008" behindDoc="0" locked="0" layoutInCell="1" allowOverlap="1" wp14:anchorId="77FC963C" wp14:editId="7E04D3BD">
              <wp:simplePos x="0" y="0"/>
              <wp:positionH relativeFrom="column">
                <wp:posOffset>4362450</wp:posOffset>
              </wp:positionH>
              <wp:positionV relativeFrom="paragraph">
                <wp:posOffset>-514350</wp:posOffset>
              </wp:positionV>
              <wp:extent cx="1126490" cy="7839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26490" cy="783907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7" w:type="dxa"/>
                              <w:right w:w="187" w:type="dxa"/>
                            </w:tblCellMar>
                            <w:tblLook w:val="04A0" w:firstRow="1" w:lastRow="0" w:firstColumn="1" w:lastColumn="0" w:noHBand="0" w:noVBand="1"/>
                          </w:tblPr>
                          <w:tblGrid>
                            <w:gridCol w:w="810"/>
                          </w:tblGrid>
                          <w:tr w:rsidR="00F0794F" w14:paraId="784DB439" w14:textId="77777777" w:rsidTr="00593558">
                            <w:trPr>
                              <w:cantSplit/>
                              <w:trHeight w:val="2089"/>
                            </w:trPr>
                            <w:tc>
                              <w:tcPr>
                                <w:tcW w:w="810" w:type="dxa"/>
                                <w:shd w:val="clear" w:color="auto" w:fill="000000" w:themeFill="text1"/>
                                <w:tcMar>
                                  <w:left w:w="115" w:type="dxa"/>
                                  <w:right w:w="115" w:type="dxa"/>
                                </w:tcMar>
                                <w:textDirection w:val="btLr"/>
                              </w:tcPr>
                              <w:p w14:paraId="3EA5C39A" w14:textId="10BA6EA4" w:rsidR="00F0794F" w:rsidRPr="0041513C" w:rsidRDefault="00971ED7" w:rsidP="00971ED7">
                                <w:pPr>
                                  <w:spacing w:after="0" w:line="240" w:lineRule="auto"/>
                                  <w:ind w:left="115" w:right="346"/>
                                  <w:rPr>
                                    <w:rFonts w:ascii="Arial" w:hAnsi="Arial" w:cs="Arial"/>
                                    <w:b/>
                                    <w:bCs/>
                                  </w:rPr>
                                </w:pPr>
                                <w:r>
                                  <w:rPr>
                                    <w:rFonts w:ascii="Arial" w:hAnsi="Arial" w:cs="Arial"/>
                                    <w:b/>
                                    <w:bCs/>
                                  </w:rPr>
                                  <w:t xml:space="preserve">   </w:t>
                                </w:r>
                                <w:r w:rsidR="00C527ED">
                                  <w:rPr>
                                    <w:rFonts w:ascii="Arial" w:hAnsi="Arial" w:cs="Arial"/>
                                    <w:b/>
                                    <w:bCs/>
                                  </w:rPr>
                                  <w:t xml:space="preserve"> </w:t>
                                </w:r>
                                <w:r w:rsidR="00687890">
                                  <w:rPr>
                                    <w:rFonts w:ascii="Arial" w:hAnsi="Arial" w:cs="Arial"/>
                                    <w:b/>
                                    <w:bCs/>
                                  </w:rPr>
                                  <w:t xml:space="preserve"> </w:t>
                                </w:r>
                                <w:r w:rsidR="00F0794F" w:rsidRPr="0041513C">
                                  <w:rPr>
                                    <w:rFonts w:ascii="Arial" w:hAnsi="Arial" w:cs="Arial"/>
                                    <w:b/>
                                    <w:bCs/>
                                  </w:rPr>
                                  <w:t>English</w:t>
                                </w:r>
                              </w:p>
                            </w:tc>
                          </w:tr>
                          <w:tr w:rsidR="00F0794F" w14:paraId="415A09EE" w14:textId="77777777" w:rsidTr="00593558">
                            <w:trPr>
                              <w:cantSplit/>
                              <w:trHeight w:val="2089"/>
                            </w:trPr>
                            <w:tc>
                              <w:tcPr>
                                <w:tcW w:w="810" w:type="dxa"/>
                                <w:textDirection w:val="tbRl"/>
                                <w:vAlign w:val="center"/>
                              </w:tcPr>
                              <w:p w14:paraId="5807E145" w14:textId="77777777" w:rsidR="00F0794F" w:rsidRPr="005E26BB" w:rsidRDefault="00F0794F" w:rsidP="00F0794F">
                                <w:pPr>
                                  <w:ind w:left="113" w:right="113"/>
                                  <w:rPr>
                                    <w:rFonts w:ascii="Arial" w:hAnsi="Arial" w:cs="Arial"/>
                                    <w:b/>
                                    <w:bCs/>
                                  </w:rPr>
                                </w:pPr>
                              </w:p>
                            </w:tc>
                          </w:tr>
                          <w:tr w:rsidR="00F0794F" w14:paraId="2D0B5324" w14:textId="77777777" w:rsidTr="00593558">
                            <w:trPr>
                              <w:cantSplit/>
                              <w:trHeight w:val="2089"/>
                            </w:trPr>
                            <w:tc>
                              <w:tcPr>
                                <w:tcW w:w="810" w:type="dxa"/>
                                <w:textDirection w:val="tbRl"/>
                                <w:vAlign w:val="center"/>
                              </w:tcPr>
                              <w:p w14:paraId="363BBE96" w14:textId="77777777" w:rsidR="00F0794F" w:rsidRPr="005E26BB" w:rsidRDefault="00F0794F" w:rsidP="00F0794F">
                                <w:pPr>
                                  <w:ind w:left="113" w:right="113"/>
                                  <w:rPr>
                                    <w:rFonts w:ascii="Arial" w:hAnsi="Arial" w:cs="Arial"/>
                                    <w:b/>
                                    <w:bCs/>
                                  </w:rPr>
                                </w:pPr>
                              </w:p>
                            </w:tc>
                          </w:tr>
                          <w:tr w:rsidR="00F0794F" w14:paraId="4972851C" w14:textId="77777777" w:rsidTr="00593558">
                            <w:trPr>
                              <w:cantSplit/>
                              <w:trHeight w:val="2089"/>
                            </w:trPr>
                            <w:tc>
                              <w:tcPr>
                                <w:tcW w:w="810" w:type="dxa"/>
                                <w:textDirection w:val="tbRl"/>
                                <w:vAlign w:val="center"/>
                              </w:tcPr>
                              <w:p w14:paraId="26814CF8" w14:textId="77777777" w:rsidR="00F0794F" w:rsidRPr="005E26BB" w:rsidRDefault="00F0794F" w:rsidP="00F0794F">
                                <w:pPr>
                                  <w:ind w:left="113" w:right="113"/>
                                  <w:rPr>
                                    <w:rFonts w:ascii="Arial" w:hAnsi="Arial" w:cs="Arial"/>
                                    <w:b/>
                                    <w:bCs/>
                                  </w:rPr>
                                </w:pPr>
                              </w:p>
                            </w:tc>
                          </w:tr>
                          <w:tr w:rsidR="00F0794F" w14:paraId="68C07DAB" w14:textId="77777777" w:rsidTr="00593558">
                            <w:trPr>
                              <w:cantSplit/>
                              <w:trHeight w:val="2089"/>
                            </w:trPr>
                            <w:tc>
                              <w:tcPr>
                                <w:tcW w:w="810" w:type="dxa"/>
                                <w:textDirection w:val="tbRl"/>
                                <w:vAlign w:val="center"/>
                              </w:tcPr>
                              <w:p w14:paraId="496953CB" w14:textId="77777777" w:rsidR="00F0794F" w:rsidRPr="005E26BB" w:rsidRDefault="00F0794F" w:rsidP="00F0794F">
                                <w:pPr>
                                  <w:ind w:left="113" w:right="113"/>
                                  <w:rPr>
                                    <w:rFonts w:ascii="Arial" w:hAnsi="Arial" w:cs="Arial"/>
                                    <w:b/>
                                    <w:bCs/>
                                  </w:rPr>
                                </w:pPr>
                              </w:p>
                            </w:tc>
                          </w:tr>
                          <w:tr w:rsidR="00F0794F" w14:paraId="4DB4DBB8" w14:textId="77777777" w:rsidTr="00593558">
                            <w:trPr>
                              <w:cantSplit/>
                              <w:trHeight w:val="2089"/>
                            </w:trPr>
                            <w:tc>
                              <w:tcPr>
                                <w:tcW w:w="810" w:type="dxa"/>
                                <w:textDirection w:val="tbRl"/>
                                <w:vAlign w:val="center"/>
                              </w:tcPr>
                              <w:p w14:paraId="3BA1EAAE" w14:textId="77777777" w:rsidR="00F0794F" w:rsidRPr="005E26BB" w:rsidRDefault="00F0794F" w:rsidP="00F0794F">
                                <w:pPr>
                                  <w:ind w:left="113" w:right="113"/>
                                  <w:rPr>
                                    <w:rFonts w:ascii="Arial" w:hAnsi="Arial" w:cs="Arial"/>
                                    <w:b/>
                                    <w:bCs/>
                                  </w:rPr>
                                </w:pPr>
                              </w:p>
                            </w:tc>
                          </w:tr>
                        </w:tbl>
                        <w:p w14:paraId="593CBAAB" w14:textId="77777777" w:rsidR="00F0794F" w:rsidRDefault="00F07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C963C" id="_x0000_t202" coordsize="21600,21600" o:spt="202" path="m,l,21600r21600,l21600,xe">
              <v:stroke joinstyle="miter"/>
              <v:path gradientshapeok="t" o:connecttype="rect"/>
            </v:shapetype>
            <v:shape id="Text Box 3" o:spid="_x0000_s1028" type="#_x0000_t202" style="position:absolute;margin-left:343.5pt;margin-top:-40.5pt;width:88.7pt;height:617.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7" w:type="dxa"/>
                        <w:right w:w="187" w:type="dxa"/>
                      </w:tblCellMar>
                      <w:tblLook w:val="04A0" w:firstRow="1" w:lastRow="0" w:firstColumn="1" w:lastColumn="0" w:noHBand="0" w:noVBand="1"/>
                    </w:tblPr>
                    <w:tblGrid>
                      <w:gridCol w:w="810"/>
                    </w:tblGrid>
                    <w:tr w:rsidR="00F0794F" w14:paraId="784DB439" w14:textId="77777777" w:rsidTr="00593558">
                      <w:trPr>
                        <w:cantSplit/>
                        <w:trHeight w:val="2089"/>
                      </w:trPr>
                      <w:tc>
                        <w:tcPr>
                          <w:tcW w:w="810" w:type="dxa"/>
                          <w:shd w:val="clear" w:color="auto" w:fill="000000" w:themeFill="text1"/>
                          <w:tcMar>
                            <w:left w:w="115" w:type="dxa"/>
                            <w:right w:w="115" w:type="dxa"/>
                          </w:tcMar>
                          <w:textDirection w:val="btLr"/>
                        </w:tcPr>
                        <w:p w14:paraId="3EA5C39A" w14:textId="10BA6EA4" w:rsidR="00F0794F" w:rsidRPr="0041513C" w:rsidRDefault="00971ED7" w:rsidP="00971ED7">
                          <w:pPr>
                            <w:spacing w:after="0" w:line="240" w:lineRule="auto"/>
                            <w:ind w:left="115" w:right="346"/>
                            <w:rPr>
                              <w:rFonts w:ascii="Arial" w:hAnsi="Arial" w:cs="Arial"/>
                              <w:b/>
                              <w:bCs/>
                            </w:rPr>
                          </w:pPr>
                          <w:r>
                            <w:rPr>
                              <w:rFonts w:ascii="Arial" w:hAnsi="Arial" w:cs="Arial"/>
                              <w:b/>
                              <w:bCs/>
                            </w:rPr>
                            <w:t xml:space="preserve">   </w:t>
                          </w:r>
                          <w:r w:rsidR="00C527ED">
                            <w:rPr>
                              <w:rFonts w:ascii="Arial" w:hAnsi="Arial" w:cs="Arial"/>
                              <w:b/>
                              <w:bCs/>
                            </w:rPr>
                            <w:t xml:space="preserve"> </w:t>
                          </w:r>
                          <w:r w:rsidR="00687890">
                            <w:rPr>
                              <w:rFonts w:ascii="Arial" w:hAnsi="Arial" w:cs="Arial"/>
                              <w:b/>
                              <w:bCs/>
                            </w:rPr>
                            <w:t xml:space="preserve"> </w:t>
                          </w:r>
                          <w:r w:rsidR="00F0794F" w:rsidRPr="0041513C">
                            <w:rPr>
                              <w:rFonts w:ascii="Arial" w:hAnsi="Arial" w:cs="Arial"/>
                              <w:b/>
                              <w:bCs/>
                            </w:rPr>
                            <w:t>English</w:t>
                          </w:r>
                        </w:p>
                      </w:tc>
                    </w:tr>
                    <w:tr w:rsidR="00F0794F" w14:paraId="415A09EE" w14:textId="77777777" w:rsidTr="00593558">
                      <w:trPr>
                        <w:cantSplit/>
                        <w:trHeight w:val="2089"/>
                      </w:trPr>
                      <w:tc>
                        <w:tcPr>
                          <w:tcW w:w="810" w:type="dxa"/>
                          <w:textDirection w:val="tbRl"/>
                          <w:vAlign w:val="center"/>
                        </w:tcPr>
                        <w:p w14:paraId="5807E145" w14:textId="77777777" w:rsidR="00F0794F" w:rsidRPr="005E26BB" w:rsidRDefault="00F0794F" w:rsidP="00F0794F">
                          <w:pPr>
                            <w:ind w:left="113" w:right="113"/>
                            <w:rPr>
                              <w:rFonts w:ascii="Arial" w:hAnsi="Arial" w:cs="Arial"/>
                              <w:b/>
                              <w:bCs/>
                            </w:rPr>
                          </w:pPr>
                        </w:p>
                      </w:tc>
                    </w:tr>
                    <w:tr w:rsidR="00F0794F" w14:paraId="2D0B5324" w14:textId="77777777" w:rsidTr="00593558">
                      <w:trPr>
                        <w:cantSplit/>
                        <w:trHeight w:val="2089"/>
                      </w:trPr>
                      <w:tc>
                        <w:tcPr>
                          <w:tcW w:w="810" w:type="dxa"/>
                          <w:textDirection w:val="tbRl"/>
                          <w:vAlign w:val="center"/>
                        </w:tcPr>
                        <w:p w14:paraId="363BBE96" w14:textId="77777777" w:rsidR="00F0794F" w:rsidRPr="005E26BB" w:rsidRDefault="00F0794F" w:rsidP="00F0794F">
                          <w:pPr>
                            <w:ind w:left="113" w:right="113"/>
                            <w:rPr>
                              <w:rFonts w:ascii="Arial" w:hAnsi="Arial" w:cs="Arial"/>
                              <w:b/>
                              <w:bCs/>
                            </w:rPr>
                          </w:pPr>
                        </w:p>
                      </w:tc>
                    </w:tr>
                    <w:tr w:rsidR="00F0794F" w14:paraId="4972851C" w14:textId="77777777" w:rsidTr="00593558">
                      <w:trPr>
                        <w:cantSplit/>
                        <w:trHeight w:val="2089"/>
                      </w:trPr>
                      <w:tc>
                        <w:tcPr>
                          <w:tcW w:w="810" w:type="dxa"/>
                          <w:textDirection w:val="tbRl"/>
                          <w:vAlign w:val="center"/>
                        </w:tcPr>
                        <w:p w14:paraId="26814CF8" w14:textId="77777777" w:rsidR="00F0794F" w:rsidRPr="005E26BB" w:rsidRDefault="00F0794F" w:rsidP="00F0794F">
                          <w:pPr>
                            <w:ind w:left="113" w:right="113"/>
                            <w:rPr>
                              <w:rFonts w:ascii="Arial" w:hAnsi="Arial" w:cs="Arial"/>
                              <w:b/>
                              <w:bCs/>
                            </w:rPr>
                          </w:pPr>
                        </w:p>
                      </w:tc>
                    </w:tr>
                    <w:tr w:rsidR="00F0794F" w14:paraId="68C07DAB" w14:textId="77777777" w:rsidTr="00593558">
                      <w:trPr>
                        <w:cantSplit/>
                        <w:trHeight w:val="2089"/>
                      </w:trPr>
                      <w:tc>
                        <w:tcPr>
                          <w:tcW w:w="810" w:type="dxa"/>
                          <w:textDirection w:val="tbRl"/>
                          <w:vAlign w:val="center"/>
                        </w:tcPr>
                        <w:p w14:paraId="496953CB" w14:textId="77777777" w:rsidR="00F0794F" w:rsidRPr="005E26BB" w:rsidRDefault="00F0794F" w:rsidP="00F0794F">
                          <w:pPr>
                            <w:ind w:left="113" w:right="113"/>
                            <w:rPr>
                              <w:rFonts w:ascii="Arial" w:hAnsi="Arial" w:cs="Arial"/>
                              <w:b/>
                              <w:bCs/>
                            </w:rPr>
                          </w:pPr>
                        </w:p>
                      </w:tc>
                    </w:tr>
                    <w:tr w:rsidR="00F0794F" w14:paraId="4DB4DBB8" w14:textId="77777777" w:rsidTr="00593558">
                      <w:trPr>
                        <w:cantSplit/>
                        <w:trHeight w:val="2089"/>
                      </w:trPr>
                      <w:tc>
                        <w:tcPr>
                          <w:tcW w:w="810" w:type="dxa"/>
                          <w:textDirection w:val="tbRl"/>
                          <w:vAlign w:val="center"/>
                        </w:tcPr>
                        <w:p w14:paraId="3BA1EAAE" w14:textId="77777777" w:rsidR="00F0794F" w:rsidRPr="005E26BB" w:rsidRDefault="00F0794F" w:rsidP="00F0794F">
                          <w:pPr>
                            <w:ind w:left="113" w:right="113"/>
                            <w:rPr>
                              <w:rFonts w:ascii="Arial" w:hAnsi="Arial" w:cs="Arial"/>
                              <w:b/>
                              <w:bCs/>
                            </w:rPr>
                          </w:pPr>
                        </w:p>
                      </w:tc>
                    </w:tr>
                  </w:tbl>
                  <w:p w14:paraId="593CBAAB" w14:textId="77777777" w:rsidR="00F0794F" w:rsidRDefault="00F0794F"/>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D96F" w14:textId="77777777" w:rsidR="001E06A0" w:rsidRPr="00EC625B" w:rsidRDefault="001E06A0" w:rsidP="00EC625B">
    <w:pPr>
      <w:pStyle w:val="Header"/>
      <w:spacing w:after="0" w:line="240" w:lineRule="auto"/>
      <w:jc w:val="right"/>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A001" w14:textId="29DAD86F" w:rsidR="001E06A0" w:rsidRPr="00966F75" w:rsidRDefault="00C706FC" w:rsidP="003F70EF">
    <w:pPr>
      <w:pStyle w:val="Header"/>
      <w:spacing w:after="0"/>
      <w:rPr>
        <w:sz w:val="8"/>
        <w:szCs w:val="8"/>
      </w:rPr>
    </w:pPr>
    <w:r>
      <w:rPr>
        <w:noProof/>
        <w:sz w:val="8"/>
        <w:szCs w:val="8"/>
      </w:rPr>
      <mc:AlternateContent>
        <mc:Choice Requires="wps">
          <w:drawing>
            <wp:anchor distT="0" distB="0" distL="114300" distR="114300" simplePos="0" relativeHeight="251725312" behindDoc="0" locked="0" layoutInCell="1" allowOverlap="1" wp14:anchorId="25A60979" wp14:editId="19839BC9">
              <wp:simplePos x="0" y="0"/>
              <wp:positionH relativeFrom="column">
                <wp:posOffset>4371340</wp:posOffset>
              </wp:positionH>
              <wp:positionV relativeFrom="paragraph">
                <wp:posOffset>-504507</wp:posOffset>
              </wp:positionV>
              <wp:extent cx="752475" cy="7839075"/>
              <wp:effectExtent l="0" t="0" r="0" b="0"/>
              <wp:wrapNone/>
              <wp:docPr id="6" name="Text Box 6"/>
              <wp:cNvGraphicFramePr/>
              <a:graphic xmlns:a="http://schemas.openxmlformats.org/drawingml/2006/main">
                <a:graphicData uri="http://schemas.microsoft.com/office/word/2010/wordprocessingShape">
                  <wps:wsp>
                    <wps:cNvSpPr txBox="1"/>
                    <wps:spPr>
                      <a:xfrm>
                        <a:off x="0" y="0"/>
                        <a:ext cx="752475" cy="783907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tblCellMar>
                            <w:tblLook w:val="04A0" w:firstRow="1" w:lastRow="0" w:firstColumn="1" w:lastColumn="0" w:noHBand="0" w:noVBand="1"/>
                          </w:tblPr>
                          <w:tblGrid>
                            <w:gridCol w:w="810"/>
                          </w:tblGrid>
                          <w:tr w:rsidR="00C706FC" w14:paraId="2EF7BA12" w14:textId="77777777" w:rsidTr="008127B3">
                            <w:trPr>
                              <w:cantSplit/>
                              <w:trHeight w:val="2089"/>
                            </w:trPr>
                            <w:tc>
                              <w:tcPr>
                                <w:tcW w:w="810" w:type="dxa"/>
                                <w:shd w:val="clear" w:color="auto" w:fill="auto"/>
                                <w:textDirection w:val="tbRl"/>
                                <w:vAlign w:val="bottom"/>
                              </w:tcPr>
                              <w:p w14:paraId="5F893D0B" w14:textId="77777777" w:rsidR="00C706FC" w:rsidRPr="0041513C" w:rsidRDefault="00C706FC" w:rsidP="00932A51">
                                <w:pPr>
                                  <w:ind w:left="113" w:right="113"/>
                                  <w:jc w:val="center"/>
                                  <w:rPr>
                                    <w:rFonts w:ascii="Arial" w:hAnsi="Arial" w:cs="Arial"/>
                                    <w:b/>
                                    <w:bCs/>
                                  </w:rPr>
                                </w:pPr>
                              </w:p>
                            </w:tc>
                          </w:tr>
                          <w:tr w:rsidR="00C706FC" w14:paraId="46DB3DC0" w14:textId="77777777" w:rsidTr="008127B3">
                            <w:trPr>
                              <w:cantSplit/>
                              <w:trHeight w:val="2089"/>
                            </w:trPr>
                            <w:tc>
                              <w:tcPr>
                                <w:tcW w:w="810" w:type="dxa"/>
                                <w:shd w:val="clear" w:color="auto" w:fill="000000" w:themeFill="text1"/>
                                <w:textDirection w:val="btLr"/>
                              </w:tcPr>
                              <w:p w14:paraId="70AA0DAB" w14:textId="10A8F24D" w:rsidR="00C706FC" w:rsidRPr="005E26BB" w:rsidRDefault="00C706FC" w:rsidP="00383E5B">
                                <w:pPr>
                                  <w:spacing w:after="0" w:line="240" w:lineRule="auto"/>
                                  <w:ind w:left="115" w:right="346"/>
                                  <w:jc w:val="center"/>
                                  <w:rPr>
                                    <w:rFonts w:ascii="Arial" w:hAnsi="Arial" w:cs="Arial"/>
                                    <w:b/>
                                    <w:bCs/>
                                  </w:rPr>
                                </w:pPr>
                                <w:r w:rsidRPr="00835E69">
                                  <w:rPr>
                                    <w:rFonts w:ascii="Arial" w:hAnsi="Arial" w:cs="Arial"/>
                                    <w:b/>
                                    <w:bCs/>
                                  </w:rPr>
                                  <w:t>D</w:t>
                                </w:r>
                                <w:r w:rsidR="00DC0DEE">
                                  <w:rPr>
                                    <w:rFonts w:ascii="Arial" w:hAnsi="Arial" w:cs="Arial"/>
                                    <w:b/>
                                    <w:bCs/>
                                  </w:rPr>
                                  <w:t>ansk</w:t>
                                </w:r>
                              </w:p>
                            </w:tc>
                          </w:tr>
                          <w:tr w:rsidR="00C706FC" w14:paraId="27B79E26" w14:textId="77777777" w:rsidTr="008127B3">
                            <w:trPr>
                              <w:cantSplit/>
                              <w:trHeight w:val="2089"/>
                            </w:trPr>
                            <w:tc>
                              <w:tcPr>
                                <w:tcW w:w="810" w:type="dxa"/>
                                <w:shd w:val="clear" w:color="auto" w:fill="auto"/>
                                <w:textDirection w:val="tbRl"/>
                                <w:vAlign w:val="center"/>
                              </w:tcPr>
                              <w:p w14:paraId="63DCC67D" w14:textId="77777777" w:rsidR="00C706FC" w:rsidRPr="005E26BB" w:rsidRDefault="00C706FC" w:rsidP="00F0794F">
                                <w:pPr>
                                  <w:ind w:left="113" w:right="113"/>
                                  <w:rPr>
                                    <w:rFonts w:ascii="Arial" w:hAnsi="Arial" w:cs="Arial"/>
                                    <w:b/>
                                    <w:bCs/>
                                  </w:rPr>
                                </w:pPr>
                              </w:p>
                            </w:tc>
                          </w:tr>
                          <w:tr w:rsidR="00C706FC" w14:paraId="524F58DF" w14:textId="77777777" w:rsidTr="008127B3">
                            <w:trPr>
                              <w:cantSplit/>
                              <w:trHeight w:val="2089"/>
                            </w:trPr>
                            <w:tc>
                              <w:tcPr>
                                <w:tcW w:w="810" w:type="dxa"/>
                                <w:shd w:val="clear" w:color="auto" w:fill="auto"/>
                                <w:textDirection w:val="tbRl"/>
                                <w:vAlign w:val="center"/>
                              </w:tcPr>
                              <w:p w14:paraId="4A3AF17E" w14:textId="77777777" w:rsidR="00C706FC" w:rsidRPr="005E26BB" w:rsidRDefault="00C706FC" w:rsidP="00F0794F">
                                <w:pPr>
                                  <w:ind w:left="113" w:right="113"/>
                                  <w:rPr>
                                    <w:rFonts w:ascii="Arial" w:hAnsi="Arial" w:cs="Arial"/>
                                    <w:b/>
                                    <w:bCs/>
                                  </w:rPr>
                                </w:pPr>
                              </w:p>
                            </w:tc>
                          </w:tr>
                          <w:tr w:rsidR="00C706FC" w14:paraId="36833B6B" w14:textId="77777777" w:rsidTr="008127B3">
                            <w:trPr>
                              <w:cantSplit/>
                              <w:trHeight w:val="2089"/>
                            </w:trPr>
                            <w:tc>
                              <w:tcPr>
                                <w:tcW w:w="810" w:type="dxa"/>
                                <w:shd w:val="clear" w:color="auto" w:fill="auto"/>
                                <w:textDirection w:val="tbRl"/>
                                <w:vAlign w:val="center"/>
                              </w:tcPr>
                              <w:p w14:paraId="491144A5" w14:textId="77777777" w:rsidR="00C706FC" w:rsidRPr="005E26BB" w:rsidRDefault="00C706FC" w:rsidP="00F0794F">
                                <w:pPr>
                                  <w:ind w:left="113" w:right="113"/>
                                  <w:rPr>
                                    <w:rFonts w:ascii="Arial" w:hAnsi="Arial" w:cs="Arial"/>
                                    <w:b/>
                                    <w:bCs/>
                                  </w:rPr>
                                </w:pPr>
                              </w:p>
                            </w:tc>
                          </w:tr>
                          <w:tr w:rsidR="00C706FC" w14:paraId="71BC50F1" w14:textId="77777777" w:rsidTr="008127B3">
                            <w:trPr>
                              <w:cantSplit/>
                              <w:trHeight w:val="2089"/>
                            </w:trPr>
                            <w:tc>
                              <w:tcPr>
                                <w:tcW w:w="810" w:type="dxa"/>
                                <w:shd w:val="clear" w:color="auto" w:fill="auto"/>
                                <w:textDirection w:val="tbRl"/>
                                <w:vAlign w:val="center"/>
                              </w:tcPr>
                              <w:p w14:paraId="638B4AAA" w14:textId="77777777" w:rsidR="00C706FC" w:rsidRPr="005E26BB" w:rsidRDefault="00C706FC" w:rsidP="00F0794F">
                                <w:pPr>
                                  <w:ind w:left="113" w:right="113"/>
                                  <w:rPr>
                                    <w:rFonts w:ascii="Arial" w:hAnsi="Arial" w:cs="Arial"/>
                                    <w:b/>
                                    <w:bCs/>
                                  </w:rPr>
                                </w:pPr>
                              </w:p>
                            </w:tc>
                          </w:tr>
                        </w:tbl>
                        <w:p w14:paraId="607A310C" w14:textId="77777777" w:rsidR="00C706FC" w:rsidRDefault="00C706FC" w:rsidP="00C70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60979" id="_x0000_t202" coordsize="21600,21600" o:spt="202" path="m,l,21600r21600,l21600,xe">
              <v:stroke joinstyle="miter"/>
              <v:path gradientshapeok="t" o:connecttype="rect"/>
            </v:shapetype>
            <v:shape id="Text Box 6" o:spid="_x0000_s1029" type="#_x0000_t202" style="position:absolute;margin-left:344.2pt;margin-top:-39.7pt;width:59.25pt;height:617.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tblCellMar>
                      <w:tblLook w:val="04A0" w:firstRow="1" w:lastRow="0" w:firstColumn="1" w:lastColumn="0" w:noHBand="0" w:noVBand="1"/>
                    </w:tblPr>
                    <w:tblGrid>
                      <w:gridCol w:w="810"/>
                    </w:tblGrid>
                    <w:tr w:rsidR="00C706FC" w14:paraId="2EF7BA12" w14:textId="77777777" w:rsidTr="008127B3">
                      <w:trPr>
                        <w:cantSplit/>
                        <w:trHeight w:val="2089"/>
                      </w:trPr>
                      <w:tc>
                        <w:tcPr>
                          <w:tcW w:w="810" w:type="dxa"/>
                          <w:shd w:val="clear" w:color="auto" w:fill="auto"/>
                          <w:textDirection w:val="tbRl"/>
                          <w:vAlign w:val="bottom"/>
                        </w:tcPr>
                        <w:p w14:paraId="5F893D0B" w14:textId="77777777" w:rsidR="00C706FC" w:rsidRPr="0041513C" w:rsidRDefault="00C706FC" w:rsidP="00932A51">
                          <w:pPr>
                            <w:ind w:left="113" w:right="113"/>
                            <w:jc w:val="center"/>
                            <w:rPr>
                              <w:rFonts w:ascii="Arial" w:hAnsi="Arial" w:cs="Arial"/>
                              <w:b/>
                              <w:bCs/>
                            </w:rPr>
                          </w:pPr>
                        </w:p>
                      </w:tc>
                    </w:tr>
                    <w:tr w:rsidR="00C706FC" w14:paraId="46DB3DC0" w14:textId="77777777" w:rsidTr="008127B3">
                      <w:trPr>
                        <w:cantSplit/>
                        <w:trHeight w:val="2089"/>
                      </w:trPr>
                      <w:tc>
                        <w:tcPr>
                          <w:tcW w:w="810" w:type="dxa"/>
                          <w:shd w:val="clear" w:color="auto" w:fill="000000" w:themeFill="text1"/>
                          <w:textDirection w:val="btLr"/>
                        </w:tcPr>
                        <w:p w14:paraId="70AA0DAB" w14:textId="10A8F24D" w:rsidR="00C706FC" w:rsidRPr="005E26BB" w:rsidRDefault="00C706FC" w:rsidP="00383E5B">
                          <w:pPr>
                            <w:spacing w:after="0" w:line="240" w:lineRule="auto"/>
                            <w:ind w:left="115" w:right="346"/>
                            <w:jc w:val="center"/>
                            <w:rPr>
                              <w:rFonts w:ascii="Arial" w:hAnsi="Arial" w:cs="Arial"/>
                              <w:b/>
                              <w:bCs/>
                            </w:rPr>
                          </w:pPr>
                          <w:r w:rsidRPr="00835E69">
                            <w:rPr>
                              <w:rFonts w:ascii="Arial" w:hAnsi="Arial" w:cs="Arial"/>
                              <w:b/>
                              <w:bCs/>
                            </w:rPr>
                            <w:t>D</w:t>
                          </w:r>
                          <w:r w:rsidR="00DC0DEE">
                            <w:rPr>
                              <w:rFonts w:ascii="Arial" w:hAnsi="Arial" w:cs="Arial"/>
                              <w:b/>
                              <w:bCs/>
                            </w:rPr>
                            <w:t>ansk</w:t>
                          </w:r>
                        </w:p>
                      </w:tc>
                    </w:tr>
                    <w:tr w:rsidR="00C706FC" w14:paraId="27B79E26" w14:textId="77777777" w:rsidTr="008127B3">
                      <w:trPr>
                        <w:cantSplit/>
                        <w:trHeight w:val="2089"/>
                      </w:trPr>
                      <w:tc>
                        <w:tcPr>
                          <w:tcW w:w="810" w:type="dxa"/>
                          <w:shd w:val="clear" w:color="auto" w:fill="auto"/>
                          <w:textDirection w:val="tbRl"/>
                          <w:vAlign w:val="center"/>
                        </w:tcPr>
                        <w:p w14:paraId="63DCC67D" w14:textId="77777777" w:rsidR="00C706FC" w:rsidRPr="005E26BB" w:rsidRDefault="00C706FC" w:rsidP="00F0794F">
                          <w:pPr>
                            <w:ind w:left="113" w:right="113"/>
                            <w:rPr>
                              <w:rFonts w:ascii="Arial" w:hAnsi="Arial" w:cs="Arial"/>
                              <w:b/>
                              <w:bCs/>
                            </w:rPr>
                          </w:pPr>
                        </w:p>
                      </w:tc>
                    </w:tr>
                    <w:tr w:rsidR="00C706FC" w14:paraId="524F58DF" w14:textId="77777777" w:rsidTr="008127B3">
                      <w:trPr>
                        <w:cantSplit/>
                        <w:trHeight w:val="2089"/>
                      </w:trPr>
                      <w:tc>
                        <w:tcPr>
                          <w:tcW w:w="810" w:type="dxa"/>
                          <w:shd w:val="clear" w:color="auto" w:fill="auto"/>
                          <w:textDirection w:val="tbRl"/>
                          <w:vAlign w:val="center"/>
                        </w:tcPr>
                        <w:p w14:paraId="4A3AF17E" w14:textId="77777777" w:rsidR="00C706FC" w:rsidRPr="005E26BB" w:rsidRDefault="00C706FC" w:rsidP="00F0794F">
                          <w:pPr>
                            <w:ind w:left="113" w:right="113"/>
                            <w:rPr>
                              <w:rFonts w:ascii="Arial" w:hAnsi="Arial" w:cs="Arial"/>
                              <w:b/>
                              <w:bCs/>
                            </w:rPr>
                          </w:pPr>
                        </w:p>
                      </w:tc>
                    </w:tr>
                    <w:tr w:rsidR="00C706FC" w14:paraId="36833B6B" w14:textId="77777777" w:rsidTr="008127B3">
                      <w:trPr>
                        <w:cantSplit/>
                        <w:trHeight w:val="2089"/>
                      </w:trPr>
                      <w:tc>
                        <w:tcPr>
                          <w:tcW w:w="810" w:type="dxa"/>
                          <w:shd w:val="clear" w:color="auto" w:fill="auto"/>
                          <w:textDirection w:val="tbRl"/>
                          <w:vAlign w:val="center"/>
                        </w:tcPr>
                        <w:p w14:paraId="491144A5" w14:textId="77777777" w:rsidR="00C706FC" w:rsidRPr="005E26BB" w:rsidRDefault="00C706FC" w:rsidP="00F0794F">
                          <w:pPr>
                            <w:ind w:left="113" w:right="113"/>
                            <w:rPr>
                              <w:rFonts w:ascii="Arial" w:hAnsi="Arial" w:cs="Arial"/>
                              <w:b/>
                              <w:bCs/>
                            </w:rPr>
                          </w:pPr>
                        </w:p>
                      </w:tc>
                    </w:tr>
                    <w:tr w:rsidR="00C706FC" w14:paraId="71BC50F1" w14:textId="77777777" w:rsidTr="008127B3">
                      <w:trPr>
                        <w:cantSplit/>
                        <w:trHeight w:val="2089"/>
                      </w:trPr>
                      <w:tc>
                        <w:tcPr>
                          <w:tcW w:w="810" w:type="dxa"/>
                          <w:shd w:val="clear" w:color="auto" w:fill="auto"/>
                          <w:textDirection w:val="tbRl"/>
                          <w:vAlign w:val="center"/>
                        </w:tcPr>
                        <w:p w14:paraId="638B4AAA" w14:textId="77777777" w:rsidR="00C706FC" w:rsidRPr="005E26BB" w:rsidRDefault="00C706FC" w:rsidP="00F0794F">
                          <w:pPr>
                            <w:ind w:left="113" w:right="113"/>
                            <w:rPr>
                              <w:rFonts w:ascii="Arial" w:hAnsi="Arial" w:cs="Arial"/>
                              <w:b/>
                              <w:bCs/>
                            </w:rPr>
                          </w:pPr>
                        </w:p>
                      </w:tc>
                    </w:tr>
                  </w:tbl>
                  <w:p w14:paraId="607A310C" w14:textId="77777777" w:rsidR="00C706FC" w:rsidRDefault="00C706FC" w:rsidP="00C706FC"/>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F986" w14:textId="77777777" w:rsidR="00D674E5" w:rsidRPr="00502C9B" w:rsidRDefault="00D674E5" w:rsidP="00665E35">
    <w:pPr>
      <w:pStyle w:val="Header"/>
      <w:spacing w:after="0" w:line="40" w:lineRule="exact"/>
      <w:rPr>
        <w:sz w:val="8"/>
        <w:szCs w:val="8"/>
      </w:rPr>
    </w:pPr>
    <w:r>
      <w:rPr>
        <w:noProof/>
        <w:sz w:val="8"/>
        <w:szCs w:val="8"/>
      </w:rPr>
      <mc:AlternateContent>
        <mc:Choice Requires="wps">
          <w:drawing>
            <wp:anchor distT="0" distB="0" distL="114300" distR="114300" simplePos="0" relativeHeight="251658752" behindDoc="0" locked="0" layoutInCell="1" allowOverlap="1" wp14:anchorId="4F4160D2" wp14:editId="1A2C3BA6">
              <wp:simplePos x="0" y="0"/>
              <wp:positionH relativeFrom="column">
                <wp:posOffset>4688840</wp:posOffset>
              </wp:positionH>
              <wp:positionV relativeFrom="paragraph">
                <wp:posOffset>-500380</wp:posOffset>
              </wp:positionV>
              <wp:extent cx="612475" cy="839274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12475" cy="8392747"/>
                      </a:xfrm>
                      <a:prstGeom prst="rect">
                        <a:avLst/>
                      </a:prstGeom>
                      <a:noFill/>
                      <a:ln w="6350">
                        <a:noFill/>
                      </a:ln>
                    </wps:spPr>
                    <wps:txbx>
                      <w:txbxContent>
                        <w:tbl>
                          <w:tblPr>
                            <w:tblStyle w:val="TableGrid"/>
                            <w:tblW w:w="0" w:type="auto"/>
                            <w:tblLook w:val="04A0" w:firstRow="1" w:lastRow="0" w:firstColumn="1" w:lastColumn="0" w:noHBand="0" w:noVBand="1"/>
                          </w:tblPr>
                          <w:tblGrid>
                            <w:gridCol w:w="656"/>
                          </w:tblGrid>
                          <w:tr w:rsidR="00D674E5" w14:paraId="077A558F" w14:textId="77777777" w:rsidTr="00C67DCA">
                            <w:trPr>
                              <w:cantSplit/>
                              <w:trHeight w:val="2089"/>
                            </w:trPr>
                            <w:tc>
                              <w:tcPr>
                                <w:tcW w:w="656" w:type="dxa"/>
                                <w:shd w:val="clear" w:color="auto" w:fill="000000" w:themeFill="text1"/>
                                <w:textDirection w:val="tbRl"/>
                                <w:vAlign w:val="center"/>
                              </w:tcPr>
                              <w:p w14:paraId="50A5E621" w14:textId="77777777" w:rsidR="00D674E5" w:rsidRPr="005E26BB" w:rsidRDefault="00D674E5" w:rsidP="00F0794F">
                                <w:pPr>
                                  <w:ind w:left="113" w:right="113"/>
                                  <w:rPr>
                                    <w:rFonts w:ascii="Arial" w:hAnsi="Arial" w:cs="Arial"/>
                                    <w:b/>
                                    <w:bCs/>
                                  </w:rPr>
                                </w:pPr>
                                <w:r w:rsidRPr="005E26BB">
                                  <w:rPr>
                                    <w:rFonts w:ascii="Arial" w:hAnsi="Arial" w:cs="Arial"/>
                                    <w:b/>
                                    <w:bCs/>
                                  </w:rPr>
                                  <w:t>English</w:t>
                                </w:r>
                              </w:p>
                            </w:tc>
                          </w:tr>
                          <w:tr w:rsidR="00D674E5" w14:paraId="24B50490" w14:textId="77777777" w:rsidTr="00C67DCA">
                            <w:trPr>
                              <w:cantSplit/>
                              <w:trHeight w:val="2089"/>
                            </w:trPr>
                            <w:tc>
                              <w:tcPr>
                                <w:tcW w:w="656" w:type="dxa"/>
                                <w:textDirection w:val="tbRl"/>
                                <w:vAlign w:val="center"/>
                              </w:tcPr>
                              <w:p w14:paraId="7B31130E" w14:textId="77777777" w:rsidR="00D674E5" w:rsidRPr="005E26BB" w:rsidRDefault="00D674E5" w:rsidP="00F0794F">
                                <w:pPr>
                                  <w:ind w:left="113" w:right="113"/>
                                  <w:rPr>
                                    <w:rFonts w:ascii="Arial" w:hAnsi="Arial" w:cs="Arial"/>
                                    <w:b/>
                                    <w:bCs/>
                                  </w:rPr>
                                </w:pPr>
                              </w:p>
                            </w:tc>
                          </w:tr>
                          <w:tr w:rsidR="00D674E5" w14:paraId="000BFCBF" w14:textId="77777777" w:rsidTr="00C67DCA">
                            <w:trPr>
                              <w:cantSplit/>
                              <w:trHeight w:val="2089"/>
                            </w:trPr>
                            <w:tc>
                              <w:tcPr>
                                <w:tcW w:w="656" w:type="dxa"/>
                                <w:textDirection w:val="tbRl"/>
                                <w:vAlign w:val="center"/>
                              </w:tcPr>
                              <w:p w14:paraId="4F7CC12F" w14:textId="77777777" w:rsidR="00D674E5" w:rsidRPr="005E26BB" w:rsidRDefault="00D674E5" w:rsidP="00F0794F">
                                <w:pPr>
                                  <w:ind w:left="113" w:right="113"/>
                                  <w:rPr>
                                    <w:rFonts w:ascii="Arial" w:hAnsi="Arial" w:cs="Arial"/>
                                    <w:b/>
                                    <w:bCs/>
                                  </w:rPr>
                                </w:pPr>
                              </w:p>
                            </w:tc>
                          </w:tr>
                          <w:tr w:rsidR="00D674E5" w14:paraId="03474526" w14:textId="77777777" w:rsidTr="00C67DCA">
                            <w:trPr>
                              <w:cantSplit/>
                              <w:trHeight w:val="2089"/>
                            </w:trPr>
                            <w:tc>
                              <w:tcPr>
                                <w:tcW w:w="656" w:type="dxa"/>
                                <w:textDirection w:val="tbRl"/>
                                <w:vAlign w:val="center"/>
                              </w:tcPr>
                              <w:p w14:paraId="66EBE89A" w14:textId="77777777" w:rsidR="00D674E5" w:rsidRPr="005E26BB" w:rsidRDefault="00D674E5" w:rsidP="00F0794F">
                                <w:pPr>
                                  <w:ind w:left="113" w:right="113"/>
                                  <w:rPr>
                                    <w:rFonts w:ascii="Arial" w:hAnsi="Arial" w:cs="Arial"/>
                                    <w:b/>
                                    <w:bCs/>
                                  </w:rPr>
                                </w:pPr>
                              </w:p>
                            </w:tc>
                          </w:tr>
                          <w:tr w:rsidR="00D674E5" w14:paraId="59D820BD" w14:textId="77777777" w:rsidTr="00C67DCA">
                            <w:trPr>
                              <w:cantSplit/>
                              <w:trHeight w:val="2089"/>
                            </w:trPr>
                            <w:tc>
                              <w:tcPr>
                                <w:tcW w:w="656" w:type="dxa"/>
                                <w:textDirection w:val="tbRl"/>
                                <w:vAlign w:val="center"/>
                              </w:tcPr>
                              <w:p w14:paraId="603484D1" w14:textId="77777777" w:rsidR="00D674E5" w:rsidRPr="005E26BB" w:rsidRDefault="00D674E5" w:rsidP="00F0794F">
                                <w:pPr>
                                  <w:ind w:left="113" w:right="113"/>
                                  <w:rPr>
                                    <w:rFonts w:ascii="Arial" w:hAnsi="Arial" w:cs="Arial"/>
                                    <w:b/>
                                    <w:bCs/>
                                  </w:rPr>
                                </w:pPr>
                              </w:p>
                            </w:tc>
                          </w:tr>
                          <w:tr w:rsidR="00D674E5" w14:paraId="143B0AA5" w14:textId="77777777" w:rsidTr="00C67DCA">
                            <w:trPr>
                              <w:cantSplit/>
                              <w:trHeight w:val="2089"/>
                            </w:trPr>
                            <w:tc>
                              <w:tcPr>
                                <w:tcW w:w="656" w:type="dxa"/>
                                <w:textDirection w:val="tbRl"/>
                                <w:vAlign w:val="center"/>
                              </w:tcPr>
                              <w:p w14:paraId="536CE932" w14:textId="77777777" w:rsidR="00D674E5" w:rsidRPr="005E26BB" w:rsidRDefault="00D674E5" w:rsidP="00F0794F">
                                <w:pPr>
                                  <w:ind w:left="113" w:right="113"/>
                                  <w:rPr>
                                    <w:rFonts w:ascii="Arial" w:hAnsi="Arial" w:cs="Arial"/>
                                    <w:b/>
                                    <w:bCs/>
                                  </w:rPr>
                                </w:pPr>
                              </w:p>
                            </w:tc>
                          </w:tr>
                        </w:tbl>
                        <w:p w14:paraId="38140980" w14:textId="77777777" w:rsidR="00D674E5" w:rsidRDefault="00D67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60D2" id="_x0000_t202" coordsize="21600,21600" o:spt="202" path="m,l,21600r21600,l21600,xe">
              <v:stroke joinstyle="miter"/>
              <v:path gradientshapeok="t" o:connecttype="rect"/>
            </v:shapetype>
            <v:shape id="Text Box 16" o:spid="_x0000_s1031" type="#_x0000_t202" style="position:absolute;margin-left:369.2pt;margin-top:-39.4pt;width:48.25pt;height:66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qPHAIAADM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" filled="f" stroked="f" strokeweight=".5pt">
              <v:textbox>
                <w:txbxContent>
                  <w:tbl>
                    <w:tblPr>
                      <w:tblStyle w:val="TableGrid"/>
                      <w:tblW w:w="0" w:type="auto"/>
                      <w:tblLook w:val="04A0" w:firstRow="1" w:lastRow="0" w:firstColumn="1" w:lastColumn="0" w:noHBand="0" w:noVBand="1"/>
                    </w:tblPr>
                    <w:tblGrid>
                      <w:gridCol w:w="656"/>
                    </w:tblGrid>
                    <w:tr w:rsidR="00D674E5" w14:paraId="077A558F" w14:textId="77777777" w:rsidTr="00C67DCA">
                      <w:trPr>
                        <w:cantSplit/>
                        <w:trHeight w:val="2089"/>
                      </w:trPr>
                      <w:tc>
                        <w:tcPr>
                          <w:tcW w:w="656" w:type="dxa"/>
                          <w:shd w:val="clear" w:color="auto" w:fill="000000" w:themeFill="text1"/>
                          <w:textDirection w:val="tbRl"/>
                          <w:vAlign w:val="center"/>
                        </w:tcPr>
                        <w:p w14:paraId="50A5E621" w14:textId="77777777" w:rsidR="00D674E5" w:rsidRPr="005E26BB" w:rsidRDefault="00D674E5" w:rsidP="00F0794F">
                          <w:pPr>
                            <w:ind w:left="113" w:right="113"/>
                            <w:rPr>
                              <w:rFonts w:ascii="Arial" w:hAnsi="Arial" w:cs="Arial"/>
                              <w:b/>
                              <w:bCs/>
                            </w:rPr>
                          </w:pPr>
                          <w:r w:rsidRPr="005E26BB">
                            <w:rPr>
                              <w:rFonts w:ascii="Arial" w:hAnsi="Arial" w:cs="Arial"/>
                              <w:b/>
                              <w:bCs/>
                            </w:rPr>
                            <w:t>English</w:t>
                          </w:r>
                        </w:p>
                      </w:tc>
                    </w:tr>
                    <w:tr w:rsidR="00D674E5" w14:paraId="24B50490" w14:textId="77777777" w:rsidTr="00C67DCA">
                      <w:trPr>
                        <w:cantSplit/>
                        <w:trHeight w:val="2089"/>
                      </w:trPr>
                      <w:tc>
                        <w:tcPr>
                          <w:tcW w:w="656" w:type="dxa"/>
                          <w:textDirection w:val="tbRl"/>
                          <w:vAlign w:val="center"/>
                        </w:tcPr>
                        <w:p w14:paraId="7B31130E" w14:textId="77777777" w:rsidR="00D674E5" w:rsidRPr="005E26BB" w:rsidRDefault="00D674E5" w:rsidP="00F0794F">
                          <w:pPr>
                            <w:ind w:left="113" w:right="113"/>
                            <w:rPr>
                              <w:rFonts w:ascii="Arial" w:hAnsi="Arial" w:cs="Arial"/>
                              <w:b/>
                              <w:bCs/>
                            </w:rPr>
                          </w:pPr>
                        </w:p>
                      </w:tc>
                    </w:tr>
                    <w:tr w:rsidR="00D674E5" w14:paraId="000BFCBF" w14:textId="77777777" w:rsidTr="00C67DCA">
                      <w:trPr>
                        <w:cantSplit/>
                        <w:trHeight w:val="2089"/>
                      </w:trPr>
                      <w:tc>
                        <w:tcPr>
                          <w:tcW w:w="656" w:type="dxa"/>
                          <w:textDirection w:val="tbRl"/>
                          <w:vAlign w:val="center"/>
                        </w:tcPr>
                        <w:p w14:paraId="4F7CC12F" w14:textId="77777777" w:rsidR="00D674E5" w:rsidRPr="005E26BB" w:rsidRDefault="00D674E5" w:rsidP="00F0794F">
                          <w:pPr>
                            <w:ind w:left="113" w:right="113"/>
                            <w:rPr>
                              <w:rFonts w:ascii="Arial" w:hAnsi="Arial" w:cs="Arial"/>
                              <w:b/>
                              <w:bCs/>
                            </w:rPr>
                          </w:pPr>
                        </w:p>
                      </w:tc>
                    </w:tr>
                    <w:tr w:rsidR="00D674E5" w14:paraId="03474526" w14:textId="77777777" w:rsidTr="00C67DCA">
                      <w:trPr>
                        <w:cantSplit/>
                        <w:trHeight w:val="2089"/>
                      </w:trPr>
                      <w:tc>
                        <w:tcPr>
                          <w:tcW w:w="656" w:type="dxa"/>
                          <w:textDirection w:val="tbRl"/>
                          <w:vAlign w:val="center"/>
                        </w:tcPr>
                        <w:p w14:paraId="66EBE89A" w14:textId="77777777" w:rsidR="00D674E5" w:rsidRPr="005E26BB" w:rsidRDefault="00D674E5" w:rsidP="00F0794F">
                          <w:pPr>
                            <w:ind w:left="113" w:right="113"/>
                            <w:rPr>
                              <w:rFonts w:ascii="Arial" w:hAnsi="Arial" w:cs="Arial"/>
                              <w:b/>
                              <w:bCs/>
                            </w:rPr>
                          </w:pPr>
                        </w:p>
                      </w:tc>
                    </w:tr>
                    <w:tr w:rsidR="00D674E5" w14:paraId="59D820BD" w14:textId="77777777" w:rsidTr="00C67DCA">
                      <w:trPr>
                        <w:cantSplit/>
                        <w:trHeight w:val="2089"/>
                      </w:trPr>
                      <w:tc>
                        <w:tcPr>
                          <w:tcW w:w="656" w:type="dxa"/>
                          <w:textDirection w:val="tbRl"/>
                          <w:vAlign w:val="center"/>
                        </w:tcPr>
                        <w:p w14:paraId="603484D1" w14:textId="77777777" w:rsidR="00D674E5" w:rsidRPr="005E26BB" w:rsidRDefault="00D674E5" w:rsidP="00F0794F">
                          <w:pPr>
                            <w:ind w:left="113" w:right="113"/>
                            <w:rPr>
                              <w:rFonts w:ascii="Arial" w:hAnsi="Arial" w:cs="Arial"/>
                              <w:b/>
                              <w:bCs/>
                            </w:rPr>
                          </w:pPr>
                        </w:p>
                      </w:tc>
                    </w:tr>
                    <w:tr w:rsidR="00D674E5" w14:paraId="143B0AA5" w14:textId="77777777" w:rsidTr="00C67DCA">
                      <w:trPr>
                        <w:cantSplit/>
                        <w:trHeight w:val="2089"/>
                      </w:trPr>
                      <w:tc>
                        <w:tcPr>
                          <w:tcW w:w="656" w:type="dxa"/>
                          <w:textDirection w:val="tbRl"/>
                          <w:vAlign w:val="center"/>
                        </w:tcPr>
                        <w:p w14:paraId="536CE932" w14:textId="77777777" w:rsidR="00D674E5" w:rsidRPr="005E26BB" w:rsidRDefault="00D674E5" w:rsidP="00F0794F">
                          <w:pPr>
                            <w:ind w:left="113" w:right="113"/>
                            <w:rPr>
                              <w:rFonts w:ascii="Arial" w:hAnsi="Arial" w:cs="Arial"/>
                              <w:b/>
                              <w:bCs/>
                            </w:rPr>
                          </w:pPr>
                        </w:p>
                      </w:tc>
                    </w:tr>
                  </w:tbl>
                  <w:p w14:paraId="38140980" w14:textId="77777777" w:rsidR="00D674E5" w:rsidRDefault="00D674E5"/>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E095" w14:textId="77777777" w:rsidR="00655A62" w:rsidRPr="00966F75" w:rsidRDefault="00655A62" w:rsidP="003F70EF">
    <w:pPr>
      <w:pStyle w:val="Header"/>
      <w:spacing w:after="0"/>
      <w:rPr>
        <w:sz w:val="8"/>
        <w:szCs w:val="8"/>
      </w:rPr>
    </w:pPr>
    <w:r>
      <w:rPr>
        <w:noProof/>
        <w:sz w:val="8"/>
        <w:szCs w:val="8"/>
      </w:rPr>
      <mc:AlternateContent>
        <mc:Choice Requires="wps">
          <w:drawing>
            <wp:anchor distT="0" distB="0" distL="114300" distR="114300" simplePos="0" relativeHeight="251741696" behindDoc="0" locked="0" layoutInCell="1" allowOverlap="1" wp14:anchorId="1C9C6F79" wp14:editId="386D4967">
              <wp:simplePos x="0" y="0"/>
              <wp:positionH relativeFrom="column">
                <wp:posOffset>4371340</wp:posOffset>
              </wp:positionH>
              <wp:positionV relativeFrom="paragraph">
                <wp:posOffset>-504507</wp:posOffset>
              </wp:positionV>
              <wp:extent cx="752475" cy="7839075"/>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752475" cy="783907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tblGrid>
                          <w:tr w:rsidR="00655A62" w14:paraId="46F5EA75" w14:textId="77777777" w:rsidTr="00AA037A">
                            <w:trPr>
                              <w:cantSplit/>
                              <w:trHeight w:val="2089"/>
                            </w:trPr>
                            <w:tc>
                              <w:tcPr>
                                <w:tcW w:w="810" w:type="dxa"/>
                                <w:shd w:val="clear" w:color="auto" w:fill="auto"/>
                                <w:textDirection w:val="tbRl"/>
                                <w:vAlign w:val="bottom"/>
                              </w:tcPr>
                              <w:p w14:paraId="6DA0A564" w14:textId="77777777" w:rsidR="00655A62" w:rsidRPr="0041513C" w:rsidRDefault="00655A62" w:rsidP="00932A51">
                                <w:pPr>
                                  <w:ind w:left="113" w:right="113"/>
                                  <w:jc w:val="center"/>
                                  <w:rPr>
                                    <w:rFonts w:ascii="Arial" w:hAnsi="Arial" w:cs="Arial"/>
                                    <w:b/>
                                    <w:bCs/>
                                  </w:rPr>
                                </w:pPr>
                              </w:p>
                            </w:tc>
                          </w:tr>
                          <w:tr w:rsidR="00655A62" w14:paraId="54803EE1" w14:textId="77777777" w:rsidTr="00AA037A">
                            <w:trPr>
                              <w:cantSplit/>
                              <w:trHeight w:val="2089"/>
                            </w:trPr>
                            <w:tc>
                              <w:tcPr>
                                <w:tcW w:w="810" w:type="dxa"/>
                                <w:shd w:val="clear" w:color="auto" w:fill="auto"/>
                                <w:textDirection w:val="btLr"/>
                              </w:tcPr>
                              <w:p w14:paraId="63307187" w14:textId="0538CBD9" w:rsidR="00655A62" w:rsidRPr="005E26BB" w:rsidRDefault="00655A62" w:rsidP="00383E5B">
                                <w:pPr>
                                  <w:spacing w:after="0" w:line="240" w:lineRule="auto"/>
                                  <w:ind w:left="115" w:right="346"/>
                                  <w:jc w:val="center"/>
                                  <w:rPr>
                                    <w:rFonts w:ascii="Arial" w:hAnsi="Arial" w:cs="Arial"/>
                                    <w:b/>
                                    <w:bCs/>
                                  </w:rPr>
                                </w:pPr>
                              </w:p>
                            </w:tc>
                          </w:tr>
                          <w:tr w:rsidR="00655A62" w14:paraId="2D831502" w14:textId="77777777" w:rsidTr="00AA037A">
                            <w:trPr>
                              <w:cantSplit/>
                              <w:trHeight w:val="2089"/>
                            </w:trPr>
                            <w:tc>
                              <w:tcPr>
                                <w:tcW w:w="810" w:type="dxa"/>
                                <w:shd w:val="clear" w:color="auto" w:fill="000000" w:themeFill="text1"/>
                                <w:tcMar>
                                  <w:top w:w="0" w:type="dxa"/>
                                  <w:left w:w="144" w:type="dxa"/>
                                  <w:right w:w="0" w:type="dxa"/>
                                </w:tcMar>
                                <w:textDirection w:val="btLr"/>
                              </w:tcPr>
                              <w:p w14:paraId="56F91AB9" w14:textId="3F45CAB2" w:rsidR="00655A62" w:rsidRPr="005E26BB" w:rsidRDefault="00AC7606" w:rsidP="0082700D">
                                <w:pPr>
                                  <w:ind w:left="113" w:right="113"/>
                                  <w:jc w:val="center"/>
                                  <w:rPr>
                                    <w:rFonts w:ascii="Arial" w:hAnsi="Arial" w:cs="Arial"/>
                                    <w:b/>
                                    <w:bCs/>
                                  </w:rPr>
                                </w:pPr>
                                <w:r w:rsidRPr="00835E69">
                                  <w:rPr>
                                    <w:rFonts w:ascii="Arial" w:hAnsi="Arial" w:cs="Arial"/>
                                    <w:b/>
                                    <w:bCs/>
                                  </w:rPr>
                                  <w:t>Deutsch</w:t>
                                </w:r>
                              </w:p>
                            </w:tc>
                          </w:tr>
                          <w:tr w:rsidR="00655A62" w14:paraId="0CF77A03" w14:textId="77777777" w:rsidTr="00E5091E">
                            <w:trPr>
                              <w:cantSplit/>
                              <w:trHeight w:val="2089"/>
                            </w:trPr>
                            <w:tc>
                              <w:tcPr>
                                <w:tcW w:w="810" w:type="dxa"/>
                                <w:shd w:val="clear" w:color="auto" w:fill="auto"/>
                                <w:textDirection w:val="tbRl"/>
                                <w:vAlign w:val="center"/>
                              </w:tcPr>
                              <w:p w14:paraId="18C9B37D" w14:textId="77777777" w:rsidR="00655A62" w:rsidRPr="005E26BB" w:rsidRDefault="00655A62" w:rsidP="00F0794F">
                                <w:pPr>
                                  <w:ind w:left="113" w:right="113"/>
                                  <w:rPr>
                                    <w:rFonts w:ascii="Arial" w:hAnsi="Arial" w:cs="Arial"/>
                                    <w:b/>
                                    <w:bCs/>
                                  </w:rPr>
                                </w:pPr>
                              </w:p>
                            </w:tc>
                          </w:tr>
                          <w:tr w:rsidR="00655A62" w14:paraId="4AA67317" w14:textId="77777777" w:rsidTr="00E5091E">
                            <w:trPr>
                              <w:cantSplit/>
                              <w:trHeight w:val="2089"/>
                            </w:trPr>
                            <w:tc>
                              <w:tcPr>
                                <w:tcW w:w="810" w:type="dxa"/>
                                <w:shd w:val="clear" w:color="auto" w:fill="auto"/>
                                <w:textDirection w:val="tbRl"/>
                                <w:vAlign w:val="center"/>
                              </w:tcPr>
                              <w:p w14:paraId="0D107007" w14:textId="77777777" w:rsidR="00655A62" w:rsidRPr="005E26BB" w:rsidRDefault="00655A62" w:rsidP="00F0794F">
                                <w:pPr>
                                  <w:ind w:left="113" w:right="113"/>
                                  <w:rPr>
                                    <w:rFonts w:ascii="Arial" w:hAnsi="Arial" w:cs="Arial"/>
                                    <w:b/>
                                    <w:bCs/>
                                  </w:rPr>
                                </w:pPr>
                              </w:p>
                            </w:tc>
                          </w:tr>
                          <w:tr w:rsidR="00655A62" w14:paraId="29382752" w14:textId="77777777" w:rsidTr="00E5091E">
                            <w:trPr>
                              <w:cantSplit/>
                              <w:trHeight w:val="2089"/>
                            </w:trPr>
                            <w:tc>
                              <w:tcPr>
                                <w:tcW w:w="810" w:type="dxa"/>
                                <w:shd w:val="clear" w:color="auto" w:fill="auto"/>
                                <w:textDirection w:val="tbRl"/>
                                <w:vAlign w:val="center"/>
                              </w:tcPr>
                              <w:p w14:paraId="6E9A1C2F" w14:textId="77777777" w:rsidR="00655A62" w:rsidRPr="005E26BB" w:rsidRDefault="00655A62" w:rsidP="00F0794F">
                                <w:pPr>
                                  <w:ind w:left="113" w:right="113"/>
                                  <w:rPr>
                                    <w:rFonts w:ascii="Arial" w:hAnsi="Arial" w:cs="Arial"/>
                                    <w:b/>
                                    <w:bCs/>
                                  </w:rPr>
                                </w:pPr>
                              </w:p>
                            </w:tc>
                          </w:tr>
                        </w:tbl>
                        <w:p w14:paraId="6A492C29" w14:textId="77777777" w:rsidR="00655A62" w:rsidRDefault="00655A62" w:rsidP="00C70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C6F79" id="_x0000_t202" coordsize="21600,21600" o:spt="202" path="m,l,21600r21600,l21600,xe">
              <v:stroke joinstyle="miter"/>
              <v:path gradientshapeok="t" o:connecttype="rect"/>
            </v:shapetype>
            <v:shape id="Text Box 217" o:spid="_x0000_s1032" type="#_x0000_t202" style="position:absolute;margin-left:344.2pt;margin-top:-39.7pt;width:59.25pt;height:61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jUGwIAADM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tblGrid>
                    <w:tr w:rsidR="00655A62" w14:paraId="46F5EA75" w14:textId="77777777" w:rsidTr="00AA037A">
                      <w:trPr>
                        <w:cantSplit/>
                        <w:trHeight w:val="2089"/>
                      </w:trPr>
                      <w:tc>
                        <w:tcPr>
                          <w:tcW w:w="810" w:type="dxa"/>
                          <w:shd w:val="clear" w:color="auto" w:fill="auto"/>
                          <w:textDirection w:val="tbRl"/>
                          <w:vAlign w:val="bottom"/>
                        </w:tcPr>
                        <w:p w14:paraId="6DA0A564" w14:textId="77777777" w:rsidR="00655A62" w:rsidRPr="0041513C" w:rsidRDefault="00655A62" w:rsidP="00932A51">
                          <w:pPr>
                            <w:ind w:left="113" w:right="113"/>
                            <w:jc w:val="center"/>
                            <w:rPr>
                              <w:rFonts w:ascii="Arial" w:hAnsi="Arial" w:cs="Arial"/>
                              <w:b/>
                              <w:bCs/>
                            </w:rPr>
                          </w:pPr>
                        </w:p>
                      </w:tc>
                    </w:tr>
                    <w:tr w:rsidR="00655A62" w14:paraId="54803EE1" w14:textId="77777777" w:rsidTr="00AA037A">
                      <w:trPr>
                        <w:cantSplit/>
                        <w:trHeight w:val="2089"/>
                      </w:trPr>
                      <w:tc>
                        <w:tcPr>
                          <w:tcW w:w="810" w:type="dxa"/>
                          <w:shd w:val="clear" w:color="auto" w:fill="auto"/>
                          <w:textDirection w:val="btLr"/>
                        </w:tcPr>
                        <w:p w14:paraId="63307187" w14:textId="0538CBD9" w:rsidR="00655A62" w:rsidRPr="005E26BB" w:rsidRDefault="00655A62" w:rsidP="00383E5B">
                          <w:pPr>
                            <w:spacing w:after="0" w:line="240" w:lineRule="auto"/>
                            <w:ind w:left="115" w:right="346"/>
                            <w:jc w:val="center"/>
                            <w:rPr>
                              <w:rFonts w:ascii="Arial" w:hAnsi="Arial" w:cs="Arial"/>
                              <w:b/>
                              <w:bCs/>
                            </w:rPr>
                          </w:pPr>
                        </w:p>
                      </w:tc>
                    </w:tr>
                    <w:tr w:rsidR="00655A62" w14:paraId="2D831502" w14:textId="77777777" w:rsidTr="00AA037A">
                      <w:trPr>
                        <w:cantSplit/>
                        <w:trHeight w:val="2089"/>
                      </w:trPr>
                      <w:tc>
                        <w:tcPr>
                          <w:tcW w:w="810" w:type="dxa"/>
                          <w:shd w:val="clear" w:color="auto" w:fill="000000" w:themeFill="text1"/>
                          <w:tcMar>
                            <w:top w:w="0" w:type="dxa"/>
                            <w:left w:w="144" w:type="dxa"/>
                            <w:right w:w="0" w:type="dxa"/>
                          </w:tcMar>
                          <w:textDirection w:val="btLr"/>
                        </w:tcPr>
                        <w:p w14:paraId="56F91AB9" w14:textId="3F45CAB2" w:rsidR="00655A62" w:rsidRPr="005E26BB" w:rsidRDefault="00AC7606" w:rsidP="0082700D">
                          <w:pPr>
                            <w:ind w:left="113" w:right="113"/>
                            <w:jc w:val="center"/>
                            <w:rPr>
                              <w:rFonts w:ascii="Arial" w:hAnsi="Arial" w:cs="Arial"/>
                              <w:b/>
                              <w:bCs/>
                            </w:rPr>
                          </w:pPr>
                          <w:r w:rsidRPr="00835E69">
                            <w:rPr>
                              <w:rFonts w:ascii="Arial" w:hAnsi="Arial" w:cs="Arial"/>
                              <w:b/>
                              <w:bCs/>
                            </w:rPr>
                            <w:t>Deutsch</w:t>
                          </w:r>
                        </w:p>
                      </w:tc>
                    </w:tr>
                    <w:tr w:rsidR="00655A62" w14:paraId="0CF77A03" w14:textId="77777777" w:rsidTr="00E5091E">
                      <w:trPr>
                        <w:cantSplit/>
                        <w:trHeight w:val="2089"/>
                      </w:trPr>
                      <w:tc>
                        <w:tcPr>
                          <w:tcW w:w="810" w:type="dxa"/>
                          <w:shd w:val="clear" w:color="auto" w:fill="auto"/>
                          <w:textDirection w:val="tbRl"/>
                          <w:vAlign w:val="center"/>
                        </w:tcPr>
                        <w:p w14:paraId="18C9B37D" w14:textId="77777777" w:rsidR="00655A62" w:rsidRPr="005E26BB" w:rsidRDefault="00655A62" w:rsidP="00F0794F">
                          <w:pPr>
                            <w:ind w:left="113" w:right="113"/>
                            <w:rPr>
                              <w:rFonts w:ascii="Arial" w:hAnsi="Arial" w:cs="Arial"/>
                              <w:b/>
                              <w:bCs/>
                            </w:rPr>
                          </w:pPr>
                        </w:p>
                      </w:tc>
                    </w:tr>
                    <w:tr w:rsidR="00655A62" w14:paraId="4AA67317" w14:textId="77777777" w:rsidTr="00E5091E">
                      <w:trPr>
                        <w:cantSplit/>
                        <w:trHeight w:val="2089"/>
                      </w:trPr>
                      <w:tc>
                        <w:tcPr>
                          <w:tcW w:w="810" w:type="dxa"/>
                          <w:shd w:val="clear" w:color="auto" w:fill="auto"/>
                          <w:textDirection w:val="tbRl"/>
                          <w:vAlign w:val="center"/>
                        </w:tcPr>
                        <w:p w14:paraId="0D107007" w14:textId="77777777" w:rsidR="00655A62" w:rsidRPr="005E26BB" w:rsidRDefault="00655A62" w:rsidP="00F0794F">
                          <w:pPr>
                            <w:ind w:left="113" w:right="113"/>
                            <w:rPr>
                              <w:rFonts w:ascii="Arial" w:hAnsi="Arial" w:cs="Arial"/>
                              <w:b/>
                              <w:bCs/>
                            </w:rPr>
                          </w:pPr>
                        </w:p>
                      </w:tc>
                    </w:tr>
                    <w:tr w:rsidR="00655A62" w14:paraId="29382752" w14:textId="77777777" w:rsidTr="00E5091E">
                      <w:trPr>
                        <w:cantSplit/>
                        <w:trHeight w:val="2089"/>
                      </w:trPr>
                      <w:tc>
                        <w:tcPr>
                          <w:tcW w:w="810" w:type="dxa"/>
                          <w:shd w:val="clear" w:color="auto" w:fill="auto"/>
                          <w:textDirection w:val="tbRl"/>
                          <w:vAlign w:val="center"/>
                        </w:tcPr>
                        <w:p w14:paraId="6E9A1C2F" w14:textId="77777777" w:rsidR="00655A62" w:rsidRPr="005E26BB" w:rsidRDefault="00655A62" w:rsidP="00F0794F">
                          <w:pPr>
                            <w:ind w:left="113" w:right="113"/>
                            <w:rPr>
                              <w:rFonts w:ascii="Arial" w:hAnsi="Arial" w:cs="Arial"/>
                              <w:b/>
                              <w:bCs/>
                            </w:rPr>
                          </w:pPr>
                        </w:p>
                      </w:tc>
                    </w:tr>
                  </w:tbl>
                  <w:p w14:paraId="6A492C29" w14:textId="77777777" w:rsidR="00655A62" w:rsidRDefault="00655A62" w:rsidP="00C706FC"/>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4969" w14:textId="77777777" w:rsidR="0077196B" w:rsidRDefault="0077196B">
    <w:pPr>
      <w:pStyle w:val="Header"/>
      <w:spacing w:after="0" w:line="240" w:lineRule="auto"/>
      <w:jc w:val="right"/>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AC10" w14:textId="3AD9D53F" w:rsidR="0077196B" w:rsidRDefault="001E128A">
    <w:pPr>
      <w:pStyle w:val="Header"/>
      <w:spacing w:after="0"/>
      <w:rPr>
        <w:sz w:val="8"/>
        <w:szCs w:val="8"/>
      </w:rPr>
    </w:pPr>
    <w:r>
      <w:rPr>
        <w:noProof/>
        <w:sz w:val="8"/>
        <w:szCs w:val="8"/>
      </w:rPr>
      <mc:AlternateContent>
        <mc:Choice Requires="wps">
          <w:drawing>
            <wp:anchor distT="0" distB="0" distL="114300" distR="114300" simplePos="0" relativeHeight="251727360" behindDoc="0" locked="0" layoutInCell="1" allowOverlap="1" wp14:anchorId="7AFDB7D7" wp14:editId="56D1E1F1">
              <wp:simplePos x="0" y="0"/>
              <wp:positionH relativeFrom="column">
                <wp:posOffset>4368800</wp:posOffset>
              </wp:positionH>
              <wp:positionV relativeFrom="paragraph">
                <wp:posOffset>-518795</wp:posOffset>
              </wp:positionV>
              <wp:extent cx="719137" cy="7839075"/>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719137" cy="7839075"/>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tblGrid>
                          <w:tr w:rsidR="001E128A" w14:paraId="191F4D7D" w14:textId="77777777" w:rsidTr="00A04959">
                            <w:trPr>
                              <w:cantSplit/>
                              <w:trHeight w:val="2089"/>
                            </w:trPr>
                            <w:tc>
                              <w:tcPr>
                                <w:tcW w:w="810" w:type="dxa"/>
                                <w:shd w:val="clear" w:color="auto" w:fill="auto"/>
                                <w:textDirection w:val="tbRl"/>
                                <w:vAlign w:val="bottom"/>
                              </w:tcPr>
                              <w:p w14:paraId="36B3570D" w14:textId="77777777" w:rsidR="001E128A" w:rsidRPr="0041513C" w:rsidRDefault="001E128A" w:rsidP="00A04959">
                                <w:pPr>
                                  <w:ind w:left="113" w:right="113"/>
                                  <w:jc w:val="center"/>
                                  <w:rPr>
                                    <w:rFonts w:ascii="Arial" w:hAnsi="Arial" w:cs="Arial"/>
                                    <w:b/>
                                    <w:bCs/>
                                  </w:rPr>
                                </w:pPr>
                              </w:p>
                            </w:tc>
                          </w:tr>
                          <w:tr w:rsidR="001E128A" w14:paraId="6BAA3AFC" w14:textId="77777777" w:rsidTr="00F529F5">
                            <w:trPr>
                              <w:cantSplit/>
                              <w:trHeight w:val="2089"/>
                            </w:trPr>
                            <w:tc>
                              <w:tcPr>
                                <w:tcW w:w="810" w:type="dxa"/>
                                <w:shd w:val="clear" w:color="auto" w:fill="auto"/>
                                <w:textDirection w:val="tbRl"/>
                                <w:vAlign w:val="bottom"/>
                              </w:tcPr>
                              <w:p w14:paraId="60EC7DFD" w14:textId="77777777" w:rsidR="001E128A" w:rsidRPr="005E26BB" w:rsidRDefault="001E128A" w:rsidP="00A04959">
                                <w:pPr>
                                  <w:ind w:left="113" w:right="113"/>
                                  <w:jc w:val="center"/>
                                  <w:rPr>
                                    <w:rFonts w:ascii="Arial" w:hAnsi="Arial" w:cs="Arial"/>
                                    <w:b/>
                                    <w:bCs/>
                                  </w:rPr>
                                </w:pPr>
                              </w:p>
                            </w:tc>
                          </w:tr>
                          <w:tr w:rsidR="001E128A" w14:paraId="7CFE06D9" w14:textId="77777777" w:rsidTr="00F529F5">
                            <w:trPr>
                              <w:cantSplit/>
                              <w:trHeight w:val="2089"/>
                            </w:trPr>
                            <w:tc>
                              <w:tcPr>
                                <w:tcW w:w="810" w:type="dxa"/>
                                <w:shd w:val="clear" w:color="auto" w:fill="auto"/>
                                <w:textDirection w:val="btLr"/>
                              </w:tcPr>
                              <w:p w14:paraId="7CA5BAD9" w14:textId="468F60D9" w:rsidR="001E128A" w:rsidRPr="005E26BB" w:rsidRDefault="001E128A" w:rsidP="00383E5B">
                                <w:pPr>
                                  <w:spacing w:after="0" w:line="240" w:lineRule="auto"/>
                                  <w:ind w:left="115" w:right="115"/>
                                  <w:jc w:val="center"/>
                                  <w:rPr>
                                    <w:rFonts w:ascii="Arial" w:hAnsi="Arial" w:cs="Arial"/>
                                    <w:b/>
                                    <w:bCs/>
                                  </w:rPr>
                                </w:pPr>
                              </w:p>
                            </w:tc>
                          </w:tr>
                          <w:tr w:rsidR="001E128A" w14:paraId="61A6CF80" w14:textId="77777777" w:rsidTr="00DA5414">
                            <w:trPr>
                              <w:cantSplit/>
                              <w:trHeight w:val="2089"/>
                            </w:trPr>
                            <w:tc>
                              <w:tcPr>
                                <w:tcW w:w="810" w:type="dxa"/>
                                <w:shd w:val="clear" w:color="auto" w:fill="000000" w:themeFill="text1"/>
                                <w:tcMar>
                                  <w:left w:w="180" w:type="dxa"/>
                                  <w:right w:w="288" w:type="dxa"/>
                                </w:tcMar>
                                <w:textDirection w:val="btLr"/>
                              </w:tcPr>
                              <w:p w14:paraId="3859A1F4" w14:textId="5AFD6819" w:rsidR="001E128A" w:rsidRPr="005E26BB" w:rsidRDefault="00F529F5" w:rsidP="001B4999">
                                <w:pPr>
                                  <w:ind w:left="113" w:right="113"/>
                                  <w:jc w:val="center"/>
                                  <w:rPr>
                                    <w:rFonts w:ascii="Arial" w:hAnsi="Arial" w:cs="Arial"/>
                                    <w:b/>
                                    <w:bCs/>
                                  </w:rPr>
                                </w:pPr>
                                <w:r>
                                  <w:rPr>
                                    <w:rFonts w:ascii="Arial" w:hAnsi="Arial" w:cs="Arial"/>
                                    <w:b/>
                                    <w:bCs/>
                                    <w:szCs w:val="24"/>
                                  </w:rPr>
                                  <w:t>Espa</w:t>
                                </w:r>
                                <w:r w:rsidRPr="0073567E">
                                  <w:rPr>
                                    <w:rFonts w:ascii="Arial" w:hAnsi="Arial" w:cs="Arial"/>
                                    <w:b/>
                                    <w:bCs/>
                                  </w:rPr>
                                  <w:t>ñ</w:t>
                                </w:r>
                                <w:r>
                                  <w:rPr>
                                    <w:rFonts w:ascii="Arial" w:hAnsi="Arial" w:cs="Arial"/>
                                    <w:b/>
                                    <w:bCs/>
                                    <w:szCs w:val="24"/>
                                  </w:rPr>
                                  <w:t>ol</w:t>
                                </w:r>
                              </w:p>
                            </w:tc>
                          </w:tr>
                          <w:tr w:rsidR="001E128A" w14:paraId="7E86BE6F" w14:textId="77777777" w:rsidTr="00A04959">
                            <w:trPr>
                              <w:cantSplit/>
                              <w:trHeight w:val="2089"/>
                            </w:trPr>
                            <w:tc>
                              <w:tcPr>
                                <w:tcW w:w="810" w:type="dxa"/>
                                <w:shd w:val="clear" w:color="auto" w:fill="auto"/>
                                <w:textDirection w:val="tbRl"/>
                                <w:vAlign w:val="bottom"/>
                              </w:tcPr>
                              <w:p w14:paraId="577354BD" w14:textId="77777777" w:rsidR="001E128A" w:rsidRPr="005E26BB" w:rsidRDefault="001E128A" w:rsidP="00A04959">
                                <w:pPr>
                                  <w:ind w:left="113" w:right="113"/>
                                  <w:jc w:val="center"/>
                                  <w:rPr>
                                    <w:rFonts w:ascii="Arial" w:hAnsi="Arial" w:cs="Arial"/>
                                    <w:b/>
                                    <w:bCs/>
                                  </w:rPr>
                                </w:pPr>
                              </w:p>
                            </w:tc>
                          </w:tr>
                          <w:tr w:rsidR="001E128A" w14:paraId="6C8C9109" w14:textId="77777777" w:rsidTr="00A04959">
                            <w:trPr>
                              <w:cantSplit/>
                              <w:trHeight w:val="2089"/>
                            </w:trPr>
                            <w:tc>
                              <w:tcPr>
                                <w:tcW w:w="810" w:type="dxa"/>
                                <w:shd w:val="clear" w:color="auto" w:fill="auto"/>
                                <w:textDirection w:val="tbRl"/>
                                <w:vAlign w:val="bottom"/>
                              </w:tcPr>
                              <w:p w14:paraId="1244981F" w14:textId="77777777" w:rsidR="001E128A" w:rsidRPr="005E26BB" w:rsidRDefault="001E128A" w:rsidP="00A04959">
                                <w:pPr>
                                  <w:ind w:left="113" w:right="113"/>
                                  <w:jc w:val="center"/>
                                  <w:rPr>
                                    <w:rFonts w:ascii="Arial" w:hAnsi="Arial" w:cs="Arial"/>
                                    <w:b/>
                                    <w:bCs/>
                                  </w:rPr>
                                </w:pPr>
                              </w:p>
                            </w:tc>
                          </w:tr>
                        </w:tbl>
                        <w:p w14:paraId="67A4F3D0" w14:textId="77777777" w:rsidR="001E128A" w:rsidRDefault="001E128A" w:rsidP="001E1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DB7D7" id="_x0000_t202" coordsize="21600,21600" o:spt="202" path="m,l,21600r21600,l21600,xe">
              <v:stroke joinstyle="miter"/>
              <v:path gradientshapeok="t" o:connecttype="rect"/>
            </v:shapetype>
            <v:shape id="Text Box 207" o:spid="_x0000_s1034" type="#_x0000_t202" style="position:absolute;margin-left:344pt;margin-top:-40.85pt;width:56.6pt;height:617.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tblGrid>
                    <w:tr w:rsidR="001E128A" w14:paraId="191F4D7D" w14:textId="77777777" w:rsidTr="00A04959">
                      <w:trPr>
                        <w:cantSplit/>
                        <w:trHeight w:val="2089"/>
                      </w:trPr>
                      <w:tc>
                        <w:tcPr>
                          <w:tcW w:w="810" w:type="dxa"/>
                          <w:shd w:val="clear" w:color="auto" w:fill="auto"/>
                          <w:textDirection w:val="tbRl"/>
                          <w:vAlign w:val="bottom"/>
                        </w:tcPr>
                        <w:p w14:paraId="36B3570D" w14:textId="77777777" w:rsidR="001E128A" w:rsidRPr="0041513C" w:rsidRDefault="001E128A" w:rsidP="00A04959">
                          <w:pPr>
                            <w:ind w:left="113" w:right="113"/>
                            <w:jc w:val="center"/>
                            <w:rPr>
                              <w:rFonts w:ascii="Arial" w:hAnsi="Arial" w:cs="Arial"/>
                              <w:b/>
                              <w:bCs/>
                            </w:rPr>
                          </w:pPr>
                        </w:p>
                      </w:tc>
                    </w:tr>
                    <w:tr w:rsidR="001E128A" w14:paraId="6BAA3AFC" w14:textId="77777777" w:rsidTr="00F529F5">
                      <w:trPr>
                        <w:cantSplit/>
                        <w:trHeight w:val="2089"/>
                      </w:trPr>
                      <w:tc>
                        <w:tcPr>
                          <w:tcW w:w="810" w:type="dxa"/>
                          <w:shd w:val="clear" w:color="auto" w:fill="auto"/>
                          <w:textDirection w:val="tbRl"/>
                          <w:vAlign w:val="bottom"/>
                        </w:tcPr>
                        <w:p w14:paraId="60EC7DFD" w14:textId="77777777" w:rsidR="001E128A" w:rsidRPr="005E26BB" w:rsidRDefault="001E128A" w:rsidP="00A04959">
                          <w:pPr>
                            <w:ind w:left="113" w:right="113"/>
                            <w:jc w:val="center"/>
                            <w:rPr>
                              <w:rFonts w:ascii="Arial" w:hAnsi="Arial" w:cs="Arial"/>
                              <w:b/>
                              <w:bCs/>
                            </w:rPr>
                          </w:pPr>
                        </w:p>
                      </w:tc>
                    </w:tr>
                    <w:tr w:rsidR="001E128A" w14:paraId="7CFE06D9" w14:textId="77777777" w:rsidTr="00F529F5">
                      <w:trPr>
                        <w:cantSplit/>
                        <w:trHeight w:val="2089"/>
                      </w:trPr>
                      <w:tc>
                        <w:tcPr>
                          <w:tcW w:w="810" w:type="dxa"/>
                          <w:shd w:val="clear" w:color="auto" w:fill="auto"/>
                          <w:textDirection w:val="btLr"/>
                        </w:tcPr>
                        <w:p w14:paraId="7CA5BAD9" w14:textId="468F60D9" w:rsidR="001E128A" w:rsidRPr="005E26BB" w:rsidRDefault="001E128A" w:rsidP="00383E5B">
                          <w:pPr>
                            <w:spacing w:after="0" w:line="240" w:lineRule="auto"/>
                            <w:ind w:left="115" w:right="115"/>
                            <w:jc w:val="center"/>
                            <w:rPr>
                              <w:rFonts w:ascii="Arial" w:hAnsi="Arial" w:cs="Arial"/>
                              <w:b/>
                              <w:bCs/>
                            </w:rPr>
                          </w:pPr>
                        </w:p>
                      </w:tc>
                    </w:tr>
                    <w:tr w:rsidR="001E128A" w14:paraId="61A6CF80" w14:textId="77777777" w:rsidTr="00DA5414">
                      <w:trPr>
                        <w:cantSplit/>
                        <w:trHeight w:val="2089"/>
                      </w:trPr>
                      <w:tc>
                        <w:tcPr>
                          <w:tcW w:w="810" w:type="dxa"/>
                          <w:shd w:val="clear" w:color="auto" w:fill="000000" w:themeFill="text1"/>
                          <w:tcMar>
                            <w:left w:w="180" w:type="dxa"/>
                            <w:right w:w="288" w:type="dxa"/>
                          </w:tcMar>
                          <w:textDirection w:val="btLr"/>
                        </w:tcPr>
                        <w:p w14:paraId="3859A1F4" w14:textId="5AFD6819" w:rsidR="001E128A" w:rsidRPr="005E26BB" w:rsidRDefault="00F529F5" w:rsidP="001B4999">
                          <w:pPr>
                            <w:ind w:left="113" w:right="113"/>
                            <w:jc w:val="center"/>
                            <w:rPr>
                              <w:rFonts w:ascii="Arial" w:hAnsi="Arial" w:cs="Arial"/>
                              <w:b/>
                              <w:bCs/>
                            </w:rPr>
                          </w:pPr>
                          <w:r>
                            <w:rPr>
                              <w:rFonts w:ascii="Arial" w:hAnsi="Arial" w:cs="Arial"/>
                              <w:b/>
                              <w:bCs/>
                              <w:szCs w:val="24"/>
                            </w:rPr>
                            <w:t>Espa</w:t>
                          </w:r>
                          <w:r w:rsidRPr="0073567E">
                            <w:rPr>
                              <w:rFonts w:ascii="Arial" w:hAnsi="Arial" w:cs="Arial"/>
                              <w:b/>
                              <w:bCs/>
                            </w:rPr>
                            <w:t>ñ</w:t>
                          </w:r>
                          <w:r>
                            <w:rPr>
                              <w:rFonts w:ascii="Arial" w:hAnsi="Arial" w:cs="Arial"/>
                              <w:b/>
                              <w:bCs/>
                              <w:szCs w:val="24"/>
                            </w:rPr>
                            <w:t>ol</w:t>
                          </w:r>
                        </w:p>
                      </w:tc>
                    </w:tr>
                    <w:tr w:rsidR="001E128A" w14:paraId="7E86BE6F" w14:textId="77777777" w:rsidTr="00A04959">
                      <w:trPr>
                        <w:cantSplit/>
                        <w:trHeight w:val="2089"/>
                      </w:trPr>
                      <w:tc>
                        <w:tcPr>
                          <w:tcW w:w="810" w:type="dxa"/>
                          <w:shd w:val="clear" w:color="auto" w:fill="auto"/>
                          <w:textDirection w:val="tbRl"/>
                          <w:vAlign w:val="bottom"/>
                        </w:tcPr>
                        <w:p w14:paraId="577354BD" w14:textId="77777777" w:rsidR="001E128A" w:rsidRPr="005E26BB" w:rsidRDefault="001E128A" w:rsidP="00A04959">
                          <w:pPr>
                            <w:ind w:left="113" w:right="113"/>
                            <w:jc w:val="center"/>
                            <w:rPr>
                              <w:rFonts w:ascii="Arial" w:hAnsi="Arial" w:cs="Arial"/>
                              <w:b/>
                              <w:bCs/>
                            </w:rPr>
                          </w:pPr>
                        </w:p>
                      </w:tc>
                    </w:tr>
                    <w:tr w:rsidR="001E128A" w14:paraId="6C8C9109" w14:textId="77777777" w:rsidTr="00A04959">
                      <w:trPr>
                        <w:cantSplit/>
                        <w:trHeight w:val="2089"/>
                      </w:trPr>
                      <w:tc>
                        <w:tcPr>
                          <w:tcW w:w="810" w:type="dxa"/>
                          <w:shd w:val="clear" w:color="auto" w:fill="auto"/>
                          <w:textDirection w:val="tbRl"/>
                          <w:vAlign w:val="bottom"/>
                        </w:tcPr>
                        <w:p w14:paraId="1244981F" w14:textId="77777777" w:rsidR="001E128A" w:rsidRPr="005E26BB" w:rsidRDefault="001E128A" w:rsidP="00A04959">
                          <w:pPr>
                            <w:ind w:left="113" w:right="113"/>
                            <w:jc w:val="center"/>
                            <w:rPr>
                              <w:rFonts w:ascii="Arial" w:hAnsi="Arial" w:cs="Arial"/>
                              <w:b/>
                              <w:bCs/>
                            </w:rPr>
                          </w:pPr>
                        </w:p>
                      </w:tc>
                    </w:tr>
                  </w:tbl>
                  <w:p w14:paraId="67A4F3D0" w14:textId="77777777" w:rsidR="001E128A" w:rsidRDefault="001E128A" w:rsidP="001E128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25pt;height:17.25pt;visibility:visible;mso-wrap-style:square" o:bullet="t">
        <v:imagedata r:id="rId1" o:title=""/>
      </v:shape>
    </w:pict>
  </w:numPicBullet>
  <w:numPicBullet w:numPicBulletId="1">
    <w:pict>
      <v:shape id="_x0000_i1036" type="#_x0000_t75" style="width:87pt;height:39.75pt;visibility:visible;mso-wrap-style:square" o:bullet="t">
        <v:imagedata r:id="rId2" o:title=""/>
      </v:shape>
    </w:pict>
  </w:numPicBullet>
  <w:numPicBullet w:numPicBulletId="2">
    <w:pict>
      <v:shape id="_x0000_i1037" type="#_x0000_t75" style="width:17.25pt;height:17.25pt;visibility:visible;mso-wrap-style:square" o:bullet="t">
        <v:imagedata r:id="rId3" o:title="" croptop="2890f" cropbottom="3663f" cropleft="5205f" cropright="7132f"/>
      </v:shape>
    </w:pict>
  </w:numPicBullet>
  <w:abstractNum w:abstractNumId="0" w15:restartNumberingAfterBreak="0">
    <w:nsid w:val="FFFFFF7C"/>
    <w:multiLevelType w:val="singleLevel"/>
    <w:tmpl w:val="250807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7D2C0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A9A1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BEA7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6665E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5E80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588F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3A7974"/>
    <w:lvl w:ilvl="0">
      <w:start w:val="1"/>
      <w:numFmt w:val="bullet"/>
      <w:pStyle w:val="ListBulletFCC"/>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FA5F6E"/>
    <w:lvl w:ilvl="0">
      <w:start w:val="1"/>
      <w:numFmt w:val="decimal"/>
      <w:pStyle w:val="ListNumber"/>
      <w:lvlText w:val="%1."/>
      <w:lvlJc w:val="left"/>
      <w:pPr>
        <w:ind w:left="360" w:hanging="360"/>
      </w:pPr>
      <w:rPr>
        <w:rFonts w:ascii="Arial" w:hAnsi="Arial" w:hint="default"/>
        <w:b w:val="0"/>
        <w:i w:val="0"/>
        <w:caps w:val="0"/>
        <w:strike w:val="0"/>
        <w:dstrike w:val="0"/>
        <w:vanish w:val="0"/>
        <w:color w:val="000000"/>
        <w:kern w:val="24"/>
        <w:sz w:val="24"/>
        <w:szCs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30B7410"/>
    <w:multiLevelType w:val="hybridMultilevel"/>
    <w:tmpl w:val="C0E6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0A3DD1"/>
    <w:multiLevelType w:val="hybridMultilevel"/>
    <w:tmpl w:val="B00652BC"/>
    <w:lvl w:ilvl="0" w:tplc="75B41ED0">
      <w:start w:val="1"/>
      <w:numFmt w:val="bullet"/>
      <w:pStyle w:val="ListBulletFCC2"/>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AD107AD"/>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24749B"/>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B2BFE"/>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E85999"/>
    <w:multiLevelType w:val="hybridMultilevel"/>
    <w:tmpl w:val="BB7C1EF0"/>
    <w:lvl w:ilvl="0" w:tplc="219CAC1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03888"/>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5162E1"/>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70D9C"/>
    <w:multiLevelType w:val="hybridMultilevel"/>
    <w:tmpl w:val="20F25710"/>
    <w:lvl w:ilvl="0" w:tplc="54D84D4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660A1"/>
    <w:multiLevelType w:val="hybridMultilevel"/>
    <w:tmpl w:val="C0E6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D1639"/>
    <w:multiLevelType w:val="hybridMultilevel"/>
    <w:tmpl w:val="5FC8E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C34382"/>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575B39"/>
    <w:multiLevelType w:val="hybridMultilevel"/>
    <w:tmpl w:val="D4B84EF0"/>
    <w:lvl w:ilvl="0" w:tplc="9FB8FFF2">
      <w:start w:val="1"/>
      <w:numFmt w:val="bullet"/>
      <w:pStyle w:val="ListBullet"/>
      <w:lvlText w:val=""/>
      <w:lvlJc w:val="left"/>
      <w:pPr>
        <w:tabs>
          <w:tab w:val="num" w:pos="-360"/>
        </w:tabs>
        <w:ind w:left="-360" w:hanging="360"/>
      </w:pPr>
      <w:rPr>
        <w:rFonts w:ascii="Wingdings" w:hAnsi="Wingdings" w:hint="default"/>
        <w:kern w:val="16"/>
        <w:position w:val="0"/>
        <w:sz w:val="24"/>
        <w:szCs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7B61C20"/>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1F3A7A"/>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81699E"/>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180184"/>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474BBB"/>
    <w:multiLevelType w:val="hybridMultilevel"/>
    <w:tmpl w:val="57386D44"/>
    <w:lvl w:ilvl="0" w:tplc="2E16782A">
      <w:start w:val="1"/>
      <w:numFmt w:val="decimal"/>
      <w:pStyle w:val="OpmaakprofielKop314ptNietVet"/>
      <w:lvlText w:val="%1."/>
      <w:lvlJc w:val="left"/>
      <w:pPr>
        <w:tabs>
          <w:tab w:val="num" w:pos="360"/>
        </w:tabs>
        <w:ind w:left="360" w:hanging="360"/>
      </w:pPr>
      <w:rPr>
        <w:rFonts w:hint="default"/>
        <w:sz w:val="36"/>
        <w:szCs w:val="36"/>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2CF60EF"/>
    <w:multiLevelType w:val="hybridMultilevel"/>
    <w:tmpl w:val="C0E6A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D37A0D"/>
    <w:multiLevelType w:val="hybridMultilevel"/>
    <w:tmpl w:val="101C7170"/>
    <w:lvl w:ilvl="0" w:tplc="6134A44C">
      <w:start w:val="1"/>
      <w:numFmt w:val="bullet"/>
      <w:lvlText w:val=""/>
      <w:lvlPicBulletId w:val="0"/>
      <w:lvlJc w:val="left"/>
      <w:pPr>
        <w:tabs>
          <w:tab w:val="num" w:pos="720"/>
        </w:tabs>
        <w:ind w:left="720" w:hanging="360"/>
      </w:pPr>
      <w:rPr>
        <w:rFonts w:ascii="Symbol" w:hAnsi="Symbol" w:hint="default"/>
      </w:rPr>
    </w:lvl>
    <w:lvl w:ilvl="1" w:tplc="978C4B1E" w:tentative="1">
      <w:start w:val="1"/>
      <w:numFmt w:val="bullet"/>
      <w:lvlText w:val=""/>
      <w:lvlJc w:val="left"/>
      <w:pPr>
        <w:tabs>
          <w:tab w:val="num" w:pos="1440"/>
        </w:tabs>
        <w:ind w:left="1440" w:hanging="360"/>
      </w:pPr>
      <w:rPr>
        <w:rFonts w:ascii="Symbol" w:hAnsi="Symbol" w:hint="default"/>
      </w:rPr>
    </w:lvl>
    <w:lvl w:ilvl="2" w:tplc="548CEE18" w:tentative="1">
      <w:start w:val="1"/>
      <w:numFmt w:val="bullet"/>
      <w:lvlText w:val=""/>
      <w:lvlJc w:val="left"/>
      <w:pPr>
        <w:tabs>
          <w:tab w:val="num" w:pos="2160"/>
        </w:tabs>
        <w:ind w:left="2160" w:hanging="360"/>
      </w:pPr>
      <w:rPr>
        <w:rFonts w:ascii="Symbol" w:hAnsi="Symbol" w:hint="default"/>
      </w:rPr>
    </w:lvl>
    <w:lvl w:ilvl="3" w:tplc="AC92E59E" w:tentative="1">
      <w:start w:val="1"/>
      <w:numFmt w:val="bullet"/>
      <w:lvlText w:val=""/>
      <w:lvlJc w:val="left"/>
      <w:pPr>
        <w:tabs>
          <w:tab w:val="num" w:pos="2880"/>
        </w:tabs>
        <w:ind w:left="2880" w:hanging="360"/>
      </w:pPr>
      <w:rPr>
        <w:rFonts w:ascii="Symbol" w:hAnsi="Symbol" w:hint="default"/>
      </w:rPr>
    </w:lvl>
    <w:lvl w:ilvl="4" w:tplc="6DE434F4" w:tentative="1">
      <w:start w:val="1"/>
      <w:numFmt w:val="bullet"/>
      <w:lvlText w:val=""/>
      <w:lvlJc w:val="left"/>
      <w:pPr>
        <w:tabs>
          <w:tab w:val="num" w:pos="3600"/>
        </w:tabs>
        <w:ind w:left="3600" w:hanging="360"/>
      </w:pPr>
      <w:rPr>
        <w:rFonts w:ascii="Symbol" w:hAnsi="Symbol" w:hint="default"/>
      </w:rPr>
    </w:lvl>
    <w:lvl w:ilvl="5" w:tplc="D6A2BFBA" w:tentative="1">
      <w:start w:val="1"/>
      <w:numFmt w:val="bullet"/>
      <w:lvlText w:val=""/>
      <w:lvlJc w:val="left"/>
      <w:pPr>
        <w:tabs>
          <w:tab w:val="num" w:pos="4320"/>
        </w:tabs>
        <w:ind w:left="4320" w:hanging="360"/>
      </w:pPr>
      <w:rPr>
        <w:rFonts w:ascii="Symbol" w:hAnsi="Symbol" w:hint="default"/>
      </w:rPr>
    </w:lvl>
    <w:lvl w:ilvl="6" w:tplc="F420091E" w:tentative="1">
      <w:start w:val="1"/>
      <w:numFmt w:val="bullet"/>
      <w:lvlText w:val=""/>
      <w:lvlJc w:val="left"/>
      <w:pPr>
        <w:tabs>
          <w:tab w:val="num" w:pos="5040"/>
        </w:tabs>
        <w:ind w:left="5040" w:hanging="360"/>
      </w:pPr>
      <w:rPr>
        <w:rFonts w:ascii="Symbol" w:hAnsi="Symbol" w:hint="default"/>
      </w:rPr>
    </w:lvl>
    <w:lvl w:ilvl="7" w:tplc="1C72A596" w:tentative="1">
      <w:start w:val="1"/>
      <w:numFmt w:val="bullet"/>
      <w:lvlText w:val=""/>
      <w:lvlJc w:val="left"/>
      <w:pPr>
        <w:tabs>
          <w:tab w:val="num" w:pos="5760"/>
        </w:tabs>
        <w:ind w:left="5760" w:hanging="360"/>
      </w:pPr>
      <w:rPr>
        <w:rFonts w:ascii="Symbol" w:hAnsi="Symbol" w:hint="default"/>
      </w:rPr>
    </w:lvl>
    <w:lvl w:ilvl="8" w:tplc="D4762DF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D3F3655"/>
    <w:multiLevelType w:val="hybridMultilevel"/>
    <w:tmpl w:val="2D2437DC"/>
    <w:lvl w:ilvl="0" w:tplc="830AB950">
      <w:start w:val="1"/>
      <w:numFmt w:val="bullet"/>
      <w:lvlText w:val=""/>
      <w:lvlPicBulletId w:val="2"/>
      <w:lvlJc w:val="left"/>
      <w:pPr>
        <w:tabs>
          <w:tab w:val="num" w:pos="720"/>
        </w:tabs>
        <w:ind w:left="720" w:hanging="360"/>
      </w:pPr>
      <w:rPr>
        <w:rFonts w:ascii="Symbol" w:hAnsi="Symbol" w:hint="default"/>
      </w:rPr>
    </w:lvl>
    <w:lvl w:ilvl="1" w:tplc="DB68A88E" w:tentative="1">
      <w:start w:val="1"/>
      <w:numFmt w:val="bullet"/>
      <w:lvlText w:val=""/>
      <w:lvlJc w:val="left"/>
      <w:pPr>
        <w:tabs>
          <w:tab w:val="num" w:pos="1440"/>
        </w:tabs>
        <w:ind w:left="1440" w:hanging="360"/>
      </w:pPr>
      <w:rPr>
        <w:rFonts w:ascii="Symbol" w:hAnsi="Symbol" w:hint="default"/>
      </w:rPr>
    </w:lvl>
    <w:lvl w:ilvl="2" w:tplc="BC0CA838" w:tentative="1">
      <w:start w:val="1"/>
      <w:numFmt w:val="bullet"/>
      <w:lvlText w:val=""/>
      <w:lvlJc w:val="left"/>
      <w:pPr>
        <w:tabs>
          <w:tab w:val="num" w:pos="2160"/>
        </w:tabs>
        <w:ind w:left="2160" w:hanging="360"/>
      </w:pPr>
      <w:rPr>
        <w:rFonts w:ascii="Symbol" w:hAnsi="Symbol" w:hint="default"/>
      </w:rPr>
    </w:lvl>
    <w:lvl w:ilvl="3" w:tplc="1E96E228" w:tentative="1">
      <w:start w:val="1"/>
      <w:numFmt w:val="bullet"/>
      <w:lvlText w:val=""/>
      <w:lvlJc w:val="left"/>
      <w:pPr>
        <w:tabs>
          <w:tab w:val="num" w:pos="2880"/>
        </w:tabs>
        <w:ind w:left="2880" w:hanging="360"/>
      </w:pPr>
      <w:rPr>
        <w:rFonts w:ascii="Symbol" w:hAnsi="Symbol" w:hint="default"/>
      </w:rPr>
    </w:lvl>
    <w:lvl w:ilvl="4" w:tplc="A2D2C340" w:tentative="1">
      <w:start w:val="1"/>
      <w:numFmt w:val="bullet"/>
      <w:lvlText w:val=""/>
      <w:lvlJc w:val="left"/>
      <w:pPr>
        <w:tabs>
          <w:tab w:val="num" w:pos="3600"/>
        </w:tabs>
        <w:ind w:left="3600" w:hanging="360"/>
      </w:pPr>
      <w:rPr>
        <w:rFonts w:ascii="Symbol" w:hAnsi="Symbol" w:hint="default"/>
      </w:rPr>
    </w:lvl>
    <w:lvl w:ilvl="5" w:tplc="EE421A48" w:tentative="1">
      <w:start w:val="1"/>
      <w:numFmt w:val="bullet"/>
      <w:lvlText w:val=""/>
      <w:lvlJc w:val="left"/>
      <w:pPr>
        <w:tabs>
          <w:tab w:val="num" w:pos="4320"/>
        </w:tabs>
        <w:ind w:left="4320" w:hanging="360"/>
      </w:pPr>
      <w:rPr>
        <w:rFonts w:ascii="Symbol" w:hAnsi="Symbol" w:hint="default"/>
      </w:rPr>
    </w:lvl>
    <w:lvl w:ilvl="6" w:tplc="A8F8A3AA" w:tentative="1">
      <w:start w:val="1"/>
      <w:numFmt w:val="bullet"/>
      <w:lvlText w:val=""/>
      <w:lvlJc w:val="left"/>
      <w:pPr>
        <w:tabs>
          <w:tab w:val="num" w:pos="5040"/>
        </w:tabs>
        <w:ind w:left="5040" w:hanging="360"/>
      </w:pPr>
      <w:rPr>
        <w:rFonts w:ascii="Symbol" w:hAnsi="Symbol" w:hint="default"/>
      </w:rPr>
    </w:lvl>
    <w:lvl w:ilvl="7" w:tplc="2A5C5054" w:tentative="1">
      <w:start w:val="1"/>
      <w:numFmt w:val="bullet"/>
      <w:lvlText w:val=""/>
      <w:lvlJc w:val="left"/>
      <w:pPr>
        <w:tabs>
          <w:tab w:val="num" w:pos="5760"/>
        </w:tabs>
        <w:ind w:left="5760" w:hanging="360"/>
      </w:pPr>
      <w:rPr>
        <w:rFonts w:ascii="Symbol" w:hAnsi="Symbol" w:hint="default"/>
      </w:rPr>
    </w:lvl>
    <w:lvl w:ilvl="8" w:tplc="372877BE" w:tentative="1">
      <w:start w:val="1"/>
      <w:numFmt w:val="bullet"/>
      <w:lvlText w:val=""/>
      <w:lvlJc w:val="left"/>
      <w:pPr>
        <w:tabs>
          <w:tab w:val="num" w:pos="6480"/>
        </w:tabs>
        <w:ind w:left="6480" w:hanging="360"/>
      </w:pPr>
      <w:rPr>
        <w:rFonts w:ascii="Symbol" w:hAnsi="Symbol" w:hint="default"/>
      </w:rPr>
    </w:lvl>
  </w:abstractNum>
  <w:num w:numId="1" w16cid:durableId="1787000411">
    <w:abstractNumId w:val="21"/>
  </w:num>
  <w:num w:numId="2" w16cid:durableId="101609450">
    <w:abstractNumId w:val="7"/>
  </w:num>
  <w:num w:numId="3" w16cid:durableId="1002782466">
    <w:abstractNumId w:val="10"/>
  </w:num>
  <w:num w:numId="4" w16cid:durableId="108135234">
    <w:abstractNumId w:val="8"/>
  </w:num>
  <w:num w:numId="5" w16cid:durableId="790125007">
    <w:abstractNumId w:val="26"/>
  </w:num>
  <w:num w:numId="6" w16cid:durableId="1982541164">
    <w:abstractNumId w:val="8"/>
    <w:lvlOverride w:ilvl="0">
      <w:startOverride w:val="1"/>
    </w:lvlOverride>
  </w:num>
  <w:num w:numId="7" w16cid:durableId="1807047286">
    <w:abstractNumId w:val="17"/>
  </w:num>
  <w:num w:numId="8" w16cid:durableId="1011302488">
    <w:abstractNumId w:val="8"/>
    <w:lvlOverride w:ilvl="0">
      <w:startOverride w:val="1"/>
    </w:lvlOverride>
  </w:num>
  <w:num w:numId="9" w16cid:durableId="416949187">
    <w:abstractNumId w:val="6"/>
  </w:num>
  <w:num w:numId="10" w16cid:durableId="333345184">
    <w:abstractNumId w:val="5"/>
  </w:num>
  <w:num w:numId="11" w16cid:durableId="183062405">
    <w:abstractNumId w:val="4"/>
  </w:num>
  <w:num w:numId="12" w16cid:durableId="1582986084">
    <w:abstractNumId w:val="3"/>
  </w:num>
  <w:num w:numId="13" w16cid:durableId="677342776">
    <w:abstractNumId w:val="2"/>
  </w:num>
  <w:num w:numId="14" w16cid:durableId="1141726476">
    <w:abstractNumId w:val="1"/>
  </w:num>
  <w:num w:numId="15" w16cid:durableId="821429466">
    <w:abstractNumId w:val="0"/>
  </w:num>
  <w:num w:numId="16" w16cid:durableId="557514869">
    <w:abstractNumId w:val="19"/>
  </w:num>
  <w:num w:numId="17" w16cid:durableId="934872022">
    <w:abstractNumId w:val="14"/>
  </w:num>
  <w:num w:numId="18" w16cid:durableId="1545485249">
    <w:abstractNumId w:val="9"/>
  </w:num>
  <w:num w:numId="19" w16cid:durableId="1356885817">
    <w:abstractNumId w:val="28"/>
  </w:num>
  <w:num w:numId="20" w16cid:durableId="1815175918">
    <w:abstractNumId w:val="29"/>
  </w:num>
  <w:num w:numId="21" w16cid:durableId="1516916102">
    <w:abstractNumId w:val="18"/>
  </w:num>
  <w:num w:numId="22" w16cid:durableId="1916820260">
    <w:abstractNumId w:val="13"/>
  </w:num>
  <w:num w:numId="23" w16cid:durableId="67774841">
    <w:abstractNumId w:val="12"/>
  </w:num>
  <w:num w:numId="24" w16cid:durableId="692608247">
    <w:abstractNumId w:val="24"/>
  </w:num>
  <w:num w:numId="25" w16cid:durableId="600839737">
    <w:abstractNumId w:val="23"/>
  </w:num>
  <w:num w:numId="26" w16cid:durableId="2037657352">
    <w:abstractNumId w:val="27"/>
  </w:num>
  <w:num w:numId="27" w16cid:durableId="2003314539">
    <w:abstractNumId w:val="15"/>
  </w:num>
  <w:num w:numId="28" w16cid:durableId="912278812">
    <w:abstractNumId w:val="11"/>
  </w:num>
  <w:num w:numId="29" w16cid:durableId="1927835107">
    <w:abstractNumId w:val="22"/>
  </w:num>
  <w:num w:numId="30" w16cid:durableId="598409647">
    <w:abstractNumId w:val="25"/>
  </w:num>
  <w:num w:numId="31" w16cid:durableId="1241868218">
    <w:abstractNumId w:val="20"/>
  </w:num>
  <w:num w:numId="32" w16cid:durableId="974118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F6"/>
    <w:rsid w:val="00000504"/>
    <w:rsid w:val="0000158F"/>
    <w:rsid w:val="0000162A"/>
    <w:rsid w:val="00001A59"/>
    <w:rsid w:val="00001BF8"/>
    <w:rsid w:val="00002313"/>
    <w:rsid w:val="00002679"/>
    <w:rsid w:val="00002DF2"/>
    <w:rsid w:val="0000387B"/>
    <w:rsid w:val="00005727"/>
    <w:rsid w:val="00007042"/>
    <w:rsid w:val="0000733F"/>
    <w:rsid w:val="00010C5F"/>
    <w:rsid w:val="000111B5"/>
    <w:rsid w:val="00011EBA"/>
    <w:rsid w:val="0001239D"/>
    <w:rsid w:val="000127C6"/>
    <w:rsid w:val="0001330D"/>
    <w:rsid w:val="00013D28"/>
    <w:rsid w:val="000145D1"/>
    <w:rsid w:val="0001532B"/>
    <w:rsid w:val="00015DD5"/>
    <w:rsid w:val="00016751"/>
    <w:rsid w:val="000169CC"/>
    <w:rsid w:val="000176FD"/>
    <w:rsid w:val="0001789E"/>
    <w:rsid w:val="0002147A"/>
    <w:rsid w:val="00021828"/>
    <w:rsid w:val="000220F5"/>
    <w:rsid w:val="0002221E"/>
    <w:rsid w:val="00022C97"/>
    <w:rsid w:val="00022CC9"/>
    <w:rsid w:val="00023702"/>
    <w:rsid w:val="000238DC"/>
    <w:rsid w:val="00023C5B"/>
    <w:rsid w:val="00024221"/>
    <w:rsid w:val="00025159"/>
    <w:rsid w:val="000253BD"/>
    <w:rsid w:val="00025790"/>
    <w:rsid w:val="00025903"/>
    <w:rsid w:val="00025F86"/>
    <w:rsid w:val="00026150"/>
    <w:rsid w:val="000268BD"/>
    <w:rsid w:val="0002694D"/>
    <w:rsid w:val="00026F0D"/>
    <w:rsid w:val="00027EF5"/>
    <w:rsid w:val="00031477"/>
    <w:rsid w:val="00031873"/>
    <w:rsid w:val="000323B7"/>
    <w:rsid w:val="0003250F"/>
    <w:rsid w:val="00032674"/>
    <w:rsid w:val="000328DE"/>
    <w:rsid w:val="00033445"/>
    <w:rsid w:val="0003386F"/>
    <w:rsid w:val="000339B7"/>
    <w:rsid w:val="00033A9F"/>
    <w:rsid w:val="00034FC2"/>
    <w:rsid w:val="00035627"/>
    <w:rsid w:val="00035631"/>
    <w:rsid w:val="00036604"/>
    <w:rsid w:val="000366AE"/>
    <w:rsid w:val="0003677E"/>
    <w:rsid w:val="00036B56"/>
    <w:rsid w:val="00036E34"/>
    <w:rsid w:val="0004024A"/>
    <w:rsid w:val="0004156B"/>
    <w:rsid w:val="00041656"/>
    <w:rsid w:val="00041CD7"/>
    <w:rsid w:val="00041D84"/>
    <w:rsid w:val="00041EFE"/>
    <w:rsid w:val="00042D45"/>
    <w:rsid w:val="00044173"/>
    <w:rsid w:val="000450A9"/>
    <w:rsid w:val="0004561C"/>
    <w:rsid w:val="00050972"/>
    <w:rsid w:val="00050D90"/>
    <w:rsid w:val="00051227"/>
    <w:rsid w:val="000521F9"/>
    <w:rsid w:val="00052220"/>
    <w:rsid w:val="00052B4D"/>
    <w:rsid w:val="00052D96"/>
    <w:rsid w:val="00053C64"/>
    <w:rsid w:val="00055492"/>
    <w:rsid w:val="00055DCD"/>
    <w:rsid w:val="0005615C"/>
    <w:rsid w:val="00056486"/>
    <w:rsid w:val="00056CBF"/>
    <w:rsid w:val="00056F61"/>
    <w:rsid w:val="00057BBB"/>
    <w:rsid w:val="00057D73"/>
    <w:rsid w:val="00060089"/>
    <w:rsid w:val="00060E3D"/>
    <w:rsid w:val="00060E76"/>
    <w:rsid w:val="00061121"/>
    <w:rsid w:val="00061B22"/>
    <w:rsid w:val="000628DF"/>
    <w:rsid w:val="000630A0"/>
    <w:rsid w:val="00063264"/>
    <w:rsid w:val="000633AB"/>
    <w:rsid w:val="00063E0F"/>
    <w:rsid w:val="000647D6"/>
    <w:rsid w:val="000649AF"/>
    <w:rsid w:val="000651F5"/>
    <w:rsid w:val="00065729"/>
    <w:rsid w:val="00065D4F"/>
    <w:rsid w:val="0006633F"/>
    <w:rsid w:val="00066CDF"/>
    <w:rsid w:val="00066E57"/>
    <w:rsid w:val="00067417"/>
    <w:rsid w:val="00067512"/>
    <w:rsid w:val="000709D1"/>
    <w:rsid w:val="00071AC2"/>
    <w:rsid w:val="00072180"/>
    <w:rsid w:val="00072BE6"/>
    <w:rsid w:val="0007304A"/>
    <w:rsid w:val="000734CE"/>
    <w:rsid w:val="000737B5"/>
    <w:rsid w:val="0007389F"/>
    <w:rsid w:val="00073D2F"/>
    <w:rsid w:val="00074341"/>
    <w:rsid w:val="00074FDF"/>
    <w:rsid w:val="000763AA"/>
    <w:rsid w:val="000765DC"/>
    <w:rsid w:val="00076605"/>
    <w:rsid w:val="00076633"/>
    <w:rsid w:val="000770E0"/>
    <w:rsid w:val="00077104"/>
    <w:rsid w:val="0007725F"/>
    <w:rsid w:val="00080225"/>
    <w:rsid w:val="00080401"/>
    <w:rsid w:val="000824A5"/>
    <w:rsid w:val="00082A4F"/>
    <w:rsid w:val="00082CD7"/>
    <w:rsid w:val="00082CDC"/>
    <w:rsid w:val="000839C6"/>
    <w:rsid w:val="00083DDE"/>
    <w:rsid w:val="00083EC7"/>
    <w:rsid w:val="000849C8"/>
    <w:rsid w:val="00084BAA"/>
    <w:rsid w:val="00084D01"/>
    <w:rsid w:val="000859CF"/>
    <w:rsid w:val="00085F84"/>
    <w:rsid w:val="00086145"/>
    <w:rsid w:val="0008622B"/>
    <w:rsid w:val="0008650D"/>
    <w:rsid w:val="000868D4"/>
    <w:rsid w:val="000874F4"/>
    <w:rsid w:val="00087559"/>
    <w:rsid w:val="00090CB1"/>
    <w:rsid w:val="0009159C"/>
    <w:rsid w:val="00092635"/>
    <w:rsid w:val="00092786"/>
    <w:rsid w:val="00092F7C"/>
    <w:rsid w:val="00093027"/>
    <w:rsid w:val="000930F4"/>
    <w:rsid w:val="00093400"/>
    <w:rsid w:val="00093B8D"/>
    <w:rsid w:val="00094A9F"/>
    <w:rsid w:val="000950D2"/>
    <w:rsid w:val="00095296"/>
    <w:rsid w:val="00095756"/>
    <w:rsid w:val="00095F91"/>
    <w:rsid w:val="000963FE"/>
    <w:rsid w:val="000964DA"/>
    <w:rsid w:val="00096565"/>
    <w:rsid w:val="0009680B"/>
    <w:rsid w:val="0009681F"/>
    <w:rsid w:val="00096D02"/>
    <w:rsid w:val="000971A2"/>
    <w:rsid w:val="000A021D"/>
    <w:rsid w:val="000A1AEB"/>
    <w:rsid w:val="000A1FA9"/>
    <w:rsid w:val="000A31E9"/>
    <w:rsid w:val="000A3846"/>
    <w:rsid w:val="000A3917"/>
    <w:rsid w:val="000A43F7"/>
    <w:rsid w:val="000A45DE"/>
    <w:rsid w:val="000A58FA"/>
    <w:rsid w:val="000A6A14"/>
    <w:rsid w:val="000A752F"/>
    <w:rsid w:val="000B09CC"/>
    <w:rsid w:val="000B0B73"/>
    <w:rsid w:val="000B0F42"/>
    <w:rsid w:val="000B1033"/>
    <w:rsid w:val="000B15AC"/>
    <w:rsid w:val="000B1BC1"/>
    <w:rsid w:val="000B3FEC"/>
    <w:rsid w:val="000B4903"/>
    <w:rsid w:val="000B51E0"/>
    <w:rsid w:val="000B5402"/>
    <w:rsid w:val="000B5FD2"/>
    <w:rsid w:val="000B786C"/>
    <w:rsid w:val="000C016F"/>
    <w:rsid w:val="000C0238"/>
    <w:rsid w:val="000C0803"/>
    <w:rsid w:val="000C0C17"/>
    <w:rsid w:val="000C17F1"/>
    <w:rsid w:val="000C1F01"/>
    <w:rsid w:val="000C1FAD"/>
    <w:rsid w:val="000C2621"/>
    <w:rsid w:val="000C2C49"/>
    <w:rsid w:val="000C2DFB"/>
    <w:rsid w:val="000C2F2D"/>
    <w:rsid w:val="000C334C"/>
    <w:rsid w:val="000C336F"/>
    <w:rsid w:val="000C3976"/>
    <w:rsid w:val="000C39C5"/>
    <w:rsid w:val="000C3C64"/>
    <w:rsid w:val="000C3F2C"/>
    <w:rsid w:val="000C3F90"/>
    <w:rsid w:val="000C3FE8"/>
    <w:rsid w:val="000C4408"/>
    <w:rsid w:val="000C50B4"/>
    <w:rsid w:val="000C53DE"/>
    <w:rsid w:val="000C5A13"/>
    <w:rsid w:val="000C66E5"/>
    <w:rsid w:val="000C738B"/>
    <w:rsid w:val="000D0FE0"/>
    <w:rsid w:val="000D2977"/>
    <w:rsid w:val="000D2CFA"/>
    <w:rsid w:val="000D3526"/>
    <w:rsid w:val="000D3C60"/>
    <w:rsid w:val="000D3E43"/>
    <w:rsid w:val="000D4EE0"/>
    <w:rsid w:val="000D5329"/>
    <w:rsid w:val="000D6563"/>
    <w:rsid w:val="000D672C"/>
    <w:rsid w:val="000D67C5"/>
    <w:rsid w:val="000E03D3"/>
    <w:rsid w:val="000E0B0C"/>
    <w:rsid w:val="000E0CCC"/>
    <w:rsid w:val="000E1EC7"/>
    <w:rsid w:val="000E20D9"/>
    <w:rsid w:val="000E28EC"/>
    <w:rsid w:val="000E327C"/>
    <w:rsid w:val="000E32A9"/>
    <w:rsid w:val="000E3FC1"/>
    <w:rsid w:val="000E54A7"/>
    <w:rsid w:val="000E71F2"/>
    <w:rsid w:val="000E7337"/>
    <w:rsid w:val="000E7C98"/>
    <w:rsid w:val="000E7CF4"/>
    <w:rsid w:val="000F0692"/>
    <w:rsid w:val="000F07E5"/>
    <w:rsid w:val="000F2C6C"/>
    <w:rsid w:val="000F2F3D"/>
    <w:rsid w:val="000F3B7B"/>
    <w:rsid w:val="000F4778"/>
    <w:rsid w:val="000F56E4"/>
    <w:rsid w:val="000F5711"/>
    <w:rsid w:val="000F59E9"/>
    <w:rsid w:val="000F5AC2"/>
    <w:rsid w:val="000F5B84"/>
    <w:rsid w:val="000F658D"/>
    <w:rsid w:val="000F6624"/>
    <w:rsid w:val="000F6676"/>
    <w:rsid w:val="000F7023"/>
    <w:rsid w:val="000F7D56"/>
    <w:rsid w:val="0010057B"/>
    <w:rsid w:val="00100FF1"/>
    <w:rsid w:val="00102653"/>
    <w:rsid w:val="001032BD"/>
    <w:rsid w:val="00103F57"/>
    <w:rsid w:val="0010443A"/>
    <w:rsid w:val="00105E7E"/>
    <w:rsid w:val="001063F0"/>
    <w:rsid w:val="00106F50"/>
    <w:rsid w:val="00107430"/>
    <w:rsid w:val="001103F7"/>
    <w:rsid w:val="001108CC"/>
    <w:rsid w:val="00110B10"/>
    <w:rsid w:val="00110C0A"/>
    <w:rsid w:val="00110E2E"/>
    <w:rsid w:val="00111820"/>
    <w:rsid w:val="001118F7"/>
    <w:rsid w:val="00111DC4"/>
    <w:rsid w:val="00112438"/>
    <w:rsid w:val="0011263D"/>
    <w:rsid w:val="00112731"/>
    <w:rsid w:val="00112838"/>
    <w:rsid w:val="00112F9B"/>
    <w:rsid w:val="00114627"/>
    <w:rsid w:val="00114B69"/>
    <w:rsid w:val="00114E56"/>
    <w:rsid w:val="001154ED"/>
    <w:rsid w:val="00115752"/>
    <w:rsid w:val="00116339"/>
    <w:rsid w:val="00116A12"/>
    <w:rsid w:val="00116B3D"/>
    <w:rsid w:val="00117360"/>
    <w:rsid w:val="00117760"/>
    <w:rsid w:val="00120A33"/>
    <w:rsid w:val="001211E2"/>
    <w:rsid w:val="00121887"/>
    <w:rsid w:val="00121D01"/>
    <w:rsid w:val="0012221C"/>
    <w:rsid w:val="00122AD6"/>
    <w:rsid w:val="001239F2"/>
    <w:rsid w:val="00123C5B"/>
    <w:rsid w:val="00124D99"/>
    <w:rsid w:val="00125408"/>
    <w:rsid w:val="00125649"/>
    <w:rsid w:val="00125B31"/>
    <w:rsid w:val="001270D2"/>
    <w:rsid w:val="0012756F"/>
    <w:rsid w:val="0013080B"/>
    <w:rsid w:val="001309D5"/>
    <w:rsid w:val="00130B8C"/>
    <w:rsid w:val="001323E0"/>
    <w:rsid w:val="0013259D"/>
    <w:rsid w:val="0013398A"/>
    <w:rsid w:val="0013431F"/>
    <w:rsid w:val="001343EF"/>
    <w:rsid w:val="00134825"/>
    <w:rsid w:val="001348B2"/>
    <w:rsid w:val="00134AB6"/>
    <w:rsid w:val="00136F3C"/>
    <w:rsid w:val="00137491"/>
    <w:rsid w:val="00140018"/>
    <w:rsid w:val="00141190"/>
    <w:rsid w:val="0014130E"/>
    <w:rsid w:val="00141964"/>
    <w:rsid w:val="00141F09"/>
    <w:rsid w:val="00142233"/>
    <w:rsid w:val="00142FC1"/>
    <w:rsid w:val="00142FD7"/>
    <w:rsid w:val="00143898"/>
    <w:rsid w:val="001439FA"/>
    <w:rsid w:val="00143B23"/>
    <w:rsid w:val="00143DED"/>
    <w:rsid w:val="00143FAB"/>
    <w:rsid w:val="00144EAE"/>
    <w:rsid w:val="00146224"/>
    <w:rsid w:val="00146BD5"/>
    <w:rsid w:val="001478F2"/>
    <w:rsid w:val="00150F42"/>
    <w:rsid w:val="0015213D"/>
    <w:rsid w:val="001529E6"/>
    <w:rsid w:val="0015347B"/>
    <w:rsid w:val="001538B2"/>
    <w:rsid w:val="0015437F"/>
    <w:rsid w:val="0015472B"/>
    <w:rsid w:val="0015489D"/>
    <w:rsid w:val="00154DB0"/>
    <w:rsid w:val="00154E1B"/>
    <w:rsid w:val="00157206"/>
    <w:rsid w:val="0015740D"/>
    <w:rsid w:val="00157DC3"/>
    <w:rsid w:val="00160AF5"/>
    <w:rsid w:val="00160E83"/>
    <w:rsid w:val="0016105C"/>
    <w:rsid w:val="00161DD6"/>
    <w:rsid w:val="00162393"/>
    <w:rsid w:val="00162AD0"/>
    <w:rsid w:val="00162B32"/>
    <w:rsid w:val="00163746"/>
    <w:rsid w:val="00164244"/>
    <w:rsid w:val="0017034E"/>
    <w:rsid w:val="001705DB"/>
    <w:rsid w:val="001706C3"/>
    <w:rsid w:val="00170A39"/>
    <w:rsid w:val="00172B4A"/>
    <w:rsid w:val="00173492"/>
    <w:rsid w:val="00175EA6"/>
    <w:rsid w:val="0017688A"/>
    <w:rsid w:val="001768C4"/>
    <w:rsid w:val="00176A89"/>
    <w:rsid w:val="00176D53"/>
    <w:rsid w:val="001776F4"/>
    <w:rsid w:val="0017793A"/>
    <w:rsid w:val="00177AD4"/>
    <w:rsid w:val="00180692"/>
    <w:rsid w:val="00181A6F"/>
    <w:rsid w:val="0018214E"/>
    <w:rsid w:val="00182852"/>
    <w:rsid w:val="001830E1"/>
    <w:rsid w:val="001830FA"/>
    <w:rsid w:val="00183327"/>
    <w:rsid w:val="00183660"/>
    <w:rsid w:val="00183E60"/>
    <w:rsid w:val="00183F0B"/>
    <w:rsid w:val="00185F0A"/>
    <w:rsid w:val="001871EC"/>
    <w:rsid w:val="00187228"/>
    <w:rsid w:val="00187E91"/>
    <w:rsid w:val="0019030C"/>
    <w:rsid w:val="00190FB4"/>
    <w:rsid w:val="00192185"/>
    <w:rsid w:val="00192BFA"/>
    <w:rsid w:val="00193163"/>
    <w:rsid w:val="00193924"/>
    <w:rsid w:val="00194713"/>
    <w:rsid w:val="00194721"/>
    <w:rsid w:val="00194D14"/>
    <w:rsid w:val="00194EDA"/>
    <w:rsid w:val="00195376"/>
    <w:rsid w:val="00195632"/>
    <w:rsid w:val="00195971"/>
    <w:rsid w:val="00195AB6"/>
    <w:rsid w:val="0019636A"/>
    <w:rsid w:val="001963E1"/>
    <w:rsid w:val="0019700F"/>
    <w:rsid w:val="001A04B6"/>
    <w:rsid w:val="001A0CCA"/>
    <w:rsid w:val="001A1033"/>
    <w:rsid w:val="001A223F"/>
    <w:rsid w:val="001A2766"/>
    <w:rsid w:val="001A2C0D"/>
    <w:rsid w:val="001A34F6"/>
    <w:rsid w:val="001A3B67"/>
    <w:rsid w:val="001A3DCD"/>
    <w:rsid w:val="001A3E36"/>
    <w:rsid w:val="001A4505"/>
    <w:rsid w:val="001A4705"/>
    <w:rsid w:val="001A4D18"/>
    <w:rsid w:val="001A53C4"/>
    <w:rsid w:val="001A5561"/>
    <w:rsid w:val="001A57EA"/>
    <w:rsid w:val="001A6566"/>
    <w:rsid w:val="001A66E6"/>
    <w:rsid w:val="001A6F0E"/>
    <w:rsid w:val="001A6F70"/>
    <w:rsid w:val="001A7216"/>
    <w:rsid w:val="001B0230"/>
    <w:rsid w:val="001B04A7"/>
    <w:rsid w:val="001B0B12"/>
    <w:rsid w:val="001B19DE"/>
    <w:rsid w:val="001B19F3"/>
    <w:rsid w:val="001B1C0B"/>
    <w:rsid w:val="001B215D"/>
    <w:rsid w:val="001B2704"/>
    <w:rsid w:val="001B288B"/>
    <w:rsid w:val="001B36E4"/>
    <w:rsid w:val="001B4999"/>
    <w:rsid w:val="001B50D9"/>
    <w:rsid w:val="001B50E0"/>
    <w:rsid w:val="001B5712"/>
    <w:rsid w:val="001B6562"/>
    <w:rsid w:val="001B77EE"/>
    <w:rsid w:val="001C033B"/>
    <w:rsid w:val="001C068B"/>
    <w:rsid w:val="001C0DCB"/>
    <w:rsid w:val="001C2C5E"/>
    <w:rsid w:val="001C3392"/>
    <w:rsid w:val="001C4431"/>
    <w:rsid w:val="001C449D"/>
    <w:rsid w:val="001C4EAF"/>
    <w:rsid w:val="001C5163"/>
    <w:rsid w:val="001C5996"/>
    <w:rsid w:val="001C5FD7"/>
    <w:rsid w:val="001C6D00"/>
    <w:rsid w:val="001C6FE8"/>
    <w:rsid w:val="001D0017"/>
    <w:rsid w:val="001D09BE"/>
    <w:rsid w:val="001D0B27"/>
    <w:rsid w:val="001D11B3"/>
    <w:rsid w:val="001D1982"/>
    <w:rsid w:val="001D1A1F"/>
    <w:rsid w:val="001D1F0C"/>
    <w:rsid w:val="001D318E"/>
    <w:rsid w:val="001D3191"/>
    <w:rsid w:val="001D3A04"/>
    <w:rsid w:val="001D555C"/>
    <w:rsid w:val="001D5A34"/>
    <w:rsid w:val="001D5BD1"/>
    <w:rsid w:val="001D6065"/>
    <w:rsid w:val="001D766E"/>
    <w:rsid w:val="001D7D31"/>
    <w:rsid w:val="001E06A0"/>
    <w:rsid w:val="001E0E1E"/>
    <w:rsid w:val="001E128A"/>
    <w:rsid w:val="001E17EB"/>
    <w:rsid w:val="001E207D"/>
    <w:rsid w:val="001E21E5"/>
    <w:rsid w:val="001E23A9"/>
    <w:rsid w:val="001E3067"/>
    <w:rsid w:val="001E3C0B"/>
    <w:rsid w:val="001E4FEE"/>
    <w:rsid w:val="001E65DB"/>
    <w:rsid w:val="001E6F55"/>
    <w:rsid w:val="001E75C9"/>
    <w:rsid w:val="001E7B03"/>
    <w:rsid w:val="001F0898"/>
    <w:rsid w:val="001F0CCE"/>
    <w:rsid w:val="001F0E98"/>
    <w:rsid w:val="001F0FAB"/>
    <w:rsid w:val="001F12D0"/>
    <w:rsid w:val="001F270D"/>
    <w:rsid w:val="001F28E4"/>
    <w:rsid w:val="001F2CE1"/>
    <w:rsid w:val="001F2E91"/>
    <w:rsid w:val="001F3EA8"/>
    <w:rsid w:val="001F47E3"/>
    <w:rsid w:val="001F4E4A"/>
    <w:rsid w:val="001F7FB1"/>
    <w:rsid w:val="002000C7"/>
    <w:rsid w:val="00201219"/>
    <w:rsid w:val="002013AB"/>
    <w:rsid w:val="002022BB"/>
    <w:rsid w:val="002023F8"/>
    <w:rsid w:val="002027B5"/>
    <w:rsid w:val="00203696"/>
    <w:rsid w:val="0020372F"/>
    <w:rsid w:val="002039C3"/>
    <w:rsid w:val="00203AC7"/>
    <w:rsid w:val="00204188"/>
    <w:rsid w:val="00204398"/>
    <w:rsid w:val="0020478F"/>
    <w:rsid w:val="00204CAE"/>
    <w:rsid w:val="0020609E"/>
    <w:rsid w:val="002072B3"/>
    <w:rsid w:val="00207773"/>
    <w:rsid w:val="0020787D"/>
    <w:rsid w:val="00207C9D"/>
    <w:rsid w:val="002101E4"/>
    <w:rsid w:val="0021040E"/>
    <w:rsid w:val="00211B1B"/>
    <w:rsid w:val="00212B63"/>
    <w:rsid w:val="00212CEB"/>
    <w:rsid w:val="00212DA1"/>
    <w:rsid w:val="00212E73"/>
    <w:rsid w:val="00212FF0"/>
    <w:rsid w:val="00213001"/>
    <w:rsid w:val="00215E73"/>
    <w:rsid w:val="002163A5"/>
    <w:rsid w:val="0021721E"/>
    <w:rsid w:val="00220886"/>
    <w:rsid w:val="00220954"/>
    <w:rsid w:val="00220BC0"/>
    <w:rsid w:val="00221689"/>
    <w:rsid w:val="00221C3C"/>
    <w:rsid w:val="0022201B"/>
    <w:rsid w:val="00222A09"/>
    <w:rsid w:val="0022344C"/>
    <w:rsid w:val="0022376D"/>
    <w:rsid w:val="0022399C"/>
    <w:rsid w:val="00223BEB"/>
    <w:rsid w:val="00223C4E"/>
    <w:rsid w:val="00224D36"/>
    <w:rsid w:val="00224FF9"/>
    <w:rsid w:val="00225041"/>
    <w:rsid w:val="002253F2"/>
    <w:rsid w:val="0022574F"/>
    <w:rsid w:val="0022580A"/>
    <w:rsid w:val="00225D2A"/>
    <w:rsid w:val="00225F3C"/>
    <w:rsid w:val="00226507"/>
    <w:rsid w:val="0022724E"/>
    <w:rsid w:val="00230599"/>
    <w:rsid w:val="00230EA8"/>
    <w:rsid w:val="002313AA"/>
    <w:rsid w:val="00231FD3"/>
    <w:rsid w:val="0023273B"/>
    <w:rsid w:val="002334F8"/>
    <w:rsid w:val="00233584"/>
    <w:rsid w:val="00233B0A"/>
    <w:rsid w:val="00233E5F"/>
    <w:rsid w:val="002346EF"/>
    <w:rsid w:val="002349C7"/>
    <w:rsid w:val="00234B69"/>
    <w:rsid w:val="002356D1"/>
    <w:rsid w:val="002359C2"/>
    <w:rsid w:val="002367B8"/>
    <w:rsid w:val="00236E23"/>
    <w:rsid w:val="002376BD"/>
    <w:rsid w:val="00237865"/>
    <w:rsid w:val="00237D6E"/>
    <w:rsid w:val="00240F0E"/>
    <w:rsid w:val="0024154F"/>
    <w:rsid w:val="0024171C"/>
    <w:rsid w:val="00241F0E"/>
    <w:rsid w:val="002423B8"/>
    <w:rsid w:val="0024281B"/>
    <w:rsid w:val="0024390D"/>
    <w:rsid w:val="00244CD1"/>
    <w:rsid w:val="00245066"/>
    <w:rsid w:val="00245AE3"/>
    <w:rsid w:val="00245CBF"/>
    <w:rsid w:val="00246C91"/>
    <w:rsid w:val="0024712B"/>
    <w:rsid w:val="002473CC"/>
    <w:rsid w:val="00250688"/>
    <w:rsid w:val="00251244"/>
    <w:rsid w:val="0025124A"/>
    <w:rsid w:val="00251497"/>
    <w:rsid w:val="00251726"/>
    <w:rsid w:val="00251F1B"/>
    <w:rsid w:val="0025200A"/>
    <w:rsid w:val="00252513"/>
    <w:rsid w:val="00252995"/>
    <w:rsid w:val="00253939"/>
    <w:rsid w:val="00254434"/>
    <w:rsid w:val="00257E86"/>
    <w:rsid w:val="00260E39"/>
    <w:rsid w:val="00261828"/>
    <w:rsid w:val="00266057"/>
    <w:rsid w:val="002666B1"/>
    <w:rsid w:val="00266BB1"/>
    <w:rsid w:val="00267554"/>
    <w:rsid w:val="00267558"/>
    <w:rsid w:val="00267C61"/>
    <w:rsid w:val="00267DB1"/>
    <w:rsid w:val="00270A55"/>
    <w:rsid w:val="00270AEE"/>
    <w:rsid w:val="00270E49"/>
    <w:rsid w:val="00271521"/>
    <w:rsid w:val="00271F82"/>
    <w:rsid w:val="00272FE4"/>
    <w:rsid w:val="00274708"/>
    <w:rsid w:val="00274BA2"/>
    <w:rsid w:val="00280C45"/>
    <w:rsid w:val="00282756"/>
    <w:rsid w:val="00283FB6"/>
    <w:rsid w:val="00284299"/>
    <w:rsid w:val="00284E2D"/>
    <w:rsid w:val="00286A5A"/>
    <w:rsid w:val="00286DD8"/>
    <w:rsid w:val="002873CD"/>
    <w:rsid w:val="0028789E"/>
    <w:rsid w:val="00287901"/>
    <w:rsid w:val="00290024"/>
    <w:rsid w:val="00291416"/>
    <w:rsid w:val="002918D3"/>
    <w:rsid w:val="00292235"/>
    <w:rsid w:val="0029286D"/>
    <w:rsid w:val="00292885"/>
    <w:rsid w:val="00293124"/>
    <w:rsid w:val="002931DB"/>
    <w:rsid w:val="0029381B"/>
    <w:rsid w:val="0029497C"/>
    <w:rsid w:val="00294C71"/>
    <w:rsid w:val="00295738"/>
    <w:rsid w:val="00295F05"/>
    <w:rsid w:val="00297AB5"/>
    <w:rsid w:val="00297B68"/>
    <w:rsid w:val="002A0A87"/>
    <w:rsid w:val="002A15E5"/>
    <w:rsid w:val="002A1713"/>
    <w:rsid w:val="002A2113"/>
    <w:rsid w:val="002A2476"/>
    <w:rsid w:val="002A2842"/>
    <w:rsid w:val="002A2EA9"/>
    <w:rsid w:val="002A2FA2"/>
    <w:rsid w:val="002A33C0"/>
    <w:rsid w:val="002A3610"/>
    <w:rsid w:val="002A399A"/>
    <w:rsid w:val="002A518E"/>
    <w:rsid w:val="002A5273"/>
    <w:rsid w:val="002A52C9"/>
    <w:rsid w:val="002A6011"/>
    <w:rsid w:val="002A617D"/>
    <w:rsid w:val="002A6580"/>
    <w:rsid w:val="002A65A0"/>
    <w:rsid w:val="002A665E"/>
    <w:rsid w:val="002A6823"/>
    <w:rsid w:val="002A68E1"/>
    <w:rsid w:val="002A6922"/>
    <w:rsid w:val="002A7608"/>
    <w:rsid w:val="002B05D5"/>
    <w:rsid w:val="002B05DF"/>
    <w:rsid w:val="002B0FA5"/>
    <w:rsid w:val="002B1EA0"/>
    <w:rsid w:val="002B31B3"/>
    <w:rsid w:val="002B36F4"/>
    <w:rsid w:val="002B37EF"/>
    <w:rsid w:val="002B3BCF"/>
    <w:rsid w:val="002B3C5F"/>
    <w:rsid w:val="002B3DCD"/>
    <w:rsid w:val="002B3F27"/>
    <w:rsid w:val="002B4AB9"/>
    <w:rsid w:val="002B5011"/>
    <w:rsid w:val="002B52BE"/>
    <w:rsid w:val="002B5D13"/>
    <w:rsid w:val="002B5E6E"/>
    <w:rsid w:val="002B5FC3"/>
    <w:rsid w:val="002B6818"/>
    <w:rsid w:val="002B6DB4"/>
    <w:rsid w:val="002B73E0"/>
    <w:rsid w:val="002B7FDE"/>
    <w:rsid w:val="002C06F5"/>
    <w:rsid w:val="002C09E2"/>
    <w:rsid w:val="002C0D92"/>
    <w:rsid w:val="002C0E29"/>
    <w:rsid w:val="002C1272"/>
    <w:rsid w:val="002C1795"/>
    <w:rsid w:val="002C196A"/>
    <w:rsid w:val="002C1D46"/>
    <w:rsid w:val="002C1E94"/>
    <w:rsid w:val="002C2186"/>
    <w:rsid w:val="002C225A"/>
    <w:rsid w:val="002C2A09"/>
    <w:rsid w:val="002C2D7A"/>
    <w:rsid w:val="002C336E"/>
    <w:rsid w:val="002C3FB8"/>
    <w:rsid w:val="002C4B1C"/>
    <w:rsid w:val="002C4C50"/>
    <w:rsid w:val="002C4E01"/>
    <w:rsid w:val="002C53D6"/>
    <w:rsid w:val="002C55FB"/>
    <w:rsid w:val="002C671B"/>
    <w:rsid w:val="002C7567"/>
    <w:rsid w:val="002C7757"/>
    <w:rsid w:val="002D0940"/>
    <w:rsid w:val="002D2618"/>
    <w:rsid w:val="002D2BEB"/>
    <w:rsid w:val="002D2D23"/>
    <w:rsid w:val="002D36D2"/>
    <w:rsid w:val="002D4A0C"/>
    <w:rsid w:val="002D4C83"/>
    <w:rsid w:val="002D6322"/>
    <w:rsid w:val="002D706C"/>
    <w:rsid w:val="002D7739"/>
    <w:rsid w:val="002D7B79"/>
    <w:rsid w:val="002D7C44"/>
    <w:rsid w:val="002E0887"/>
    <w:rsid w:val="002E1E15"/>
    <w:rsid w:val="002E1F61"/>
    <w:rsid w:val="002E29DA"/>
    <w:rsid w:val="002E2A8E"/>
    <w:rsid w:val="002E2B44"/>
    <w:rsid w:val="002E2D53"/>
    <w:rsid w:val="002E3011"/>
    <w:rsid w:val="002E319A"/>
    <w:rsid w:val="002E3F3B"/>
    <w:rsid w:val="002E61C9"/>
    <w:rsid w:val="002E76C1"/>
    <w:rsid w:val="002E7DBE"/>
    <w:rsid w:val="002F01A7"/>
    <w:rsid w:val="002F10F7"/>
    <w:rsid w:val="002F1391"/>
    <w:rsid w:val="002F17F5"/>
    <w:rsid w:val="002F1AA3"/>
    <w:rsid w:val="002F31EB"/>
    <w:rsid w:val="002F340D"/>
    <w:rsid w:val="002F3E2C"/>
    <w:rsid w:val="002F401A"/>
    <w:rsid w:val="002F40AD"/>
    <w:rsid w:val="002F4F83"/>
    <w:rsid w:val="002F5D12"/>
    <w:rsid w:val="002F6581"/>
    <w:rsid w:val="002F68D9"/>
    <w:rsid w:val="002F734C"/>
    <w:rsid w:val="002F7BC2"/>
    <w:rsid w:val="0030025C"/>
    <w:rsid w:val="0030035A"/>
    <w:rsid w:val="00301637"/>
    <w:rsid w:val="00301767"/>
    <w:rsid w:val="00303BDC"/>
    <w:rsid w:val="0030410B"/>
    <w:rsid w:val="003046AE"/>
    <w:rsid w:val="0030539B"/>
    <w:rsid w:val="003053EB"/>
    <w:rsid w:val="00305A06"/>
    <w:rsid w:val="00306747"/>
    <w:rsid w:val="00306F06"/>
    <w:rsid w:val="0030713D"/>
    <w:rsid w:val="00307673"/>
    <w:rsid w:val="003078A4"/>
    <w:rsid w:val="00310962"/>
    <w:rsid w:val="00311287"/>
    <w:rsid w:val="00311FAA"/>
    <w:rsid w:val="003128FF"/>
    <w:rsid w:val="00312DCA"/>
    <w:rsid w:val="00313AAF"/>
    <w:rsid w:val="00314020"/>
    <w:rsid w:val="003147C6"/>
    <w:rsid w:val="00314946"/>
    <w:rsid w:val="0031542C"/>
    <w:rsid w:val="003159E6"/>
    <w:rsid w:val="00315A86"/>
    <w:rsid w:val="003168B8"/>
    <w:rsid w:val="00316A82"/>
    <w:rsid w:val="0031738B"/>
    <w:rsid w:val="003174D3"/>
    <w:rsid w:val="003175A9"/>
    <w:rsid w:val="00320FDA"/>
    <w:rsid w:val="0032185F"/>
    <w:rsid w:val="003219E2"/>
    <w:rsid w:val="00324E75"/>
    <w:rsid w:val="00324FDF"/>
    <w:rsid w:val="0032663C"/>
    <w:rsid w:val="00326668"/>
    <w:rsid w:val="00326DAA"/>
    <w:rsid w:val="00327454"/>
    <w:rsid w:val="00327B34"/>
    <w:rsid w:val="00331572"/>
    <w:rsid w:val="003319F4"/>
    <w:rsid w:val="00331AFB"/>
    <w:rsid w:val="00332AB8"/>
    <w:rsid w:val="00332F86"/>
    <w:rsid w:val="00334861"/>
    <w:rsid w:val="00334AC5"/>
    <w:rsid w:val="00334EE5"/>
    <w:rsid w:val="003358C9"/>
    <w:rsid w:val="00335905"/>
    <w:rsid w:val="00335AD7"/>
    <w:rsid w:val="00336B89"/>
    <w:rsid w:val="0034053C"/>
    <w:rsid w:val="00340C04"/>
    <w:rsid w:val="00341495"/>
    <w:rsid w:val="00341CE6"/>
    <w:rsid w:val="0034266B"/>
    <w:rsid w:val="003430C9"/>
    <w:rsid w:val="003437C7"/>
    <w:rsid w:val="003448E2"/>
    <w:rsid w:val="00345E44"/>
    <w:rsid w:val="0034661C"/>
    <w:rsid w:val="00346D62"/>
    <w:rsid w:val="003475A4"/>
    <w:rsid w:val="0034772E"/>
    <w:rsid w:val="003478DA"/>
    <w:rsid w:val="00347B20"/>
    <w:rsid w:val="00350079"/>
    <w:rsid w:val="0035052B"/>
    <w:rsid w:val="00351505"/>
    <w:rsid w:val="00351AC1"/>
    <w:rsid w:val="00351C6B"/>
    <w:rsid w:val="00351D61"/>
    <w:rsid w:val="00351DDF"/>
    <w:rsid w:val="00352413"/>
    <w:rsid w:val="00353C17"/>
    <w:rsid w:val="003548C0"/>
    <w:rsid w:val="00354D17"/>
    <w:rsid w:val="003551B8"/>
    <w:rsid w:val="00355484"/>
    <w:rsid w:val="00355789"/>
    <w:rsid w:val="00355A80"/>
    <w:rsid w:val="00355E02"/>
    <w:rsid w:val="00355E15"/>
    <w:rsid w:val="00355F59"/>
    <w:rsid w:val="00356679"/>
    <w:rsid w:val="00356F2E"/>
    <w:rsid w:val="00356F40"/>
    <w:rsid w:val="00357338"/>
    <w:rsid w:val="00360347"/>
    <w:rsid w:val="00360C90"/>
    <w:rsid w:val="00360D8B"/>
    <w:rsid w:val="00361449"/>
    <w:rsid w:val="00361714"/>
    <w:rsid w:val="0036330B"/>
    <w:rsid w:val="00363B58"/>
    <w:rsid w:val="00363FF0"/>
    <w:rsid w:val="00364A81"/>
    <w:rsid w:val="00365786"/>
    <w:rsid w:val="00365B30"/>
    <w:rsid w:val="00365D95"/>
    <w:rsid w:val="00366679"/>
    <w:rsid w:val="0036680B"/>
    <w:rsid w:val="00366C6B"/>
    <w:rsid w:val="00366D6B"/>
    <w:rsid w:val="00367021"/>
    <w:rsid w:val="003672A9"/>
    <w:rsid w:val="00367329"/>
    <w:rsid w:val="0036761E"/>
    <w:rsid w:val="003677EE"/>
    <w:rsid w:val="00367A8E"/>
    <w:rsid w:val="00367E24"/>
    <w:rsid w:val="003707DC"/>
    <w:rsid w:val="003708BA"/>
    <w:rsid w:val="00370E12"/>
    <w:rsid w:val="0037214F"/>
    <w:rsid w:val="00372A92"/>
    <w:rsid w:val="003734EC"/>
    <w:rsid w:val="00373C6D"/>
    <w:rsid w:val="00373F7A"/>
    <w:rsid w:val="00375472"/>
    <w:rsid w:val="00375A1F"/>
    <w:rsid w:val="00376019"/>
    <w:rsid w:val="003804B3"/>
    <w:rsid w:val="003804C1"/>
    <w:rsid w:val="003809D8"/>
    <w:rsid w:val="00381418"/>
    <w:rsid w:val="0038192C"/>
    <w:rsid w:val="00381C0F"/>
    <w:rsid w:val="0038235B"/>
    <w:rsid w:val="0038254A"/>
    <w:rsid w:val="0038270B"/>
    <w:rsid w:val="00382BB5"/>
    <w:rsid w:val="0038324E"/>
    <w:rsid w:val="00383968"/>
    <w:rsid w:val="00383E5B"/>
    <w:rsid w:val="00384A0E"/>
    <w:rsid w:val="00385900"/>
    <w:rsid w:val="00385C28"/>
    <w:rsid w:val="00385CB6"/>
    <w:rsid w:val="003865CD"/>
    <w:rsid w:val="00387793"/>
    <w:rsid w:val="0039018D"/>
    <w:rsid w:val="00390642"/>
    <w:rsid w:val="003910DF"/>
    <w:rsid w:val="003922CC"/>
    <w:rsid w:val="0039265C"/>
    <w:rsid w:val="00392AC8"/>
    <w:rsid w:val="00393C78"/>
    <w:rsid w:val="00394819"/>
    <w:rsid w:val="00394C7B"/>
    <w:rsid w:val="00394DE8"/>
    <w:rsid w:val="003958AC"/>
    <w:rsid w:val="0039663E"/>
    <w:rsid w:val="00396770"/>
    <w:rsid w:val="00396D7D"/>
    <w:rsid w:val="0039733C"/>
    <w:rsid w:val="003979F1"/>
    <w:rsid w:val="003A233D"/>
    <w:rsid w:val="003A3E66"/>
    <w:rsid w:val="003A4967"/>
    <w:rsid w:val="003A4AEE"/>
    <w:rsid w:val="003A61EE"/>
    <w:rsid w:val="003A7859"/>
    <w:rsid w:val="003A7A08"/>
    <w:rsid w:val="003A7BC9"/>
    <w:rsid w:val="003A7CCB"/>
    <w:rsid w:val="003B020A"/>
    <w:rsid w:val="003B03E5"/>
    <w:rsid w:val="003B074A"/>
    <w:rsid w:val="003B081D"/>
    <w:rsid w:val="003B0AAC"/>
    <w:rsid w:val="003B0E4E"/>
    <w:rsid w:val="003B0E56"/>
    <w:rsid w:val="003B1379"/>
    <w:rsid w:val="003B1421"/>
    <w:rsid w:val="003B21B9"/>
    <w:rsid w:val="003B3A01"/>
    <w:rsid w:val="003B5016"/>
    <w:rsid w:val="003B6380"/>
    <w:rsid w:val="003B645B"/>
    <w:rsid w:val="003B6601"/>
    <w:rsid w:val="003B7032"/>
    <w:rsid w:val="003C00DB"/>
    <w:rsid w:val="003C0730"/>
    <w:rsid w:val="003C0D34"/>
    <w:rsid w:val="003C11CB"/>
    <w:rsid w:val="003C14CE"/>
    <w:rsid w:val="003C1B36"/>
    <w:rsid w:val="003C279C"/>
    <w:rsid w:val="003C2DBC"/>
    <w:rsid w:val="003C3645"/>
    <w:rsid w:val="003C5F63"/>
    <w:rsid w:val="003C67DE"/>
    <w:rsid w:val="003C6E47"/>
    <w:rsid w:val="003D0B9C"/>
    <w:rsid w:val="003D1045"/>
    <w:rsid w:val="003D195C"/>
    <w:rsid w:val="003D1D33"/>
    <w:rsid w:val="003D293C"/>
    <w:rsid w:val="003D295B"/>
    <w:rsid w:val="003D2C0A"/>
    <w:rsid w:val="003D3038"/>
    <w:rsid w:val="003D369A"/>
    <w:rsid w:val="003D3B5D"/>
    <w:rsid w:val="003D44D3"/>
    <w:rsid w:val="003D543B"/>
    <w:rsid w:val="003D5CF6"/>
    <w:rsid w:val="003D606D"/>
    <w:rsid w:val="003D6E95"/>
    <w:rsid w:val="003E00FC"/>
    <w:rsid w:val="003E0196"/>
    <w:rsid w:val="003E038A"/>
    <w:rsid w:val="003E05AC"/>
    <w:rsid w:val="003E0F1A"/>
    <w:rsid w:val="003E1AD3"/>
    <w:rsid w:val="003E1CB8"/>
    <w:rsid w:val="003E2110"/>
    <w:rsid w:val="003E220C"/>
    <w:rsid w:val="003E27C1"/>
    <w:rsid w:val="003E28D1"/>
    <w:rsid w:val="003E2A44"/>
    <w:rsid w:val="003E305E"/>
    <w:rsid w:val="003E3828"/>
    <w:rsid w:val="003E40F8"/>
    <w:rsid w:val="003E4D6F"/>
    <w:rsid w:val="003E664E"/>
    <w:rsid w:val="003E77DA"/>
    <w:rsid w:val="003E7F82"/>
    <w:rsid w:val="003F08ED"/>
    <w:rsid w:val="003F0CC0"/>
    <w:rsid w:val="003F2A76"/>
    <w:rsid w:val="003F2E79"/>
    <w:rsid w:val="003F3085"/>
    <w:rsid w:val="003F34EA"/>
    <w:rsid w:val="003F3B64"/>
    <w:rsid w:val="003F43A3"/>
    <w:rsid w:val="003F43B4"/>
    <w:rsid w:val="003F4C20"/>
    <w:rsid w:val="003F5B0E"/>
    <w:rsid w:val="003F5DDE"/>
    <w:rsid w:val="003F5FC7"/>
    <w:rsid w:val="003F6111"/>
    <w:rsid w:val="003F703E"/>
    <w:rsid w:val="003F70EF"/>
    <w:rsid w:val="003F72AD"/>
    <w:rsid w:val="003F78C7"/>
    <w:rsid w:val="003F7BCC"/>
    <w:rsid w:val="004007B7"/>
    <w:rsid w:val="00400BFA"/>
    <w:rsid w:val="00400CE0"/>
    <w:rsid w:val="00400FBE"/>
    <w:rsid w:val="004012CF"/>
    <w:rsid w:val="0040217B"/>
    <w:rsid w:val="0040219A"/>
    <w:rsid w:val="00402388"/>
    <w:rsid w:val="00402841"/>
    <w:rsid w:val="00402C22"/>
    <w:rsid w:val="00402E0D"/>
    <w:rsid w:val="00404002"/>
    <w:rsid w:val="004048FD"/>
    <w:rsid w:val="00404E2B"/>
    <w:rsid w:val="00404E81"/>
    <w:rsid w:val="00405610"/>
    <w:rsid w:val="00405848"/>
    <w:rsid w:val="004058A1"/>
    <w:rsid w:val="0040602E"/>
    <w:rsid w:val="0040690E"/>
    <w:rsid w:val="00406B14"/>
    <w:rsid w:val="00406F0E"/>
    <w:rsid w:val="0040719A"/>
    <w:rsid w:val="00407DCE"/>
    <w:rsid w:val="00410DAD"/>
    <w:rsid w:val="004114B2"/>
    <w:rsid w:val="004119BB"/>
    <w:rsid w:val="00411E1D"/>
    <w:rsid w:val="00412494"/>
    <w:rsid w:val="004133D6"/>
    <w:rsid w:val="004133F6"/>
    <w:rsid w:val="00413E76"/>
    <w:rsid w:val="00414853"/>
    <w:rsid w:val="0041513C"/>
    <w:rsid w:val="00415926"/>
    <w:rsid w:val="00415A8C"/>
    <w:rsid w:val="00415D24"/>
    <w:rsid w:val="00415FB5"/>
    <w:rsid w:val="00416CB2"/>
    <w:rsid w:val="004172E0"/>
    <w:rsid w:val="00417652"/>
    <w:rsid w:val="00417877"/>
    <w:rsid w:val="00417EF2"/>
    <w:rsid w:val="00420169"/>
    <w:rsid w:val="004202F6"/>
    <w:rsid w:val="00420433"/>
    <w:rsid w:val="004209C7"/>
    <w:rsid w:val="00422290"/>
    <w:rsid w:val="0042247D"/>
    <w:rsid w:val="004224E4"/>
    <w:rsid w:val="00422774"/>
    <w:rsid w:val="0042293F"/>
    <w:rsid w:val="00422C34"/>
    <w:rsid w:val="00422FFA"/>
    <w:rsid w:val="004238D5"/>
    <w:rsid w:val="00424773"/>
    <w:rsid w:val="004255B4"/>
    <w:rsid w:val="004257AA"/>
    <w:rsid w:val="00425866"/>
    <w:rsid w:val="00425BBF"/>
    <w:rsid w:val="00426757"/>
    <w:rsid w:val="0042682D"/>
    <w:rsid w:val="0042722C"/>
    <w:rsid w:val="004273B7"/>
    <w:rsid w:val="00427589"/>
    <w:rsid w:val="00427B8D"/>
    <w:rsid w:val="00427EB8"/>
    <w:rsid w:val="004307D2"/>
    <w:rsid w:val="00430898"/>
    <w:rsid w:val="00431369"/>
    <w:rsid w:val="00432B6D"/>
    <w:rsid w:val="00433E16"/>
    <w:rsid w:val="00433E43"/>
    <w:rsid w:val="0043460C"/>
    <w:rsid w:val="00434DBF"/>
    <w:rsid w:val="00435D9E"/>
    <w:rsid w:val="00435DB9"/>
    <w:rsid w:val="00436F59"/>
    <w:rsid w:val="004373C8"/>
    <w:rsid w:val="00440688"/>
    <w:rsid w:val="004413E8"/>
    <w:rsid w:val="00441B6D"/>
    <w:rsid w:val="004420C8"/>
    <w:rsid w:val="00442463"/>
    <w:rsid w:val="0044256C"/>
    <w:rsid w:val="00442DD9"/>
    <w:rsid w:val="00442E74"/>
    <w:rsid w:val="004431C7"/>
    <w:rsid w:val="004433A6"/>
    <w:rsid w:val="004433A9"/>
    <w:rsid w:val="0044362D"/>
    <w:rsid w:val="00443D6F"/>
    <w:rsid w:val="00444254"/>
    <w:rsid w:val="004443E8"/>
    <w:rsid w:val="00444E91"/>
    <w:rsid w:val="004456C4"/>
    <w:rsid w:val="00445936"/>
    <w:rsid w:val="00446099"/>
    <w:rsid w:val="004466A6"/>
    <w:rsid w:val="004467F5"/>
    <w:rsid w:val="00446AEB"/>
    <w:rsid w:val="00446D31"/>
    <w:rsid w:val="00447027"/>
    <w:rsid w:val="0044704C"/>
    <w:rsid w:val="0044705C"/>
    <w:rsid w:val="004471FE"/>
    <w:rsid w:val="00447459"/>
    <w:rsid w:val="00447EE8"/>
    <w:rsid w:val="00447F34"/>
    <w:rsid w:val="0045058B"/>
    <w:rsid w:val="00450958"/>
    <w:rsid w:val="00450AD2"/>
    <w:rsid w:val="004512A4"/>
    <w:rsid w:val="004513BE"/>
    <w:rsid w:val="00452834"/>
    <w:rsid w:val="004545B8"/>
    <w:rsid w:val="004545EF"/>
    <w:rsid w:val="00454900"/>
    <w:rsid w:val="0045498E"/>
    <w:rsid w:val="00454B4A"/>
    <w:rsid w:val="00455178"/>
    <w:rsid w:val="0045549F"/>
    <w:rsid w:val="00455E8D"/>
    <w:rsid w:val="004567FD"/>
    <w:rsid w:val="00457606"/>
    <w:rsid w:val="00457F51"/>
    <w:rsid w:val="004604F6"/>
    <w:rsid w:val="004607E8"/>
    <w:rsid w:val="00460ACE"/>
    <w:rsid w:val="004632DF"/>
    <w:rsid w:val="00463721"/>
    <w:rsid w:val="004643E9"/>
    <w:rsid w:val="00464637"/>
    <w:rsid w:val="00464A6A"/>
    <w:rsid w:val="00465DA7"/>
    <w:rsid w:val="00466D28"/>
    <w:rsid w:val="0047022B"/>
    <w:rsid w:val="004707A4"/>
    <w:rsid w:val="00470F68"/>
    <w:rsid w:val="004715CE"/>
    <w:rsid w:val="004720B5"/>
    <w:rsid w:val="004724D5"/>
    <w:rsid w:val="00472985"/>
    <w:rsid w:val="00472CEE"/>
    <w:rsid w:val="00472D75"/>
    <w:rsid w:val="00472DB2"/>
    <w:rsid w:val="00473164"/>
    <w:rsid w:val="004733A4"/>
    <w:rsid w:val="00474090"/>
    <w:rsid w:val="00474124"/>
    <w:rsid w:val="0047427F"/>
    <w:rsid w:val="00474983"/>
    <w:rsid w:val="00474B8B"/>
    <w:rsid w:val="00474DE8"/>
    <w:rsid w:val="00475649"/>
    <w:rsid w:val="004756DD"/>
    <w:rsid w:val="00475F29"/>
    <w:rsid w:val="004767AE"/>
    <w:rsid w:val="00477F34"/>
    <w:rsid w:val="004800CB"/>
    <w:rsid w:val="00480602"/>
    <w:rsid w:val="00480FF9"/>
    <w:rsid w:val="00481167"/>
    <w:rsid w:val="00481C21"/>
    <w:rsid w:val="00482051"/>
    <w:rsid w:val="00482C56"/>
    <w:rsid w:val="004834AA"/>
    <w:rsid w:val="00484252"/>
    <w:rsid w:val="004844F7"/>
    <w:rsid w:val="00484CA4"/>
    <w:rsid w:val="00485256"/>
    <w:rsid w:val="00485A3C"/>
    <w:rsid w:val="00485F69"/>
    <w:rsid w:val="004904A2"/>
    <w:rsid w:val="004905BE"/>
    <w:rsid w:val="0049090D"/>
    <w:rsid w:val="00490F47"/>
    <w:rsid w:val="004912B1"/>
    <w:rsid w:val="00491B3D"/>
    <w:rsid w:val="00492330"/>
    <w:rsid w:val="00492E89"/>
    <w:rsid w:val="00493DEF"/>
    <w:rsid w:val="00493FD6"/>
    <w:rsid w:val="004943B1"/>
    <w:rsid w:val="0049467A"/>
    <w:rsid w:val="0049481E"/>
    <w:rsid w:val="00494F03"/>
    <w:rsid w:val="0049644F"/>
    <w:rsid w:val="004977C4"/>
    <w:rsid w:val="00497E0B"/>
    <w:rsid w:val="004A08D7"/>
    <w:rsid w:val="004A128B"/>
    <w:rsid w:val="004A1424"/>
    <w:rsid w:val="004A1483"/>
    <w:rsid w:val="004A1809"/>
    <w:rsid w:val="004A1DC3"/>
    <w:rsid w:val="004A4006"/>
    <w:rsid w:val="004A494E"/>
    <w:rsid w:val="004A5922"/>
    <w:rsid w:val="004A5943"/>
    <w:rsid w:val="004A5CD3"/>
    <w:rsid w:val="004A6090"/>
    <w:rsid w:val="004A6148"/>
    <w:rsid w:val="004A691D"/>
    <w:rsid w:val="004A6E06"/>
    <w:rsid w:val="004A7E36"/>
    <w:rsid w:val="004B03B8"/>
    <w:rsid w:val="004B0D68"/>
    <w:rsid w:val="004B0D97"/>
    <w:rsid w:val="004B0DDE"/>
    <w:rsid w:val="004B3027"/>
    <w:rsid w:val="004B3202"/>
    <w:rsid w:val="004B329B"/>
    <w:rsid w:val="004B3480"/>
    <w:rsid w:val="004B3C76"/>
    <w:rsid w:val="004B400A"/>
    <w:rsid w:val="004B42ED"/>
    <w:rsid w:val="004B489F"/>
    <w:rsid w:val="004B4D4D"/>
    <w:rsid w:val="004B5166"/>
    <w:rsid w:val="004B555F"/>
    <w:rsid w:val="004B5A45"/>
    <w:rsid w:val="004B5B20"/>
    <w:rsid w:val="004B5C07"/>
    <w:rsid w:val="004B5FA8"/>
    <w:rsid w:val="004B6520"/>
    <w:rsid w:val="004B6CD4"/>
    <w:rsid w:val="004B6F43"/>
    <w:rsid w:val="004C0286"/>
    <w:rsid w:val="004C071C"/>
    <w:rsid w:val="004C0831"/>
    <w:rsid w:val="004C16FB"/>
    <w:rsid w:val="004C2AC6"/>
    <w:rsid w:val="004C301F"/>
    <w:rsid w:val="004C390C"/>
    <w:rsid w:val="004C3C27"/>
    <w:rsid w:val="004C4EB2"/>
    <w:rsid w:val="004C5360"/>
    <w:rsid w:val="004C5758"/>
    <w:rsid w:val="004C5EFD"/>
    <w:rsid w:val="004C6BD6"/>
    <w:rsid w:val="004C6F36"/>
    <w:rsid w:val="004C784A"/>
    <w:rsid w:val="004C7C91"/>
    <w:rsid w:val="004C7FFB"/>
    <w:rsid w:val="004D026E"/>
    <w:rsid w:val="004D043A"/>
    <w:rsid w:val="004D0578"/>
    <w:rsid w:val="004D0ADF"/>
    <w:rsid w:val="004D0FD0"/>
    <w:rsid w:val="004D102F"/>
    <w:rsid w:val="004D14C9"/>
    <w:rsid w:val="004D16B1"/>
    <w:rsid w:val="004D2601"/>
    <w:rsid w:val="004D2788"/>
    <w:rsid w:val="004D2B80"/>
    <w:rsid w:val="004D315F"/>
    <w:rsid w:val="004D40DE"/>
    <w:rsid w:val="004D51C7"/>
    <w:rsid w:val="004D6C9D"/>
    <w:rsid w:val="004D7840"/>
    <w:rsid w:val="004E1A3C"/>
    <w:rsid w:val="004E26D2"/>
    <w:rsid w:val="004E2787"/>
    <w:rsid w:val="004E2C14"/>
    <w:rsid w:val="004E2D7B"/>
    <w:rsid w:val="004E30E8"/>
    <w:rsid w:val="004E31CB"/>
    <w:rsid w:val="004E3A84"/>
    <w:rsid w:val="004E3B98"/>
    <w:rsid w:val="004E4922"/>
    <w:rsid w:val="004E5A67"/>
    <w:rsid w:val="004E62FB"/>
    <w:rsid w:val="004E64CC"/>
    <w:rsid w:val="004E67DE"/>
    <w:rsid w:val="004E6E72"/>
    <w:rsid w:val="004E7A71"/>
    <w:rsid w:val="004F03DE"/>
    <w:rsid w:val="004F2412"/>
    <w:rsid w:val="004F2B57"/>
    <w:rsid w:val="004F2C7F"/>
    <w:rsid w:val="004F5F9E"/>
    <w:rsid w:val="004F5FED"/>
    <w:rsid w:val="004F6B09"/>
    <w:rsid w:val="004F6D36"/>
    <w:rsid w:val="004F7024"/>
    <w:rsid w:val="004F74FB"/>
    <w:rsid w:val="004F7AAD"/>
    <w:rsid w:val="00500276"/>
    <w:rsid w:val="00500D68"/>
    <w:rsid w:val="005016AD"/>
    <w:rsid w:val="00502543"/>
    <w:rsid w:val="005025AD"/>
    <w:rsid w:val="00502C15"/>
    <w:rsid w:val="00502C9B"/>
    <w:rsid w:val="00502D6B"/>
    <w:rsid w:val="00502EAD"/>
    <w:rsid w:val="00504FC5"/>
    <w:rsid w:val="005055D0"/>
    <w:rsid w:val="00505823"/>
    <w:rsid w:val="0050669A"/>
    <w:rsid w:val="00507EDD"/>
    <w:rsid w:val="0051112B"/>
    <w:rsid w:val="00511500"/>
    <w:rsid w:val="00511F6D"/>
    <w:rsid w:val="00512717"/>
    <w:rsid w:val="00512B6B"/>
    <w:rsid w:val="00512F04"/>
    <w:rsid w:val="00513AB3"/>
    <w:rsid w:val="00514A38"/>
    <w:rsid w:val="00515161"/>
    <w:rsid w:val="00515292"/>
    <w:rsid w:val="0051612D"/>
    <w:rsid w:val="00516252"/>
    <w:rsid w:val="00517514"/>
    <w:rsid w:val="00517B10"/>
    <w:rsid w:val="00520CA2"/>
    <w:rsid w:val="005214A6"/>
    <w:rsid w:val="00521E6C"/>
    <w:rsid w:val="005230BA"/>
    <w:rsid w:val="00523521"/>
    <w:rsid w:val="0052363E"/>
    <w:rsid w:val="005239AD"/>
    <w:rsid w:val="00523B76"/>
    <w:rsid w:val="0052421F"/>
    <w:rsid w:val="0052494E"/>
    <w:rsid w:val="005253D6"/>
    <w:rsid w:val="00525C4C"/>
    <w:rsid w:val="00527862"/>
    <w:rsid w:val="005300B4"/>
    <w:rsid w:val="0053212A"/>
    <w:rsid w:val="005324A9"/>
    <w:rsid w:val="0053272E"/>
    <w:rsid w:val="00532EF0"/>
    <w:rsid w:val="00532F12"/>
    <w:rsid w:val="00533FC1"/>
    <w:rsid w:val="00534AE6"/>
    <w:rsid w:val="00535B79"/>
    <w:rsid w:val="00537736"/>
    <w:rsid w:val="00537908"/>
    <w:rsid w:val="00537FA8"/>
    <w:rsid w:val="00540CA4"/>
    <w:rsid w:val="005414FB"/>
    <w:rsid w:val="00542379"/>
    <w:rsid w:val="00542AE8"/>
    <w:rsid w:val="0054317F"/>
    <w:rsid w:val="0054359A"/>
    <w:rsid w:val="0054369A"/>
    <w:rsid w:val="0054398F"/>
    <w:rsid w:val="00545392"/>
    <w:rsid w:val="0054556B"/>
    <w:rsid w:val="00545D5B"/>
    <w:rsid w:val="00546A38"/>
    <w:rsid w:val="00546EB0"/>
    <w:rsid w:val="00547020"/>
    <w:rsid w:val="005500C1"/>
    <w:rsid w:val="005502AD"/>
    <w:rsid w:val="00552D80"/>
    <w:rsid w:val="00554343"/>
    <w:rsid w:val="00554959"/>
    <w:rsid w:val="00554A01"/>
    <w:rsid w:val="00555398"/>
    <w:rsid w:val="00556365"/>
    <w:rsid w:val="0055669E"/>
    <w:rsid w:val="00556D23"/>
    <w:rsid w:val="005570FE"/>
    <w:rsid w:val="0055739E"/>
    <w:rsid w:val="005574DA"/>
    <w:rsid w:val="00560A43"/>
    <w:rsid w:val="0056199D"/>
    <w:rsid w:val="00562D55"/>
    <w:rsid w:val="00562F9E"/>
    <w:rsid w:val="00563AD2"/>
    <w:rsid w:val="005644F0"/>
    <w:rsid w:val="00564959"/>
    <w:rsid w:val="00564DFD"/>
    <w:rsid w:val="00565020"/>
    <w:rsid w:val="00565045"/>
    <w:rsid w:val="00565471"/>
    <w:rsid w:val="00565642"/>
    <w:rsid w:val="00565AD2"/>
    <w:rsid w:val="00566ACA"/>
    <w:rsid w:val="00566D5B"/>
    <w:rsid w:val="005704BB"/>
    <w:rsid w:val="005706AF"/>
    <w:rsid w:val="00570757"/>
    <w:rsid w:val="00570F9F"/>
    <w:rsid w:val="0057136F"/>
    <w:rsid w:val="00571D66"/>
    <w:rsid w:val="0057434C"/>
    <w:rsid w:val="005743DD"/>
    <w:rsid w:val="00574426"/>
    <w:rsid w:val="00575159"/>
    <w:rsid w:val="00575468"/>
    <w:rsid w:val="00576017"/>
    <w:rsid w:val="00576DCB"/>
    <w:rsid w:val="00576EA6"/>
    <w:rsid w:val="00577998"/>
    <w:rsid w:val="00577E4A"/>
    <w:rsid w:val="00577E84"/>
    <w:rsid w:val="005805CD"/>
    <w:rsid w:val="005813D3"/>
    <w:rsid w:val="005813F7"/>
    <w:rsid w:val="00582D81"/>
    <w:rsid w:val="005845EB"/>
    <w:rsid w:val="00584712"/>
    <w:rsid w:val="0058479C"/>
    <w:rsid w:val="00584926"/>
    <w:rsid w:val="00584AD3"/>
    <w:rsid w:val="00587774"/>
    <w:rsid w:val="005879F8"/>
    <w:rsid w:val="00587D2B"/>
    <w:rsid w:val="00587E7D"/>
    <w:rsid w:val="0059006E"/>
    <w:rsid w:val="005902FC"/>
    <w:rsid w:val="0059089D"/>
    <w:rsid w:val="00590A27"/>
    <w:rsid w:val="00593408"/>
    <w:rsid w:val="00593558"/>
    <w:rsid w:val="005942DE"/>
    <w:rsid w:val="00594E6C"/>
    <w:rsid w:val="00595077"/>
    <w:rsid w:val="005958DE"/>
    <w:rsid w:val="005964EC"/>
    <w:rsid w:val="00596B2A"/>
    <w:rsid w:val="005972AA"/>
    <w:rsid w:val="005978CA"/>
    <w:rsid w:val="005A1685"/>
    <w:rsid w:val="005A1C48"/>
    <w:rsid w:val="005A1D2D"/>
    <w:rsid w:val="005A209F"/>
    <w:rsid w:val="005A239B"/>
    <w:rsid w:val="005A27AD"/>
    <w:rsid w:val="005A383A"/>
    <w:rsid w:val="005A3A0B"/>
    <w:rsid w:val="005A465D"/>
    <w:rsid w:val="005A49A5"/>
    <w:rsid w:val="005A5044"/>
    <w:rsid w:val="005A5221"/>
    <w:rsid w:val="005A5377"/>
    <w:rsid w:val="005A58B3"/>
    <w:rsid w:val="005A6384"/>
    <w:rsid w:val="005A7874"/>
    <w:rsid w:val="005A7C05"/>
    <w:rsid w:val="005A7CD6"/>
    <w:rsid w:val="005B0666"/>
    <w:rsid w:val="005B1335"/>
    <w:rsid w:val="005B2176"/>
    <w:rsid w:val="005B3E49"/>
    <w:rsid w:val="005B44CE"/>
    <w:rsid w:val="005B4BDE"/>
    <w:rsid w:val="005B4E09"/>
    <w:rsid w:val="005B72EE"/>
    <w:rsid w:val="005C023F"/>
    <w:rsid w:val="005C0333"/>
    <w:rsid w:val="005C0F42"/>
    <w:rsid w:val="005C2578"/>
    <w:rsid w:val="005C2AD7"/>
    <w:rsid w:val="005C2B61"/>
    <w:rsid w:val="005C3ACA"/>
    <w:rsid w:val="005C3DE3"/>
    <w:rsid w:val="005C474F"/>
    <w:rsid w:val="005C526A"/>
    <w:rsid w:val="005C544F"/>
    <w:rsid w:val="005C551E"/>
    <w:rsid w:val="005C5F5F"/>
    <w:rsid w:val="005C5FD8"/>
    <w:rsid w:val="005C6E5B"/>
    <w:rsid w:val="005C75CB"/>
    <w:rsid w:val="005C75E9"/>
    <w:rsid w:val="005C7865"/>
    <w:rsid w:val="005D1E02"/>
    <w:rsid w:val="005D2545"/>
    <w:rsid w:val="005D26ED"/>
    <w:rsid w:val="005D3257"/>
    <w:rsid w:val="005D3359"/>
    <w:rsid w:val="005D373D"/>
    <w:rsid w:val="005D3869"/>
    <w:rsid w:val="005D55B6"/>
    <w:rsid w:val="005D6CE3"/>
    <w:rsid w:val="005D70D3"/>
    <w:rsid w:val="005D7308"/>
    <w:rsid w:val="005D7943"/>
    <w:rsid w:val="005D7B36"/>
    <w:rsid w:val="005E0389"/>
    <w:rsid w:val="005E03A9"/>
    <w:rsid w:val="005E0D13"/>
    <w:rsid w:val="005E1E2B"/>
    <w:rsid w:val="005E26BB"/>
    <w:rsid w:val="005E2830"/>
    <w:rsid w:val="005E42FF"/>
    <w:rsid w:val="005E4404"/>
    <w:rsid w:val="005E4547"/>
    <w:rsid w:val="005E4FFF"/>
    <w:rsid w:val="005E5357"/>
    <w:rsid w:val="005E5416"/>
    <w:rsid w:val="005E591A"/>
    <w:rsid w:val="005E5A58"/>
    <w:rsid w:val="005E62FE"/>
    <w:rsid w:val="005E7113"/>
    <w:rsid w:val="005E715A"/>
    <w:rsid w:val="005F0B01"/>
    <w:rsid w:val="005F0D31"/>
    <w:rsid w:val="005F0E2B"/>
    <w:rsid w:val="005F19EC"/>
    <w:rsid w:val="005F214C"/>
    <w:rsid w:val="005F216A"/>
    <w:rsid w:val="005F2651"/>
    <w:rsid w:val="005F2732"/>
    <w:rsid w:val="005F2ABA"/>
    <w:rsid w:val="005F2B2B"/>
    <w:rsid w:val="005F2DB1"/>
    <w:rsid w:val="005F2EE4"/>
    <w:rsid w:val="005F3202"/>
    <w:rsid w:val="005F3356"/>
    <w:rsid w:val="005F38BF"/>
    <w:rsid w:val="005F3DCA"/>
    <w:rsid w:val="005F4227"/>
    <w:rsid w:val="005F4326"/>
    <w:rsid w:val="005F478A"/>
    <w:rsid w:val="005F52BA"/>
    <w:rsid w:val="005F5511"/>
    <w:rsid w:val="005F57E5"/>
    <w:rsid w:val="005F59C2"/>
    <w:rsid w:val="005F6F11"/>
    <w:rsid w:val="005F764A"/>
    <w:rsid w:val="00600AB0"/>
    <w:rsid w:val="00600D84"/>
    <w:rsid w:val="00601086"/>
    <w:rsid w:val="0060286B"/>
    <w:rsid w:val="006039A5"/>
    <w:rsid w:val="00603A3B"/>
    <w:rsid w:val="00603C23"/>
    <w:rsid w:val="00603C9F"/>
    <w:rsid w:val="006040D0"/>
    <w:rsid w:val="006049E4"/>
    <w:rsid w:val="00604E2D"/>
    <w:rsid w:val="006055EA"/>
    <w:rsid w:val="00605D81"/>
    <w:rsid w:val="00605F5B"/>
    <w:rsid w:val="006066CE"/>
    <w:rsid w:val="006066EF"/>
    <w:rsid w:val="006068B2"/>
    <w:rsid w:val="00606B48"/>
    <w:rsid w:val="00607FA1"/>
    <w:rsid w:val="0061128B"/>
    <w:rsid w:val="0061129A"/>
    <w:rsid w:val="0061282B"/>
    <w:rsid w:val="006132C0"/>
    <w:rsid w:val="00613C28"/>
    <w:rsid w:val="00613EDF"/>
    <w:rsid w:val="00614266"/>
    <w:rsid w:val="006146D7"/>
    <w:rsid w:val="00615639"/>
    <w:rsid w:val="00615AA5"/>
    <w:rsid w:val="006176E2"/>
    <w:rsid w:val="00617C06"/>
    <w:rsid w:val="00617E4C"/>
    <w:rsid w:val="006205A6"/>
    <w:rsid w:val="00621143"/>
    <w:rsid w:val="006213C0"/>
    <w:rsid w:val="00621845"/>
    <w:rsid w:val="00621D1E"/>
    <w:rsid w:val="00621E9D"/>
    <w:rsid w:val="00622010"/>
    <w:rsid w:val="006223CF"/>
    <w:rsid w:val="00622435"/>
    <w:rsid w:val="006227E9"/>
    <w:rsid w:val="00622A3D"/>
    <w:rsid w:val="00622AD2"/>
    <w:rsid w:val="00622C35"/>
    <w:rsid w:val="00622E2D"/>
    <w:rsid w:val="006234F7"/>
    <w:rsid w:val="00625700"/>
    <w:rsid w:val="00625C22"/>
    <w:rsid w:val="0062625E"/>
    <w:rsid w:val="0062640D"/>
    <w:rsid w:val="0063083D"/>
    <w:rsid w:val="0063171E"/>
    <w:rsid w:val="00631EE7"/>
    <w:rsid w:val="00631F68"/>
    <w:rsid w:val="00632867"/>
    <w:rsid w:val="00632FFD"/>
    <w:rsid w:val="00633691"/>
    <w:rsid w:val="0063401D"/>
    <w:rsid w:val="006347EE"/>
    <w:rsid w:val="006353F7"/>
    <w:rsid w:val="00636326"/>
    <w:rsid w:val="00637071"/>
    <w:rsid w:val="00637AA7"/>
    <w:rsid w:val="0064058D"/>
    <w:rsid w:val="00640D47"/>
    <w:rsid w:val="0064197F"/>
    <w:rsid w:val="00641E6E"/>
    <w:rsid w:val="0064246F"/>
    <w:rsid w:val="006424DC"/>
    <w:rsid w:val="00643DEA"/>
    <w:rsid w:val="00644329"/>
    <w:rsid w:val="006459B9"/>
    <w:rsid w:val="00645AA0"/>
    <w:rsid w:val="00645C6E"/>
    <w:rsid w:val="00646DF7"/>
    <w:rsid w:val="00647D2D"/>
    <w:rsid w:val="00650888"/>
    <w:rsid w:val="00652D11"/>
    <w:rsid w:val="006533AE"/>
    <w:rsid w:val="00655A62"/>
    <w:rsid w:val="00655F14"/>
    <w:rsid w:val="00656345"/>
    <w:rsid w:val="0065640A"/>
    <w:rsid w:val="00656866"/>
    <w:rsid w:val="00656C7B"/>
    <w:rsid w:val="00657529"/>
    <w:rsid w:val="006577BD"/>
    <w:rsid w:val="0066085D"/>
    <w:rsid w:val="0066102C"/>
    <w:rsid w:val="006617A4"/>
    <w:rsid w:val="0066236E"/>
    <w:rsid w:val="006623ED"/>
    <w:rsid w:val="006635D4"/>
    <w:rsid w:val="0066405D"/>
    <w:rsid w:val="00665B26"/>
    <w:rsid w:val="00665E35"/>
    <w:rsid w:val="0066623E"/>
    <w:rsid w:val="0066625F"/>
    <w:rsid w:val="00666357"/>
    <w:rsid w:val="00666462"/>
    <w:rsid w:val="006667E8"/>
    <w:rsid w:val="00666AA5"/>
    <w:rsid w:val="00667893"/>
    <w:rsid w:val="00667B3D"/>
    <w:rsid w:val="00670BEE"/>
    <w:rsid w:val="00671B8C"/>
    <w:rsid w:val="00671EE6"/>
    <w:rsid w:val="00671F2E"/>
    <w:rsid w:val="00671F5E"/>
    <w:rsid w:val="006724AC"/>
    <w:rsid w:val="00672B86"/>
    <w:rsid w:val="00673BD2"/>
    <w:rsid w:val="00673F05"/>
    <w:rsid w:val="00674FE0"/>
    <w:rsid w:val="00675F02"/>
    <w:rsid w:val="00676296"/>
    <w:rsid w:val="00676499"/>
    <w:rsid w:val="00676C0A"/>
    <w:rsid w:val="006770A7"/>
    <w:rsid w:val="0067721F"/>
    <w:rsid w:val="00680474"/>
    <w:rsid w:val="00681F19"/>
    <w:rsid w:val="00682460"/>
    <w:rsid w:val="00682533"/>
    <w:rsid w:val="00682A94"/>
    <w:rsid w:val="00683748"/>
    <w:rsid w:val="006837C7"/>
    <w:rsid w:val="00684FAF"/>
    <w:rsid w:val="006855EC"/>
    <w:rsid w:val="0068599A"/>
    <w:rsid w:val="006867C3"/>
    <w:rsid w:val="006875CE"/>
    <w:rsid w:val="006876E0"/>
    <w:rsid w:val="00687890"/>
    <w:rsid w:val="00691182"/>
    <w:rsid w:val="00692A67"/>
    <w:rsid w:val="00692EE9"/>
    <w:rsid w:val="006931A2"/>
    <w:rsid w:val="006938F4"/>
    <w:rsid w:val="00694CEE"/>
    <w:rsid w:val="00694D28"/>
    <w:rsid w:val="006953C3"/>
    <w:rsid w:val="00695B98"/>
    <w:rsid w:val="00696851"/>
    <w:rsid w:val="006968C7"/>
    <w:rsid w:val="00697347"/>
    <w:rsid w:val="00697359"/>
    <w:rsid w:val="006A01FF"/>
    <w:rsid w:val="006A04F5"/>
    <w:rsid w:val="006A0ABE"/>
    <w:rsid w:val="006A0C43"/>
    <w:rsid w:val="006A11F2"/>
    <w:rsid w:val="006A1663"/>
    <w:rsid w:val="006A1896"/>
    <w:rsid w:val="006A1B91"/>
    <w:rsid w:val="006A1F8C"/>
    <w:rsid w:val="006A2072"/>
    <w:rsid w:val="006A23FF"/>
    <w:rsid w:val="006A2A5A"/>
    <w:rsid w:val="006A2C81"/>
    <w:rsid w:val="006A3BC2"/>
    <w:rsid w:val="006A3C5D"/>
    <w:rsid w:val="006A5283"/>
    <w:rsid w:val="006A5A13"/>
    <w:rsid w:val="006A62D2"/>
    <w:rsid w:val="006A6623"/>
    <w:rsid w:val="006A6AB7"/>
    <w:rsid w:val="006A6EEB"/>
    <w:rsid w:val="006A6F75"/>
    <w:rsid w:val="006B0627"/>
    <w:rsid w:val="006B16A5"/>
    <w:rsid w:val="006B20DF"/>
    <w:rsid w:val="006B2824"/>
    <w:rsid w:val="006B2AA5"/>
    <w:rsid w:val="006B2B8C"/>
    <w:rsid w:val="006B30A2"/>
    <w:rsid w:val="006B3A50"/>
    <w:rsid w:val="006B3CD5"/>
    <w:rsid w:val="006B485F"/>
    <w:rsid w:val="006B4864"/>
    <w:rsid w:val="006B4AA6"/>
    <w:rsid w:val="006B6744"/>
    <w:rsid w:val="006B7046"/>
    <w:rsid w:val="006C0353"/>
    <w:rsid w:val="006C0F9F"/>
    <w:rsid w:val="006C1345"/>
    <w:rsid w:val="006C1DA4"/>
    <w:rsid w:val="006C1F23"/>
    <w:rsid w:val="006C200B"/>
    <w:rsid w:val="006C25BE"/>
    <w:rsid w:val="006C2654"/>
    <w:rsid w:val="006C274A"/>
    <w:rsid w:val="006C34F9"/>
    <w:rsid w:val="006C3ACC"/>
    <w:rsid w:val="006C3CB6"/>
    <w:rsid w:val="006C4759"/>
    <w:rsid w:val="006C47A6"/>
    <w:rsid w:val="006C535A"/>
    <w:rsid w:val="006C5EA1"/>
    <w:rsid w:val="006C6C22"/>
    <w:rsid w:val="006C7291"/>
    <w:rsid w:val="006D04F7"/>
    <w:rsid w:val="006D10A1"/>
    <w:rsid w:val="006D10A5"/>
    <w:rsid w:val="006D1A87"/>
    <w:rsid w:val="006D22F7"/>
    <w:rsid w:val="006D2B10"/>
    <w:rsid w:val="006D31A1"/>
    <w:rsid w:val="006D36E7"/>
    <w:rsid w:val="006D3AF1"/>
    <w:rsid w:val="006D3E27"/>
    <w:rsid w:val="006D4636"/>
    <w:rsid w:val="006D4EA0"/>
    <w:rsid w:val="006D5147"/>
    <w:rsid w:val="006D56E6"/>
    <w:rsid w:val="006D6845"/>
    <w:rsid w:val="006D6DFA"/>
    <w:rsid w:val="006D6E0E"/>
    <w:rsid w:val="006D7462"/>
    <w:rsid w:val="006E057B"/>
    <w:rsid w:val="006E05B5"/>
    <w:rsid w:val="006E0688"/>
    <w:rsid w:val="006E0699"/>
    <w:rsid w:val="006E0A7E"/>
    <w:rsid w:val="006E1894"/>
    <w:rsid w:val="006E2CC4"/>
    <w:rsid w:val="006E2D40"/>
    <w:rsid w:val="006E2D98"/>
    <w:rsid w:val="006E354D"/>
    <w:rsid w:val="006E3638"/>
    <w:rsid w:val="006E4184"/>
    <w:rsid w:val="006E4189"/>
    <w:rsid w:val="006E43E9"/>
    <w:rsid w:val="006E4B73"/>
    <w:rsid w:val="006E5225"/>
    <w:rsid w:val="006E5358"/>
    <w:rsid w:val="006E5CE4"/>
    <w:rsid w:val="006E67B4"/>
    <w:rsid w:val="006E6A5D"/>
    <w:rsid w:val="006E6FD8"/>
    <w:rsid w:val="006E76F9"/>
    <w:rsid w:val="006E7B18"/>
    <w:rsid w:val="006F003F"/>
    <w:rsid w:val="006F03DA"/>
    <w:rsid w:val="006F0CBF"/>
    <w:rsid w:val="006F13F3"/>
    <w:rsid w:val="006F1988"/>
    <w:rsid w:val="006F1EDD"/>
    <w:rsid w:val="006F2A63"/>
    <w:rsid w:val="006F2DAE"/>
    <w:rsid w:val="006F2FDA"/>
    <w:rsid w:val="006F3EE2"/>
    <w:rsid w:val="006F3FA4"/>
    <w:rsid w:val="006F568F"/>
    <w:rsid w:val="006F5ED5"/>
    <w:rsid w:val="006F5F8C"/>
    <w:rsid w:val="006F7E72"/>
    <w:rsid w:val="00700103"/>
    <w:rsid w:val="007002E3"/>
    <w:rsid w:val="00701EE7"/>
    <w:rsid w:val="007024E9"/>
    <w:rsid w:val="007025C5"/>
    <w:rsid w:val="007026F9"/>
    <w:rsid w:val="00702FF3"/>
    <w:rsid w:val="00703203"/>
    <w:rsid w:val="00703ACC"/>
    <w:rsid w:val="00703D25"/>
    <w:rsid w:val="0070408B"/>
    <w:rsid w:val="00704C1E"/>
    <w:rsid w:val="00704E59"/>
    <w:rsid w:val="00705437"/>
    <w:rsid w:val="007062B8"/>
    <w:rsid w:val="00710925"/>
    <w:rsid w:val="00710C40"/>
    <w:rsid w:val="00711526"/>
    <w:rsid w:val="00712AC5"/>
    <w:rsid w:val="007130BB"/>
    <w:rsid w:val="00713116"/>
    <w:rsid w:val="007139C0"/>
    <w:rsid w:val="00713A22"/>
    <w:rsid w:val="007157E4"/>
    <w:rsid w:val="00715A45"/>
    <w:rsid w:val="00715AAD"/>
    <w:rsid w:val="00715AD9"/>
    <w:rsid w:val="00716857"/>
    <w:rsid w:val="00716FA1"/>
    <w:rsid w:val="00717551"/>
    <w:rsid w:val="00720A0F"/>
    <w:rsid w:val="00720B6E"/>
    <w:rsid w:val="007215E2"/>
    <w:rsid w:val="00721A15"/>
    <w:rsid w:val="00721CB3"/>
    <w:rsid w:val="007229CE"/>
    <w:rsid w:val="007253E0"/>
    <w:rsid w:val="007257CE"/>
    <w:rsid w:val="00726439"/>
    <w:rsid w:val="00726FE3"/>
    <w:rsid w:val="00727D9D"/>
    <w:rsid w:val="00730577"/>
    <w:rsid w:val="007309B6"/>
    <w:rsid w:val="00730BD5"/>
    <w:rsid w:val="00730CF1"/>
    <w:rsid w:val="0073278B"/>
    <w:rsid w:val="007336DE"/>
    <w:rsid w:val="00734154"/>
    <w:rsid w:val="007343E3"/>
    <w:rsid w:val="00734B4D"/>
    <w:rsid w:val="00734D26"/>
    <w:rsid w:val="007351B5"/>
    <w:rsid w:val="0073567E"/>
    <w:rsid w:val="00735789"/>
    <w:rsid w:val="00735A75"/>
    <w:rsid w:val="00735E92"/>
    <w:rsid w:val="00735F74"/>
    <w:rsid w:val="00736AC3"/>
    <w:rsid w:val="00737228"/>
    <w:rsid w:val="00737A26"/>
    <w:rsid w:val="007402C7"/>
    <w:rsid w:val="007407BF"/>
    <w:rsid w:val="00740D26"/>
    <w:rsid w:val="007414FA"/>
    <w:rsid w:val="00741E79"/>
    <w:rsid w:val="00742551"/>
    <w:rsid w:val="007428B7"/>
    <w:rsid w:val="0074297A"/>
    <w:rsid w:val="007429CA"/>
    <w:rsid w:val="00742B51"/>
    <w:rsid w:val="007437BA"/>
    <w:rsid w:val="007438E4"/>
    <w:rsid w:val="00743A6E"/>
    <w:rsid w:val="00743F1B"/>
    <w:rsid w:val="00744235"/>
    <w:rsid w:val="007443A0"/>
    <w:rsid w:val="00744CC3"/>
    <w:rsid w:val="00745907"/>
    <w:rsid w:val="00745DE9"/>
    <w:rsid w:val="00746454"/>
    <w:rsid w:val="00746F0C"/>
    <w:rsid w:val="00747911"/>
    <w:rsid w:val="0075049F"/>
    <w:rsid w:val="007504E4"/>
    <w:rsid w:val="00750686"/>
    <w:rsid w:val="007508BD"/>
    <w:rsid w:val="0075149A"/>
    <w:rsid w:val="00751CDB"/>
    <w:rsid w:val="00753773"/>
    <w:rsid w:val="00754B7C"/>
    <w:rsid w:val="00755CDC"/>
    <w:rsid w:val="00755D20"/>
    <w:rsid w:val="007561D3"/>
    <w:rsid w:val="0076002A"/>
    <w:rsid w:val="0076003B"/>
    <w:rsid w:val="0076090F"/>
    <w:rsid w:val="007624E8"/>
    <w:rsid w:val="0076271F"/>
    <w:rsid w:val="00762D69"/>
    <w:rsid w:val="007633EE"/>
    <w:rsid w:val="00763FC8"/>
    <w:rsid w:val="007640EE"/>
    <w:rsid w:val="0076529E"/>
    <w:rsid w:val="007657B3"/>
    <w:rsid w:val="00765834"/>
    <w:rsid w:val="007661BE"/>
    <w:rsid w:val="007666C6"/>
    <w:rsid w:val="00766EC9"/>
    <w:rsid w:val="0076799B"/>
    <w:rsid w:val="00767C38"/>
    <w:rsid w:val="00770FA1"/>
    <w:rsid w:val="0077196B"/>
    <w:rsid w:val="0077196F"/>
    <w:rsid w:val="007730D4"/>
    <w:rsid w:val="00773A85"/>
    <w:rsid w:val="00773BEC"/>
    <w:rsid w:val="00773C20"/>
    <w:rsid w:val="00773E73"/>
    <w:rsid w:val="007745E5"/>
    <w:rsid w:val="00774BC6"/>
    <w:rsid w:val="00776597"/>
    <w:rsid w:val="007765D8"/>
    <w:rsid w:val="0077668A"/>
    <w:rsid w:val="00776E14"/>
    <w:rsid w:val="007771F3"/>
    <w:rsid w:val="00777838"/>
    <w:rsid w:val="00777F0D"/>
    <w:rsid w:val="00777FFC"/>
    <w:rsid w:val="00780387"/>
    <w:rsid w:val="00780784"/>
    <w:rsid w:val="00780DC7"/>
    <w:rsid w:val="00781655"/>
    <w:rsid w:val="00781D32"/>
    <w:rsid w:val="00781FDE"/>
    <w:rsid w:val="00782644"/>
    <w:rsid w:val="007827F2"/>
    <w:rsid w:val="00782E01"/>
    <w:rsid w:val="007862D0"/>
    <w:rsid w:val="00786B17"/>
    <w:rsid w:val="00787318"/>
    <w:rsid w:val="00787724"/>
    <w:rsid w:val="00787CFF"/>
    <w:rsid w:val="00787FAE"/>
    <w:rsid w:val="00790466"/>
    <w:rsid w:val="0079071E"/>
    <w:rsid w:val="0079184B"/>
    <w:rsid w:val="0079188E"/>
    <w:rsid w:val="00792305"/>
    <w:rsid w:val="007930D0"/>
    <w:rsid w:val="0079428F"/>
    <w:rsid w:val="007944A2"/>
    <w:rsid w:val="0079576A"/>
    <w:rsid w:val="007957DB"/>
    <w:rsid w:val="007958C1"/>
    <w:rsid w:val="00796058"/>
    <w:rsid w:val="0079642A"/>
    <w:rsid w:val="007971D9"/>
    <w:rsid w:val="007975E0"/>
    <w:rsid w:val="00797D88"/>
    <w:rsid w:val="00797FD8"/>
    <w:rsid w:val="007A00B4"/>
    <w:rsid w:val="007A07ED"/>
    <w:rsid w:val="007A09FD"/>
    <w:rsid w:val="007A134C"/>
    <w:rsid w:val="007A2C17"/>
    <w:rsid w:val="007A2C93"/>
    <w:rsid w:val="007A391C"/>
    <w:rsid w:val="007A3E0F"/>
    <w:rsid w:val="007A4AD6"/>
    <w:rsid w:val="007A4BDD"/>
    <w:rsid w:val="007A4CA3"/>
    <w:rsid w:val="007A4D4B"/>
    <w:rsid w:val="007A4DD1"/>
    <w:rsid w:val="007A544A"/>
    <w:rsid w:val="007A568E"/>
    <w:rsid w:val="007A583F"/>
    <w:rsid w:val="007A5990"/>
    <w:rsid w:val="007A72E4"/>
    <w:rsid w:val="007A75FD"/>
    <w:rsid w:val="007A7D11"/>
    <w:rsid w:val="007B0348"/>
    <w:rsid w:val="007B166A"/>
    <w:rsid w:val="007B189C"/>
    <w:rsid w:val="007B1BB2"/>
    <w:rsid w:val="007B1C4A"/>
    <w:rsid w:val="007B45C0"/>
    <w:rsid w:val="007B4A6F"/>
    <w:rsid w:val="007B4D74"/>
    <w:rsid w:val="007B6695"/>
    <w:rsid w:val="007B6EBD"/>
    <w:rsid w:val="007B7742"/>
    <w:rsid w:val="007B7E94"/>
    <w:rsid w:val="007B7F44"/>
    <w:rsid w:val="007C035A"/>
    <w:rsid w:val="007C06F7"/>
    <w:rsid w:val="007C0CA5"/>
    <w:rsid w:val="007C106E"/>
    <w:rsid w:val="007C270F"/>
    <w:rsid w:val="007C28ED"/>
    <w:rsid w:val="007C4277"/>
    <w:rsid w:val="007C460E"/>
    <w:rsid w:val="007C57AC"/>
    <w:rsid w:val="007C580B"/>
    <w:rsid w:val="007C609A"/>
    <w:rsid w:val="007C6448"/>
    <w:rsid w:val="007C64BE"/>
    <w:rsid w:val="007C7A38"/>
    <w:rsid w:val="007D01EC"/>
    <w:rsid w:val="007D0469"/>
    <w:rsid w:val="007D11E3"/>
    <w:rsid w:val="007D15FE"/>
    <w:rsid w:val="007D165F"/>
    <w:rsid w:val="007D17B6"/>
    <w:rsid w:val="007D1E0C"/>
    <w:rsid w:val="007D3D01"/>
    <w:rsid w:val="007D52E5"/>
    <w:rsid w:val="007D5779"/>
    <w:rsid w:val="007D6BDB"/>
    <w:rsid w:val="007D6E68"/>
    <w:rsid w:val="007D7275"/>
    <w:rsid w:val="007E18BE"/>
    <w:rsid w:val="007E2A1F"/>
    <w:rsid w:val="007E37F4"/>
    <w:rsid w:val="007E3A63"/>
    <w:rsid w:val="007E4D9F"/>
    <w:rsid w:val="007E5D00"/>
    <w:rsid w:val="007E74ED"/>
    <w:rsid w:val="007E7F44"/>
    <w:rsid w:val="007E7FD1"/>
    <w:rsid w:val="007F1DCE"/>
    <w:rsid w:val="007F22F6"/>
    <w:rsid w:val="007F4E27"/>
    <w:rsid w:val="007F5FEE"/>
    <w:rsid w:val="007F6032"/>
    <w:rsid w:val="007F7B08"/>
    <w:rsid w:val="007F7E2F"/>
    <w:rsid w:val="00800997"/>
    <w:rsid w:val="008017AC"/>
    <w:rsid w:val="00801D70"/>
    <w:rsid w:val="00801E7A"/>
    <w:rsid w:val="00803157"/>
    <w:rsid w:val="0080315D"/>
    <w:rsid w:val="008037D5"/>
    <w:rsid w:val="008039FA"/>
    <w:rsid w:val="00803C5E"/>
    <w:rsid w:val="00804503"/>
    <w:rsid w:val="00804A0B"/>
    <w:rsid w:val="00804B3F"/>
    <w:rsid w:val="00804EDD"/>
    <w:rsid w:val="00805B4C"/>
    <w:rsid w:val="00805CB4"/>
    <w:rsid w:val="00805D08"/>
    <w:rsid w:val="008060DE"/>
    <w:rsid w:val="008068A2"/>
    <w:rsid w:val="00806A8D"/>
    <w:rsid w:val="00807240"/>
    <w:rsid w:val="00807923"/>
    <w:rsid w:val="008101C0"/>
    <w:rsid w:val="00810714"/>
    <w:rsid w:val="008109A3"/>
    <w:rsid w:val="00810EC0"/>
    <w:rsid w:val="00811413"/>
    <w:rsid w:val="00811FF4"/>
    <w:rsid w:val="008127B3"/>
    <w:rsid w:val="0081427F"/>
    <w:rsid w:val="008142BD"/>
    <w:rsid w:val="0081433D"/>
    <w:rsid w:val="00815666"/>
    <w:rsid w:val="00816105"/>
    <w:rsid w:val="008177EE"/>
    <w:rsid w:val="00817B86"/>
    <w:rsid w:val="008205F6"/>
    <w:rsid w:val="00820A03"/>
    <w:rsid w:val="00820F85"/>
    <w:rsid w:val="00821C2C"/>
    <w:rsid w:val="00822113"/>
    <w:rsid w:val="008222A8"/>
    <w:rsid w:val="00822D7C"/>
    <w:rsid w:val="00822E4C"/>
    <w:rsid w:val="008234FB"/>
    <w:rsid w:val="00823CA4"/>
    <w:rsid w:val="008241C2"/>
    <w:rsid w:val="00826170"/>
    <w:rsid w:val="00826270"/>
    <w:rsid w:val="00826BB0"/>
    <w:rsid w:val="0082700D"/>
    <w:rsid w:val="00827371"/>
    <w:rsid w:val="008276DC"/>
    <w:rsid w:val="00827976"/>
    <w:rsid w:val="008301CB"/>
    <w:rsid w:val="00831268"/>
    <w:rsid w:val="00831968"/>
    <w:rsid w:val="00831C5D"/>
    <w:rsid w:val="008323AB"/>
    <w:rsid w:val="008342CB"/>
    <w:rsid w:val="00834445"/>
    <w:rsid w:val="0083501D"/>
    <w:rsid w:val="008353A0"/>
    <w:rsid w:val="008359F5"/>
    <w:rsid w:val="00835CAF"/>
    <w:rsid w:val="00835E69"/>
    <w:rsid w:val="008363CE"/>
    <w:rsid w:val="008363F4"/>
    <w:rsid w:val="00837A61"/>
    <w:rsid w:val="00837EC4"/>
    <w:rsid w:val="00837F4C"/>
    <w:rsid w:val="00837FF1"/>
    <w:rsid w:val="0084010C"/>
    <w:rsid w:val="008409C7"/>
    <w:rsid w:val="00840D48"/>
    <w:rsid w:val="00841CBD"/>
    <w:rsid w:val="00842666"/>
    <w:rsid w:val="00842B45"/>
    <w:rsid w:val="008434EC"/>
    <w:rsid w:val="00843FAC"/>
    <w:rsid w:val="008442F4"/>
    <w:rsid w:val="008449F7"/>
    <w:rsid w:val="00844A7B"/>
    <w:rsid w:val="00845756"/>
    <w:rsid w:val="008458B7"/>
    <w:rsid w:val="00845928"/>
    <w:rsid w:val="00846EB9"/>
    <w:rsid w:val="00847154"/>
    <w:rsid w:val="008479A6"/>
    <w:rsid w:val="00850001"/>
    <w:rsid w:val="008500BE"/>
    <w:rsid w:val="008500DB"/>
    <w:rsid w:val="008501F5"/>
    <w:rsid w:val="00850659"/>
    <w:rsid w:val="008508E3"/>
    <w:rsid w:val="00851593"/>
    <w:rsid w:val="00851B4A"/>
    <w:rsid w:val="00852577"/>
    <w:rsid w:val="0085523B"/>
    <w:rsid w:val="008553DB"/>
    <w:rsid w:val="008556AE"/>
    <w:rsid w:val="008566C8"/>
    <w:rsid w:val="00857A8C"/>
    <w:rsid w:val="008615D2"/>
    <w:rsid w:val="00861624"/>
    <w:rsid w:val="0086178B"/>
    <w:rsid w:val="00862602"/>
    <w:rsid w:val="00862BC9"/>
    <w:rsid w:val="0086343A"/>
    <w:rsid w:val="00863909"/>
    <w:rsid w:val="00864B11"/>
    <w:rsid w:val="00864B21"/>
    <w:rsid w:val="00864CEE"/>
    <w:rsid w:val="00865830"/>
    <w:rsid w:val="0086663E"/>
    <w:rsid w:val="0086718D"/>
    <w:rsid w:val="008677E9"/>
    <w:rsid w:val="00867AAB"/>
    <w:rsid w:val="00867CCE"/>
    <w:rsid w:val="00867DFD"/>
    <w:rsid w:val="008703D9"/>
    <w:rsid w:val="00870AF2"/>
    <w:rsid w:val="00871390"/>
    <w:rsid w:val="008722B4"/>
    <w:rsid w:val="00872C80"/>
    <w:rsid w:val="00873022"/>
    <w:rsid w:val="008733E2"/>
    <w:rsid w:val="008740DA"/>
    <w:rsid w:val="00874889"/>
    <w:rsid w:val="00874DB5"/>
    <w:rsid w:val="0087511F"/>
    <w:rsid w:val="008751B5"/>
    <w:rsid w:val="008757B0"/>
    <w:rsid w:val="00875B17"/>
    <w:rsid w:val="00876048"/>
    <w:rsid w:val="00876931"/>
    <w:rsid w:val="00876A29"/>
    <w:rsid w:val="00876D2D"/>
    <w:rsid w:val="0087742F"/>
    <w:rsid w:val="0087785A"/>
    <w:rsid w:val="00880BC8"/>
    <w:rsid w:val="00881AFA"/>
    <w:rsid w:val="00881C57"/>
    <w:rsid w:val="0088255B"/>
    <w:rsid w:val="0088263A"/>
    <w:rsid w:val="00882883"/>
    <w:rsid w:val="008849F9"/>
    <w:rsid w:val="00884D75"/>
    <w:rsid w:val="00885218"/>
    <w:rsid w:val="00886090"/>
    <w:rsid w:val="00886111"/>
    <w:rsid w:val="00886828"/>
    <w:rsid w:val="00891286"/>
    <w:rsid w:val="00891884"/>
    <w:rsid w:val="008926D5"/>
    <w:rsid w:val="00894B9D"/>
    <w:rsid w:val="00894EBB"/>
    <w:rsid w:val="00894F4C"/>
    <w:rsid w:val="00894FBF"/>
    <w:rsid w:val="008953AE"/>
    <w:rsid w:val="0089554D"/>
    <w:rsid w:val="00895561"/>
    <w:rsid w:val="00896CF2"/>
    <w:rsid w:val="008978B9"/>
    <w:rsid w:val="008A02FE"/>
    <w:rsid w:val="008A06FB"/>
    <w:rsid w:val="008A2CC7"/>
    <w:rsid w:val="008A31DF"/>
    <w:rsid w:val="008A3AFF"/>
    <w:rsid w:val="008A3F0C"/>
    <w:rsid w:val="008A5A5E"/>
    <w:rsid w:val="008A5C13"/>
    <w:rsid w:val="008A6741"/>
    <w:rsid w:val="008A7B51"/>
    <w:rsid w:val="008B005F"/>
    <w:rsid w:val="008B08DE"/>
    <w:rsid w:val="008B13D7"/>
    <w:rsid w:val="008B1B8E"/>
    <w:rsid w:val="008B1EB4"/>
    <w:rsid w:val="008B2208"/>
    <w:rsid w:val="008B25A7"/>
    <w:rsid w:val="008B2615"/>
    <w:rsid w:val="008B306E"/>
    <w:rsid w:val="008B3EE6"/>
    <w:rsid w:val="008B45A8"/>
    <w:rsid w:val="008B4901"/>
    <w:rsid w:val="008B4C32"/>
    <w:rsid w:val="008B4F2C"/>
    <w:rsid w:val="008B6896"/>
    <w:rsid w:val="008B6FFA"/>
    <w:rsid w:val="008B7542"/>
    <w:rsid w:val="008B75F9"/>
    <w:rsid w:val="008B78BE"/>
    <w:rsid w:val="008C06EF"/>
    <w:rsid w:val="008C07CB"/>
    <w:rsid w:val="008C08F6"/>
    <w:rsid w:val="008C0ABC"/>
    <w:rsid w:val="008C12AE"/>
    <w:rsid w:val="008C1F90"/>
    <w:rsid w:val="008C28FF"/>
    <w:rsid w:val="008C34A4"/>
    <w:rsid w:val="008C3BFD"/>
    <w:rsid w:val="008C3FD3"/>
    <w:rsid w:val="008C419B"/>
    <w:rsid w:val="008C6BF4"/>
    <w:rsid w:val="008C6CA1"/>
    <w:rsid w:val="008C7B9F"/>
    <w:rsid w:val="008D0109"/>
    <w:rsid w:val="008D0882"/>
    <w:rsid w:val="008D0C06"/>
    <w:rsid w:val="008D19C2"/>
    <w:rsid w:val="008D1B0F"/>
    <w:rsid w:val="008D1CED"/>
    <w:rsid w:val="008D2449"/>
    <w:rsid w:val="008D2B0E"/>
    <w:rsid w:val="008D33E5"/>
    <w:rsid w:val="008D3AF8"/>
    <w:rsid w:val="008D3C76"/>
    <w:rsid w:val="008D47BA"/>
    <w:rsid w:val="008D4AB0"/>
    <w:rsid w:val="008D4CBD"/>
    <w:rsid w:val="008D521D"/>
    <w:rsid w:val="008D55A3"/>
    <w:rsid w:val="008D55FD"/>
    <w:rsid w:val="008D5EFA"/>
    <w:rsid w:val="008D74F8"/>
    <w:rsid w:val="008D7674"/>
    <w:rsid w:val="008D78EB"/>
    <w:rsid w:val="008E0565"/>
    <w:rsid w:val="008E0A96"/>
    <w:rsid w:val="008E0BA8"/>
    <w:rsid w:val="008E0FB4"/>
    <w:rsid w:val="008E114E"/>
    <w:rsid w:val="008E12CE"/>
    <w:rsid w:val="008E15F9"/>
    <w:rsid w:val="008E19D4"/>
    <w:rsid w:val="008E253B"/>
    <w:rsid w:val="008E2E83"/>
    <w:rsid w:val="008E3440"/>
    <w:rsid w:val="008E3DA2"/>
    <w:rsid w:val="008E4582"/>
    <w:rsid w:val="008E4778"/>
    <w:rsid w:val="008E4A74"/>
    <w:rsid w:val="008E4AC1"/>
    <w:rsid w:val="008E4F2E"/>
    <w:rsid w:val="008E4FD3"/>
    <w:rsid w:val="008E5498"/>
    <w:rsid w:val="008E7205"/>
    <w:rsid w:val="008E7C8D"/>
    <w:rsid w:val="008F2AE3"/>
    <w:rsid w:val="008F3C2E"/>
    <w:rsid w:val="008F3E7A"/>
    <w:rsid w:val="008F478D"/>
    <w:rsid w:val="008F4B3E"/>
    <w:rsid w:val="008F4F85"/>
    <w:rsid w:val="008F5576"/>
    <w:rsid w:val="008F591C"/>
    <w:rsid w:val="008F67F5"/>
    <w:rsid w:val="008F6BCA"/>
    <w:rsid w:val="008F77AB"/>
    <w:rsid w:val="008F7911"/>
    <w:rsid w:val="008F7F34"/>
    <w:rsid w:val="0090079C"/>
    <w:rsid w:val="0090084D"/>
    <w:rsid w:val="009008D1"/>
    <w:rsid w:val="009010EF"/>
    <w:rsid w:val="009012B6"/>
    <w:rsid w:val="009013A9"/>
    <w:rsid w:val="00901477"/>
    <w:rsid w:val="00901528"/>
    <w:rsid w:val="009019B1"/>
    <w:rsid w:val="00901C80"/>
    <w:rsid w:val="00901D56"/>
    <w:rsid w:val="00901E34"/>
    <w:rsid w:val="009021B1"/>
    <w:rsid w:val="009025BC"/>
    <w:rsid w:val="00903144"/>
    <w:rsid w:val="00904C7B"/>
    <w:rsid w:val="00905390"/>
    <w:rsid w:val="00906ADF"/>
    <w:rsid w:val="0091021F"/>
    <w:rsid w:val="00910B2C"/>
    <w:rsid w:val="009112F4"/>
    <w:rsid w:val="00911551"/>
    <w:rsid w:val="0091339C"/>
    <w:rsid w:val="00913E38"/>
    <w:rsid w:val="00914ECD"/>
    <w:rsid w:val="0091556F"/>
    <w:rsid w:val="0091594B"/>
    <w:rsid w:val="00915D5D"/>
    <w:rsid w:val="00915E65"/>
    <w:rsid w:val="00915F74"/>
    <w:rsid w:val="0091610E"/>
    <w:rsid w:val="00917A44"/>
    <w:rsid w:val="00921516"/>
    <w:rsid w:val="00922817"/>
    <w:rsid w:val="009243A1"/>
    <w:rsid w:val="00925398"/>
    <w:rsid w:val="0092543F"/>
    <w:rsid w:val="00925758"/>
    <w:rsid w:val="009257E3"/>
    <w:rsid w:val="0092613D"/>
    <w:rsid w:val="009264E4"/>
    <w:rsid w:val="00926740"/>
    <w:rsid w:val="009267D8"/>
    <w:rsid w:val="009267F9"/>
    <w:rsid w:val="009278E0"/>
    <w:rsid w:val="00930F4F"/>
    <w:rsid w:val="009311BC"/>
    <w:rsid w:val="009311EB"/>
    <w:rsid w:val="00931344"/>
    <w:rsid w:val="00931A14"/>
    <w:rsid w:val="00931DF9"/>
    <w:rsid w:val="00931EBC"/>
    <w:rsid w:val="0093254B"/>
    <w:rsid w:val="00932A51"/>
    <w:rsid w:val="00932D57"/>
    <w:rsid w:val="00933B30"/>
    <w:rsid w:val="00933E49"/>
    <w:rsid w:val="00934181"/>
    <w:rsid w:val="00934784"/>
    <w:rsid w:val="009347C2"/>
    <w:rsid w:val="00934911"/>
    <w:rsid w:val="00934DF8"/>
    <w:rsid w:val="00935D52"/>
    <w:rsid w:val="00936D95"/>
    <w:rsid w:val="00937482"/>
    <w:rsid w:val="00937708"/>
    <w:rsid w:val="00940341"/>
    <w:rsid w:val="00940E40"/>
    <w:rsid w:val="009413F3"/>
    <w:rsid w:val="009417D1"/>
    <w:rsid w:val="00941994"/>
    <w:rsid w:val="0094223E"/>
    <w:rsid w:val="00942437"/>
    <w:rsid w:val="00942B08"/>
    <w:rsid w:val="00943B43"/>
    <w:rsid w:val="00943B55"/>
    <w:rsid w:val="00945BFD"/>
    <w:rsid w:val="00945ED0"/>
    <w:rsid w:val="00946C5C"/>
    <w:rsid w:val="00946D55"/>
    <w:rsid w:val="0094722A"/>
    <w:rsid w:val="009473D5"/>
    <w:rsid w:val="009477AB"/>
    <w:rsid w:val="0095018C"/>
    <w:rsid w:val="009503A0"/>
    <w:rsid w:val="009506B7"/>
    <w:rsid w:val="00950783"/>
    <w:rsid w:val="009507A2"/>
    <w:rsid w:val="00950845"/>
    <w:rsid w:val="00950A4F"/>
    <w:rsid w:val="00950BDE"/>
    <w:rsid w:val="009514A6"/>
    <w:rsid w:val="00952C4A"/>
    <w:rsid w:val="00953ABD"/>
    <w:rsid w:val="00954456"/>
    <w:rsid w:val="00954A62"/>
    <w:rsid w:val="0095637F"/>
    <w:rsid w:val="00956A48"/>
    <w:rsid w:val="00960713"/>
    <w:rsid w:val="00960BB2"/>
    <w:rsid w:val="00960BBF"/>
    <w:rsid w:val="00960ED8"/>
    <w:rsid w:val="009611F3"/>
    <w:rsid w:val="00961259"/>
    <w:rsid w:val="00961A0B"/>
    <w:rsid w:val="0096226B"/>
    <w:rsid w:val="00962DFC"/>
    <w:rsid w:val="00962E51"/>
    <w:rsid w:val="00963752"/>
    <w:rsid w:val="00963E40"/>
    <w:rsid w:val="00964B91"/>
    <w:rsid w:val="00964C9B"/>
    <w:rsid w:val="00964E38"/>
    <w:rsid w:val="00964E8C"/>
    <w:rsid w:val="00965FC9"/>
    <w:rsid w:val="00966312"/>
    <w:rsid w:val="009669A0"/>
    <w:rsid w:val="00966A25"/>
    <w:rsid w:val="00966F75"/>
    <w:rsid w:val="00967499"/>
    <w:rsid w:val="00967910"/>
    <w:rsid w:val="0097075C"/>
    <w:rsid w:val="0097110C"/>
    <w:rsid w:val="00971C8C"/>
    <w:rsid w:val="00971ED7"/>
    <w:rsid w:val="0097263D"/>
    <w:rsid w:val="00973125"/>
    <w:rsid w:val="00973726"/>
    <w:rsid w:val="00973A21"/>
    <w:rsid w:val="00974030"/>
    <w:rsid w:val="00974971"/>
    <w:rsid w:val="00975389"/>
    <w:rsid w:val="0097683C"/>
    <w:rsid w:val="00976B4E"/>
    <w:rsid w:val="00977615"/>
    <w:rsid w:val="009812EE"/>
    <w:rsid w:val="00982173"/>
    <w:rsid w:val="009822D2"/>
    <w:rsid w:val="00982FB0"/>
    <w:rsid w:val="00983E30"/>
    <w:rsid w:val="009846E6"/>
    <w:rsid w:val="009850AA"/>
    <w:rsid w:val="00985421"/>
    <w:rsid w:val="00985A17"/>
    <w:rsid w:val="00986025"/>
    <w:rsid w:val="00986697"/>
    <w:rsid w:val="00986992"/>
    <w:rsid w:val="00986D3C"/>
    <w:rsid w:val="0098736D"/>
    <w:rsid w:val="0099148E"/>
    <w:rsid w:val="00991C0D"/>
    <w:rsid w:val="00992679"/>
    <w:rsid w:val="00993723"/>
    <w:rsid w:val="00993874"/>
    <w:rsid w:val="00994175"/>
    <w:rsid w:val="009941A1"/>
    <w:rsid w:val="009943BF"/>
    <w:rsid w:val="00994414"/>
    <w:rsid w:val="00995566"/>
    <w:rsid w:val="00996C6C"/>
    <w:rsid w:val="00997FD0"/>
    <w:rsid w:val="009A19BB"/>
    <w:rsid w:val="009A3280"/>
    <w:rsid w:val="009A3C3F"/>
    <w:rsid w:val="009A52A3"/>
    <w:rsid w:val="009A54CC"/>
    <w:rsid w:val="009A5BD8"/>
    <w:rsid w:val="009A6931"/>
    <w:rsid w:val="009A69CD"/>
    <w:rsid w:val="009A7036"/>
    <w:rsid w:val="009B06D8"/>
    <w:rsid w:val="009B09D4"/>
    <w:rsid w:val="009B1082"/>
    <w:rsid w:val="009B166E"/>
    <w:rsid w:val="009B1783"/>
    <w:rsid w:val="009B3C3F"/>
    <w:rsid w:val="009B405C"/>
    <w:rsid w:val="009B41CE"/>
    <w:rsid w:val="009B4274"/>
    <w:rsid w:val="009B4803"/>
    <w:rsid w:val="009B64E3"/>
    <w:rsid w:val="009B666A"/>
    <w:rsid w:val="009B67C9"/>
    <w:rsid w:val="009B7073"/>
    <w:rsid w:val="009B7779"/>
    <w:rsid w:val="009B792D"/>
    <w:rsid w:val="009C128B"/>
    <w:rsid w:val="009C3AC3"/>
    <w:rsid w:val="009C3DED"/>
    <w:rsid w:val="009C3F36"/>
    <w:rsid w:val="009C4022"/>
    <w:rsid w:val="009C429D"/>
    <w:rsid w:val="009C5710"/>
    <w:rsid w:val="009C680E"/>
    <w:rsid w:val="009D0C94"/>
    <w:rsid w:val="009D208D"/>
    <w:rsid w:val="009D25AA"/>
    <w:rsid w:val="009D29CC"/>
    <w:rsid w:val="009D4307"/>
    <w:rsid w:val="009D4AD6"/>
    <w:rsid w:val="009D5C89"/>
    <w:rsid w:val="009D60C2"/>
    <w:rsid w:val="009D6961"/>
    <w:rsid w:val="009D6B40"/>
    <w:rsid w:val="009D6B55"/>
    <w:rsid w:val="009D7692"/>
    <w:rsid w:val="009E0A4C"/>
    <w:rsid w:val="009E0B1B"/>
    <w:rsid w:val="009E0EDE"/>
    <w:rsid w:val="009E1214"/>
    <w:rsid w:val="009E1EC9"/>
    <w:rsid w:val="009E343E"/>
    <w:rsid w:val="009E5EAD"/>
    <w:rsid w:val="009E6252"/>
    <w:rsid w:val="009E6318"/>
    <w:rsid w:val="009E663B"/>
    <w:rsid w:val="009E6FA1"/>
    <w:rsid w:val="009F052F"/>
    <w:rsid w:val="009F0A8C"/>
    <w:rsid w:val="009F1950"/>
    <w:rsid w:val="009F1A09"/>
    <w:rsid w:val="009F1F33"/>
    <w:rsid w:val="009F20E1"/>
    <w:rsid w:val="009F23D9"/>
    <w:rsid w:val="009F2AD5"/>
    <w:rsid w:val="009F466A"/>
    <w:rsid w:val="009F470E"/>
    <w:rsid w:val="009F4C25"/>
    <w:rsid w:val="009F522D"/>
    <w:rsid w:val="009F538A"/>
    <w:rsid w:val="009F62FB"/>
    <w:rsid w:val="009F68DE"/>
    <w:rsid w:val="009F7032"/>
    <w:rsid w:val="009F7DF3"/>
    <w:rsid w:val="00A005FD"/>
    <w:rsid w:val="00A006FB"/>
    <w:rsid w:val="00A00D7B"/>
    <w:rsid w:val="00A019A9"/>
    <w:rsid w:val="00A02B81"/>
    <w:rsid w:val="00A03056"/>
    <w:rsid w:val="00A037CA"/>
    <w:rsid w:val="00A04C99"/>
    <w:rsid w:val="00A04D61"/>
    <w:rsid w:val="00A05465"/>
    <w:rsid w:val="00A069EF"/>
    <w:rsid w:val="00A07B4A"/>
    <w:rsid w:val="00A07C82"/>
    <w:rsid w:val="00A10494"/>
    <w:rsid w:val="00A10B6F"/>
    <w:rsid w:val="00A10DF8"/>
    <w:rsid w:val="00A10E2F"/>
    <w:rsid w:val="00A11888"/>
    <w:rsid w:val="00A12682"/>
    <w:rsid w:val="00A13DA9"/>
    <w:rsid w:val="00A13DB5"/>
    <w:rsid w:val="00A13E94"/>
    <w:rsid w:val="00A148CF"/>
    <w:rsid w:val="00A1537C"/>
    <w:rsid w:val="00A15BD5"/>
    <w:rsid w:val="00A166D2"/>
    <w:rsid w:val="00A167FF"/>
    <w:rsid w:val="00A17033"/>
    <w:rsid w:val="00A178FE"/>
    <w:rsid w:val="00A179E1"/>
    <w:rsid w:val="00A179F6"/>
    <w:rsid w:val="00A17D2E"/>
    <w:rsid w:val="00A20C31"/>
    <w:rsid w:val="00A2243B"/>
    <w:rsid w:val="00A2271F"/>
    <w:rsid w:val="00A22BB1"/>
    <w:rsid w:val="00A230B1"/>
    <w:rsid w:val="00A2360B"/>
    <w:rsid w:val="00A2362D"/>
    <w:rsid w:val="00A2386C"/>
    <w:rsid w:val="00A238F7"/>
    <w:rsid w:val="00A23E1C"/>
    <w:rsid w:val="00A23FF1"/>
    <w:rsid w:val="00A24EBF"/>
    <w:rsid w:val="00A259FB"/>
    <w:rsid w:val="00A25C88"/>
    <w:rsid w:val="00A25CAD"/>
    <w:rsid w:val="00A26351"/>
    <w:rsid w:val="00A2686D"/>
    <w:rsid w:val="00A26A46"/>
    <w:rsid w:val="00A26CB3"/>
    <w:rsid w:val="00A270CF"/>
    <w:rsid w:val="00A2712A"/>
    <w:rsid w:val="00A27364"/>
    <w:rsid w:val="00A30418"/>
    <w:rsid w:val="00A30965"/>
    <w:rsid w:val="00A30977"/>
    <w:rsid w:val="00A317D1"/>
    <w:rsid w:val="00A31C0A"/>
    <w:rsid w:val="00A31DCB"/>
    <w:rsid w:val="00A31F05"/>
    <w:rsid w:val="00A321DF"/>
    <w:rsid w:val="00A32565"/>
    <w:rsid w:val="00A33501"/>
    <w:rsid w:val="00A36340"/>
    <w:rsid w:val="00A3664A"/>
    <w:rsid w:val="00A36A1E"/>
    <w:rsid w:val="00A37EA7"/>
    <w:rsid w:val="00A37EE3"/>
    <w:rsid w:val="00A400DC"/>
    <w:rsid w:val="00A40375"/>
    <w:rsid w:val="00A415EB"/>
    <w:rsid w:val="00A415FC"/>
    <w:rsid w:val="00A41B22"/>
    <w:rsid w:val="00A4350A"/>
    <w:rsid w:val="00A43C74"/>
    <w:rsid w:val="00A4406A"/>
    <w:rsid w:val="00A44208"/>
    <w:rsid w:val="00A44AE5"/>
    <w:rsid w:val="00A44FA6"/>
    <w:rsid w:val="00A45059"/>
    <w:rsid w:val="00A451DE"/>
    <w:rsid w:val="00A45B45"/>
    <w:rsid w:val="00A45E78"/>
    <w:rsid w:val="00A472C4"/>
    <w:rsid w:val="00A50918"/>
    <w:rsid w:val="00A50C61"/>
    <w:rsid w:val="00A50F99"/>
    <w:rsid w:val="00A50FDC"/>
    <w:rsid w:val="00A51274"/>
    <w:rsid w:val="00A51668"/>
    <w:rsid w:val="00A5167C"/>
    <w:rsid w:val="00A51A23"/>
    <w:rsid w:val="00A51B9B"/>
    <w:rsid w:val="00A52252"/>
    <w:rsid w:val="00A53C55"/>
    <w:rsid w:val="00A5473B"/>
    <w:rsid w:val="00A56191"/>
    <w:rsid w:val="00A563F3"/>
    <w:rsid w:val="00A56576"/>
    <w:rsid w:val="00A57841"/>
    <w:rsid w:val="00A60868"/>
    <w:rsid w:val="00A61A37"/>
    <w:rsid w:val="00A61DF1"/>
    <w:rsid w:val="00A625C4"/>
    <w:rsid w:val="00A62D8D"/>
    <w:rsid w:val="00A645A7"/>
    <w:rsid w:val="00A64E9A"/>
    <w:rsid w:val="00A66233"/>
    <w:rsid w:val="00A66488"/>
    <w:rsid w:val="00A668BD"/>
    <w:rsid w:val="00A66BB5"/>
    <w:rsid w:val="00A66F6E"/>
    <w:rsid w:val="00A66F99"/>
    <w:rsid w:val="00A6779B"/>
    <w:rsid w:val="00A70350"/>
    <w:rsid w:val="00A707ED"/>
    <w:rsid w:val="00A70DCA"/>
    <w:rsid w:val="00A71CAA"/>
    <w:rsid w:val="00A71DA7"/>
    <w:rsid w:val="00A72165"/>
    <w:rsid w:val="00A7243C"/>
    <w:rsid w:val="00A72970"/>
    <w:rsid w:val="00A73DCB"/>
    <w:rsid w:val="00A73E21"/>
    <w:rsid w:val="00A74366"/>
    <w:rsid w:val="00A746AA"/>
    <w:rsid w:val="00A7611E"/>
    <w:rsid w:val="00A76645"/>
    <w:rsid w:val="00A76C18"/>
    <w:rsid w:val="00A773BC"/>
    <w:rsid w:val="00A80794"/>
    <w:rsid w:val="00A81140"/>
    <w:rsid w:val="00A81834"/>
    <w:rsid w:val="00A81E5B"/>
    <w:rsid w:val="00A81EB7"/>
    <w:rsid w:val="00A82902"/>
    <w:rsid w:val="00A834E0"/>
    <w:rsid w:val="00A838D5"/>
    <w:rsid w:val="00A84207"/>
    <w:rsid w:val="00A84FBB"/>
    <w:rsid w:val="00A86175"/>
    <w:rsid w:val="00A86473"/>
    <w:rsid w:val="00A86C49"/>
    <w:rsid w:val="00A86F6E"/>
    <w:rsid w:val="00A90142"/>
    <w:rsid w:val="00A90C1F"/>
    <w:rsid w:val="00A917CE"/>
    <w:rsid w:val="00A93092"/>
    <w:rsid w:val="00A9490A"/>
    <w:rsid w:val="00A94A60"/>
    <w:rsid w:val="00A94ACF"/>
    <w:rsid w:val="00A94F6A"/>
    <w:rsid w:val="00A95620"/>
    <w:rsid w:val="00A972BC"/>
    <w:rsid w:val="00AA037A"/>
    <w:rsid w:val="00AA0C73"/>
    <w:rsid w:val="00AA0D01"/>
    <w:rsid w:val="00AA0F4F"/>
    <w:rsid w:val="00AA16A9"/>
    <w:rsid w:val="00AA201D"/>
    <w:rsid w:val="00AA22E2"/>
    <w:rsid w:val="00AA299B"/>
    <w:rsid w:val="00AA3933"/>
    <w:rsid w:val="00AA39B2"/>
    <w:rsid w:val="00AA3BC7"/>
    <w:rsid w:val="00AA44F2"/>
    <w:rsid w:val="00AA4CDE"/>
    <w:rsid w:val="00AA5CA3"/>
    <w:rsid w:val="00AA5DC1"/>
    <w:rsid w:val="00AA644E"/>
    <w:rsid w:val="00AA649B"/>
    <w:rsid w:val="00AA6BC6"/>
    <w:rsid w:val="00AA6FED"/>
    <w:rsid w:val="00AA71D1"/>
    <w:rsid w:val="00AA73C8"/>
    <w:rsid w:val="00AA770B"/>
    <w:rsid w:val="00AA7810"/>
    <w:rsid w:val="00AA7892"/>
    <w:rsid w:val="00AA7A66"/>
    <w:rsid w:val="00AB1127"/>
    <w:rsid w:val="00AB140F"/>
    <w:rsid w:val="00AB1EBF"/>
    <w:rsid w:val="00AB25F8"/>
    <w:rsid w:val="00AB2A7E"/>
    <w:rsid w:val="00AB32C8"/>
    <w:rsid w:val="00AB3635"/>
    <w:rsid w:val="00AB4583"/>
    <w:rsid w:val="00AB46CA"/>
    <w:rsid w:val="00AB4E32"/>
    <w:rsid w:val="00AB4F95"/>
    <w:rsid w:val="00AB5212"/>
    <w:rsid w:val="00AB532A"/>
    <w:rsid w:val="00AB56EB"/>
    <w:rsid w:val="00AB571D"/>
    <w:rsid w:val="00AB6264"/>
    <w:rsid w:val="00AB6C1B"/>
    <w:rsid w:val="00AB73A6"/>
    <w:rsid w:val="00AB7D45"/>
    <w:rsid w:val="00AC0B25"/>
    <w:rsid w:val="00AC0C50"/>
    <w:rsid w:val="00AC1760"/>
    <w:rsid w:val="00AC1F6A"/>
    <w:rsid w:val="00AC1FDF"/>
    <w:rsid w:val="00AC29DA"/>
    <w:rsid w:val="00AC46D9"/>
    <w:rsid w:val="00AC4FD5"/>
    <w:rsid w:val="00AC5182"/>
    <w:rsid w:val="00AC7606"/>
    <w:rsid w:val="00AC7750"/>
    <w:rsid w:val="00AC7989"/>
    <w:rsid w:val="00AC7D50"/>
    <w:rsid w:val="00AC7DCB"/>
    <w:rsid w:val="00AD067D"/>
    <w:rsid w:val="00AD0755"/>
    <w:rsid w:val="00AD108F"/>
    <w:rsid w:val="00AD124D"/>
    <w:rsid w:val="00AD1337"/>
    <w:rsid w:val="00AD1706"/>
    <w:rsid w:val="00AD185E"/>
    <w:rsid w:val="00AD19D9"/>
    <w:rsid w:val="00AD1CBA"/>
    <w:rsid w:val="00AD1E25"/>
    <w:rsid w:val="00AD23B3"/>
    <w:rsid w:val="00AD2B3E"/>
    <w:rsid w:val="00AD2C10"/>
    <w:rsid w:val="00AD3D96"/>
    <w:rsid w:val="00AD4555"/>
    <w:rsid w:val="00AD4760"/>
    <w:rsid w:val="00AD5629"/>
    <w:rsid w:val="00AD59B7"/>
    <w:rsid w:val="00AD5B57"/>
    <w:rsid w:val="00AD5CB4"/>
    <w:rsid w:val="00AD6886"/>
    <w:rsid w:val="00AD75EA"/>
    <w:rsid w:val="00AE01C1"/>
    <w:rsid w:val="00AE077F"/>
    <w:rsid w:val="00AE13E3"/>
    <w:rsid w:val="00AE13E7"/>
    <w:rsid w:val="00AE19F8"/>
    <w:rsid w:val="00AE277D"/>
    <w:rsid w:val="00AE27A6"/>
    <w:rsid w:val="00AE2897"/>
    <w:rsid w:val="00AE4094"/>
    <w:rsid w:val="00AE41EF"/>
    <w:rsid w:val="00AE45E6"/>
    <w:rsid w:val="00AE48A7"/>
    <w:rsid w:val="00AE4E2D"/>
    <w:rsid w:val="00AE5573"/>
    <w:rsid w:val="00AE64D3"/>
    <w:rsid w:val="00AE79CB"/>
    <w:rsid w:val="00AF0008"/>
    <w:rsid w:val="00AF009A"/>
    <w:rsid w:val="00AF15A1"/>
    <w:rsid w:val="00AF1A17"/>
    <w:rsid w:val="00AF262B"/>
    <w:rsid w:val="00AF283D"/>
    <w:rsid w:val="00AF289B"/>
    <w:rsid w:val="00AF2B1A"/>
    <w:rsid w:val="00AF4738"/>
    <w:rsid w:val="00AF48C4"/>
    <w:rsid w:val="00AF4E76"/>
    <w:rsid w:val="00AF5270"/>
    <w:rsid w:val="00AF5447"/>
    <w:rsid w:val="00AF6BC9"/>
    <w:rsid w:val="00B001EA"/>
    <w:rsid w:val="00B00554"/>
    <w:rsid w:val="00B01AB8"/>
    <w:rsid w:val="00B01D83"/>
    <w:rsid w:val="00B03148"/>
    <w:rsid w:val="00B035BF"/>
    <w:rsid w:val="00B051BD"/>
    <w:rsid w:val="00B05704"/>
    <w:rsid w:val="00B05ACE"/>
    <w:rsid w:val="00B05B42"/>
    <w:rsid w:val="00B06141"/>
    <w:rsid w:val="00B066EC"/>
    <w:rsid w:val="00B066FF"/>
    <w:rsid w:val="00B068A9"/>
    <w:rsid w:val="00B06AE7"/>
    <w:rsid w:val="00B079D1"/>
    <w:rsid w:val="00B07B9D"/>
    <w:rsid w:val="00B07E7E"/>
    <w:rsid w:val="00B10CAD"/>
    <w:rsid w:val="00B11A74"/>
    <w:rsid w:val="00B11A86"/>
    <w:rsid w:val="00B11DEA"/>
    <w:rsid w:val="00B11F17"/>
    <w:rsid w:val="00B12535"/>
    <w:rsid w:val="00B13138"/>
    <w:rsid w:val="00B14667"/>
    <w:rsid w:val="00B14E25"/>
    <w:rsid w:val="00B15018"/>
    <w:rsid w:val="00B15E90"/>
    <w:rsid w:val="00B167B3"/>
    <w:rsid w:val="00B16BD6"/>
    <w:rsid w:val="00B16D50"/>
    <w:rsid w:val="00B178AD"/>
    <w:rsid w:val="00B2022B"/>
    <w:rsid w:val="00B202F5"/>
    <w:rsid w:val="00B20655"/>
    <w:rsid w:val="00B22576"/>
    <w:rsid w:val="00B22A5D"/>
    <w:rsid w:val="00B24790"/>
    <w:rsid w:val="00B24DD9"/>
    <w:rsid w:val="00B2509F"/>
    <w:rsid w:val="00B25195"/>
    <w:rsid w:val="00B25788"/>
    <w:rsid w:val="00B257C3"/>
    <w:rsid w:val="00B25CEE"/>
    <w:rsid w:val="00B25E6E"/>
    <w:rsid w:val="00B25EB8"/>
    <w:rsid w:val="00B26037"/>
    <w:rsid w:val="00B264A8"/>
    <w:rsid w:val="00B26637"/>
    <w:rsid w:val="00B26CCE"/>
    <w:rsid w:val="00B275B1"/>
    <w:rsid w:val="00B278B0"/>
    <w:rsid w:val="00B27CDB"/>
    <w:rsid w:val="00B303A3"/>
    <w:rsid w:val="00B30729"/>
    <w:rsid w:val="00B30C31"/>
    <w:rsid w:val="00B312D5"/>
    <w:rsid w:val="00B313ED"/>
    <w:rsid w:val="00B31799"/>
    <w:rsid w:val="00B31BF7"/>
    <w:rsid w:val="00B31D8B"/>
    <w:rsid w:val="00B32540"/>
    <w:rsid w:val="00B32C5C"/>
    <w:rsid w:val="00B336BC"/>
    <w:rsid w:val="00B33729"/>
    <w:rsid w:val="00B3408A"/>
    <w:rsid w:val="00B34F5E"/>
    <w:rsid w:val="00B3517D"/>
    <w:rsid w:val="00B3533D"/>
    <w:rsid w:val="00B357FD"/>
    <w:rsid w:val="00B35D0D"/>
    <w:rsid w:val="00B36045"/>
    <w:rsid w:val="00B36F74"/>
    <w:rsid w:val="00B37964"/>
    <w:rsid w:val="00B37E06"/>
    <w:rsid w:val="00B4061E"/>
    <w:rsid w:val="00B4212D"/>
    <w:rsid w:val="00B426B2"/>
    <w:rsid w:val="00B42CBA"/>
    <w:rsid w:val="00B449A2"/>
    <w:rsid w:val="00B4580E"/>
    <w:rsid w:val="00B45DDE"/>
    <w:rsid w:val="00B46E70"/>
    <w:rsid w:val="00B46EF4"/>
    <w:rsid w:val="00B46FF9"/>
    <w:rsid w:val="00B47471"/>
    <w:rsid w:val="00B47EDD"/>
    <w:rsid w:val="00B50097"/>
    <w:rsid w:val="00B51D46"/>
    <w:rsid w:val="00B52031"/>
    <w:rsid w:val="00B5320A"/>
    <w:rsid w:val="00B53472"/>
    <w:rsid w:val="00B540D6"/>
    <w:rsid w:val="00B541B7"/>
    <w:rsid w:val="00B54E91"/>
    <w:rsid w:val="00B55EC5"/>
    <w:rsid w:val="00B562C8"/>
    <w:rsid w:val="00B571BC"/>
    <w:rsid w:val="00B57224"/>
    <w:rsid w:val="00B57556"/>
    <w:rsid w:val="00B57886"/>
    <w:rsid w:val="00B57A51"/>
    <w:rsid w:val="00B57C93"/>
    <w:rsid w:val="00B57D0F"/>
    <w:rsid w:val="00B600CE"/>
    <w:rsid w:val="00B608F7"/>
    <w:rsid w:val="00B62DBC"/>
    <w:rsid w:val="00B63376"/>
    <w:rsid w:val="00B63C66"/>
    <w:rsid w:val="00B64582"/>
    <w:rsid w:val="00B64C71"/>
    <w:rsid w:val="00B6549F"/>
    <w:rsid w:val="00B656A8"/>
    <w:rsid w:val="00B657BA"/>
    <w:rsid w:val="00B65929"/>
    <w:rsid w:val="00B65A6E"/>
    <w:rsid w:val="00B668A8"/>
    <w:rsid w:val="00B66F21"/>
    <w:rsid w:val="00B66FFC"/>
    <w:rsid w:val="00B6766A"/>
    <w:rsid w:val="00B678FA"/>
    <w:rsid w:val="00B70194"/>
    <w:rsid w:val="00B707BE"/>
    <w:rsid w:val="00B70E7B"/>
    <w:rsid w:val="00B70F99"/>
    <w:rsid w:val="00B70FA6"/>
    <w:rsid w:val="00B72001"/>
    <w:rsid w:val="00B72885"/>
    <w:rsid w:val="00B72E05"/>
    <w:rsid w:val="00B72E9D"/>
    <w:rsid w:val="00B73460"/>
    <w:rsid w:val="00B74D1B"/>
    <w:rsid w:val="00B75013"/>
    <w:rsid w:val="00B752CB"/>
    <w:rsid w:val="00B75B7B"/>
    <w:rsid w:val="00B76E61"/>
    <w:rsid w:val="00B8037C"/>
    <w:rsid w:val="00B80C3D"/>
    <w:rsid w:val="00B80D2F"/>
    <w:rsid w:val="00B80DC9"/>
    <w:rsid w:val="00B80E83"/>
    <w:rsid w:val="00B81738"/>
    <w:rsid w:val="00B81AD7"/>
    <w:rsid w:val="00B82200"/>
    <w:rsid w:val="00B823B1"/>
    <w:rsid w:val="00B823BD"/>
    <w:rsid w:val="00B83A9B"/>
    <w:rsid w:val="00B841A9"/>
    <w:rsid w:val="00B84527"/>
    <w:rsid w:val="00B86BC4"/>
    <w:rsid w:val="00B86DBD"/>
    <w:rsid w:val="00B874A8"/>
    <w:rsid w:val="00B87AEB"/>
    <w:rsid w:val="00B87E29"/>
    <w:rsid w:val="00B90F2E"/>
    <w:rsid w:val="00B91A33"/>
    <w:rsid w:val="00B91C1F"/>
    <w:rsid w:val="00B91D81"/>
    <w:rsid w:val="00B9212F"/>
    <w:rsid w:val="00B92E6A"/>
    <w:rsid w:val="00B93682"/>
    <w:rsid w:val="00B9381D"/>
    <w:rsid w:val="00B93D46"/>
    <w:rsid w:val="00B941CE"/>
    <w:rsid w:val="00B942B1"/>
    <w:rsid w:val="00B94E5B"/>
    <w:rsid w:val="00B956E4"/>
    <w:rsid w:val="00B957B7"/>
    <w:rsid w:val="00B95804"/>
    <w:rsid w:val="00B969AB"/>
    <w:rsid w:val="00B96D3A"/>
    <w:rsid w:val="00B9728A"/>
    <w:rsid w:val="00B977C7"/>
    <w:rsid w:val="00B97BE4"/>
    <w:rsid w:val="00BA0590"/>
    <w:rsid w:val="00BA113A"/>
    <w:rsid w:val="00BA1A94"/>
    <w:rsid w:val="00BA1B8D"/>
    <w:rsid w:val="00BA21A4"/>
    <w:rsid w:val="00BA284B"/>
    <w:rsid w:val="00BA2D64"/>
    <w:rsid w:val="00BA31C5"/>
    <w:rsid w:val="00BA5C57"/>
    <w:rsid w:val="00BA5CA7"/>
    <w:rsid w:val="00BA62E2"/>
    <w:rsid w:val="00BA7808"/>
    <w:rsid w:val="00BB04B6"/>
    <w:rsid w:val="00BB0BA9"/>
    <w:rsid w:val="00BB117D"/>
    <w:rsid w:val="00BB27D8"/>
    <w:rsid w:val="00BB27E8"/>
    <w:rsid w:val="00BB3216"/>
    <w:rsid w:val="00BB3CE1"/>
    <w:rsid w:val="00BB3CE8"/>
    <w:rsid w:val="00BB52A2"/>
    <w:rsid w:val="00BB5B3F"/>
    <w:rsid w:val="00BB61EA"/>
    <w:rsid w:val="00BB678D"/>
    <w:rsid w:val="00BB712C"/>
    <w:rsid w:val="00BB7B07"/>
    <w:rsid w:val="00BC03FA"/>
    <w:rsid w:val="00BC04AA"/>
    <w:rsid w:val="00BC20D4"/>
    <w:rsid w:val="00BC27AC"/>
    <w:rsid w:val="00BC2C89"/>
    <w:rsid w:val="00BC2D63"/>
    <w:rsid w:val="00BC309B"/>
    <w:rsid w:val="00BC31A3"/>
    <w:rsid w:val="00BC33F9"/>
    <w:rsid w:val="00BC370A"/>
    <w:rsid w:val="00BC3E72"/>
    <w:rsid w:val="00BC3EDD"/>
    <w:rsid w:val="00BC4A1D"/>
    <w:rsid w:val="00BC518A"/>
    <w:rsid w:val="00BC653E"/>
    <w:rsid w:val="00BC6635"/>
    <w:rsid w:val="00BC716D"/>
    <w:rsid w:val="00BC74A4"/>
    <w:rsid w:val="00BC79F8"/>
    <w:rsid w:val="00BC7D7F"/>
    <w:rsid w:val="00BD1031"/>
    <w:rsid w:val="00BD162F"/>
    <w:rsid w:val="00BD18F0"/>
    <w:rsid w:val="00BD2D5E"/>
    <w:rsid w:val="00BD30D9"/>
    <w:rsid w:val="00BD3B38"/>
    <w:rsid w:val="00BD482E"/>
    <w:rsid w:val="00BD559A"/>
    <w:rsid w:val="00BD586D"/>
    <w:rsid w:val="00BD64AB"/>
    <w:rsid w:val="00BD7CEA"/>
    <w:rsid w:val="00BD7E50"/>
    <w:rsid w:val="00BD7E6C"/>
    <w:rsid w:val="00BE1118"/>
    <w:rsid w:val="00BE13A3"/>
    <w:rsid w:val="00BE15AF"/>
    <w:rsid w:val="00BE172E"/>
    <w:rsid w:val="00BE2363"/>
    <w:rsid w:val="00BE2399"/>
    <w:rsid w:val="00BE2AF7"/>
    <w:rsid w:val="00BE383F"/>
    <w:rsid w:val="00BE45EA"/>
    <w:rsid w:val="00BE463A"/>
    <w:rsid w:val="00BE4718"/>
    <w:rsid w:val="00BE5044"/>
    <w:rsid w:val="00BE5452"/>
    <w:rsid w:val="00BE54D9"/>
    <w:rsid w:val="00BE5918"/>
    <w:rsid w:val="00BE689B"/>
    <w:rsid w:val="00BE68EA"/>
    <w:rsid w:val="00BE70BD"/>
    <w:rsid w:val="00BE773C"/>
    <w:rsid w:val="00BE7899"/>
    <w:rsid w:val="00BF0257"/>
    <w:rsid w:val="00BF0473"/>
    <w:rsid w:val="00BF08AE"/>
    <w:rsid w:val="00BF0B91"/>
    <w:rsid w:val="00BF135B"/>
    <w:rsid w:val="00BF1892"/>
    <w:rsid w:val="00BF18C0"/>
    <w:rsid w:val="00BF1E0F"/>
    <w:rsid w:val="00BF26CB"/>
    <w:rsid w:val="00BF28C3"/>
    <w:rsid w:val="00BF2E3A"/>
    <w:rsid w:val="00BF4648"/>
    <w:rsid w:val="00BF5744"/>
    <w:rsid w:val="00BF6817"/>
    <w:rsid w:val="00BF6831"/>
    <w:rsid w:val="00BF7350"/>
    <w:rsid w:val="00BF7C71"/>
    <w:rsid w:val="00C00ADE"/>
    <w:rsid w:val="00C0175D"/>
    <w:rsid w:val="00C02275"/>
    <w:rsid w:val="00C02DE6"/>
    <w:rsid w:val="00C03231"/>
    <w:rsid w:val="00C0380C"/>
    <w:rsid w:val="00C0393A"/>
    <w:rsid w:val="00C03C4C"/>
    <w:rsid w:val="00C03FC0"/>
    <w:rsid w:val="00C04170"/>
    <w:rsid w:val="00C04A69"/>
    <w:rsid w:val="00C06154"/>
    <w:rsid w:val="00C061BD"/>
    <w:rsid w:val="00C0663C"/>
    <w:rsid w:val="00C10F85"/>
    <w:rsid w:val="00C11230"/>
    <w:rsid w:val="00C11302"/>
    <w:rsid w:val="00C11A6E"/>
    <w:rsid w:val="00C11E82"/>
    <w:rsid w:val="00C127E0"/>
    <w:rsid w:val="00C12AC9"/>
    <w:rsid w:val="00C12BEA"/>
    <w:rsid w:val="00C12EEF"/>
    <w:rsid w:val="00C130BB"/>
    <w:rsid w:val="00C134D3"/>
    <w:rsid w:val="00C14630"/>
    <w:rsid w:val="00C14722"/>
    <w:rsid w:val="00C15923"/>
    <w:rsid w:val="00C166F3"/>
    <w:rsid w:val="00C16948"/>
    <w:rsid w:val="00C1744A"/>
    <w:rsid w:val="00C17A1B"/>
    <w:rsid w:val="00C203A7"/>
    <w:rsid w:val="00C21E4A"/>
    <w:rsid w:val="00C21FD7"/>
    <w:rsid w:val="00C22DB3"/>
    <w:rsid w:val="00C23208"/>
    <w:rsid w:val="00C23F9F"/>
    <w:rsid w:val="00C24A53"/>
    <w:rsid w:val="00C24D33"/>
    <w:rsid w:val="00C25CEB"/>
    <w:rsid w:val="00C25E32"/>
    <w:rsid w:val="00C261A5"/>
    <w:rsid w:val="00C26F2E"/>
    <w:rsid w:val="00C27B88"/>
    <w:rsid w:val="00C303C9"/>
    <w:rsid w:val="00C30BF0"/>
    <w:rsid w:val="00C30CEB"/>
    <w:rsid w:val="00C31FD9"/>
    <w:rsid w:val="00C3212B"/>
    <w:rsid w:val="00C32139"/>
    <w:rsid w:val="00C321D5"/>
    <w:rsid w:val="00C324B5"/>
    <w:rsid w:val="00C32558"/>
    <w:rsid w:val="00C334AC"/>
    <w:rsid w:val="00C336CB"/>
    <w:rsid w:val="00C33E14"/>
    <w:rsid w:val="00C34255"/>
    <w:rsid w:val="00C343EA"/>
    <w:rsid w:val="00C34B2E"/>
    <w:rsid w:val="00C353B2"/>
    <w:rsid w:val="00C355E4"/>
    <w:rsid w:val="00C35995"/>
    <w:rsid w:val="00C35C9D"/>
    <w:rsid w:val="00C41EEA"/>
    <w:rsid w:val="00C41EEF"/>
    <w:rsid w:val="00C42149"/>
    <w:rsid w:val="00C43013"/>
    <w:rsid w:val="00C43300"/>
    <w:rsid w:val="00C44379"/>
    <w:rsid w:val="00C4511C"/>
    <w:rsid w:val="00C45252"/>
    <w:rsid w:val="00C452AA"/>
    <w:rsid w:val="00C45790"/>
    <w:rsid w:val="00C45847"/>
    <w:rsid w:val="00C45DB0"/>
    <w:rsid w:val="00C47077"/>
    <w:rsid w:val="00C4787F"/>
    <w:rsid w:val="00C5115F"/>
    <w:rsid w:val="00C514E9"/>
    <w:rsid w:val="00C5180D"/>
    <w:rsid w:val="00C5182D"/>
    <w:rsid w:val="00C527ED"/>
    <w:rsid w:val="00C53531"/>
    <w:rsid w:val="00C53656"/>
    <w:rsid w:val="00C53699"/>
    <w:rsid w:val="00C555E3"/>
    <w:rsid w:val="00C570E4"/>
    <w:rsid w:val="00C57207"/>
    <w:rsid w:val="00C57384"/>
    <w:rsid w:val="00C579BF"/>
    <w:rsid w:val="00C610AF"/>
    <w:rsid w:val="00C612E0"/>
    <w:rsid w:val="00C61414"/>
    <w:rsid w:val="00C61D04"/>
    <w:rsid w:val="00C625B4"/>
    <w:rsid w:val="00C6283D"/>
    <w:rsid w:val="00C62ACA"/>
    <w:rsid w:val="00C62DE9"/>
    <w:rsid w:val="00C62E68"/>
    <w:rsid w:val="00C635EE"/>
    <w:rsid w:val="00C644EA"/>
    <w:rsid w:val="00C657CB"/>
    <w:rsid w:val="00C66719"/>
    <w:rsid w:val="00C66E6A"/>
    <w:rsid w:val="00C67438"/>
    <w:rsid w:val="00C67DCA"/>
    <w:rsid w:val="00C70240"/>
    <w:rsid w:val="00C706FC"/>
    <w:rsid w:val="00C7238E"/>
    <w:rsid w:val="00C723D6"/>
    <w:rsid w:val="00C72ADE"/>
    <w:rsid w:val="00C73C5E"/>
    <w:rsid w:val="00C740A8"/>
    <w:rsid w:val="00C74A11"/>
    <w:rsid w:val="00C756D5"/>
    <w:rsid w:val="00C75B2F"/>
    <w:rsid w:val="00C76C0E"/>
    <w:rsid w:val="00C800A1"/>
    <w:rsid w:val="00C80570"/>
    <w:rsid w:val="00C8091B"/>
    <w:rsid w:val="00C80DCD"/>
    <w:rsid w:val="00C81DD7"/>
    <w:rsid w:val="00C81E11"/>
    <w:rsid w:val="00C82EA6"/>
    <w:rsid w:val="00C83867"/>
    <w:rsid w:val="00C83EDD"/>
    <w:rsid w:val="00C84585"/>
    <w:rsid w:val="00C84871"/>
    <w:rsid w:val="00C8489C"/>
    <w:rsid w:val="00C84906"/>
    <w:rsid w:val="00C84A2B"/>
    <w:rsid w:val="00C85570"/>
    <w:rsid w:val="00C85B85"/>
    <w:rsid w:val="00C85CC1"/>
    <w:rsid w:val="00C86A36"/>
    <w:rsid w:val="00C878B8"/>
    <w:rsid w:val="00C87EEB"/>
    <w:rsid w:val="00C9082F"/>
    <w:rsid w:val="00C90F1E"/>
    <w:rsid w:val="00C91F20"/>
    <w:rsid w:val="00C92FC1"/>
    <w:rsid w:val="00C934E0"/>
    <w:rsid w:val="00C93711"/>
    <w:rsid w:val="00C93ED2"/>
    <w:rsid w:val="00C9403B"/>
    <w:rsid w:val="00C94574"/>
    <w:rsid w:val="00C94598"/>
    <w:rsid w:val="00C94F87"/>
    <w:rsid w:val="00C95A93"/>
    <w:rsid w:val="00C95D85"/>
    <w:rsid w:val="00C976C0"/>
    <w:rsid w:val="00C9780E"/>
    <w:rsid w:val="00C97ECD"/>
    <w:rsid w:val="00CA0E4C"/>
    <w:rsid w:val="00CA1914"/>
    <w:rsid w:val="00CA1AED"/>
    <w:rsid w:val="00CA1C80"/>
    <w:rsid w:val="00CA2524"/>
    <w:rsid w:val="00CA2A0B"/>
    <w:rsid w:val="00CA38A5"/>
    <w:rsid w:val="00CA472F"/>
    <w:rsid w:val="00CA4F0D"/>
    <w:rsid w:val="00CA5447"/>
    <w:rsid w:val="00CA586C"/>
    <w:rsid w:val="00CA5E2B"/>
    <w:rsid w:val="00CA5FEE"/>
    <w:rsid w:val="00CA6F83"/>
    <w:rsid w:val="00CA70CC"/>
    <w:rsid w:val="00CB01FC"/>
    <w:rsid w:val="00CB0892"/>
    <w:rsid w:val="00CB1586"/>
    <w:rsid w:val="00CB1D3C"/>
    <w:rsid w:val="00CB2B79"/>
    <w:rsid w:val="00CB2ECA"/>
    <w:rsid w:val="00CB2FD8"/>
    <w:rsid w:val="00CB5762"/>
    <w:rsid w:val="00CB5E95"/>
    <w:rsid w:val="00CB607A"/>
    <w:rsid w:val="00CB7192"/>
    <w:rsid w:val="00CB7F31"/>
    <w:rsid w:val="00CC05E8"/>
    <w:rsid w:val="00CC100E"/>
    <w:rsid w:val="00CC17A2"/>
    <w:rsid w:val="00CC1B7B"/>
    <w:rsid w:val="00CC1C24"/>
    <w:rsid w:val="00CC1C84"/>
    <w:rsid w:val="00CC2C72"/>
    <w:rsid w:val="00CC3588"/>
    <w:rsid w:val="00CC4251"/>
    <w:rsid w:val="00CC5C07"/>
    <w:rsid w:val="00CC66D8"/>
    <w:rsid w:val="00CC6D85"/>
    <w:rsid w:val="00CC73C4"/>
    <w:rsid w:val="00CC7B97"/>
    <w:rsid w:val="00CC7C60"/>
    <w:rsid w:val="00CD00A5"/>
    <w:rsid w:val="00CD00F6"/>
    <w:rsid w:val="00CD07F9"/>
    <w:rsid w:val="00CD0D34"/>
    <w:rsid w:val="00CD1561"/>
    <w:rsid w:val="00CD2145"/>
    <w:rsid w:val="00CD2465"/>
    <w:rsid w:val="00CD2E11"/>
    <w:rsid w:val="00CD3281"/>
    <w:rsid w:val="00CD3391"/>
    <w:rsid w:val="00CD39FE"/>
    <w:rsid w:val="00CD488C"/>
    <w:rsid w:val="00CD4FE8"/>
    <w:rsid w:val="00CD623E"/>
    <w:rsid w:val="00CD719C"/>
    <w:rsid w:val="00CD7317"/>
    <w:rsid w:val="00CD75B6"/>
    <w:rsid w:val="00CE089A"/>
    <w:rsid w:val="00CE0969"/>
    <w:rsid w:val="00CE0E33"/>
    <w:rsid w:val="00CE13BD"/>
    <w:rsid w:val="00CE16AF"/>
    <w:rsid w:val="00CE17B3"/>
    <w:rsid w:val="00CE1F82"/>
    <w:rsid w:val="00CE2603"/>
    <w:rsid w:val="00CE2E7F"/>
    <w:rsid w:val="00CE35A3"/>
    <w:rsid w:val="00CE49DD"/>
    <w:rsid w:val="00CE530A"/>
    <w:rsid w:val="00CE5615"/>
    <w:rsid w:val="00CE5888"/>
    <w:rsid w:val="00CE629C"/>
    <w:rsid w:val="00CE71EB"/>
    <w:rsid w:val="00CE7585"/>
    <w:rsid w:val="00CE7F76"/>
    <w:rsid w:val="00CF0425"/>
    <w:rsid w:val="00CF05F2"/>
    <w:rsid w:val="00CF0905"/>
    <w:rsid w:val="00CF0A6E"/>
    <w:rsid w:val="00CF0D60"/>
    <w:rsid w:val="00CF1449"/>
    <w:rsid w:val="00CF2949"/>
    <w:rsid w:val="00CF2D68"/>
    <w:rsid w:val="00CF331B"/>
    <w:rsid w:val="00CF3F26"/>
    <w:rsid w:val="00CF41E7"/>
    <w:rsid w:val="00CF422E"/>
    <w:rsid w:val="00CF43B2"/>
    <w:rsid w:val="00CF491D"/>
    <w:rsid w:val="00CF5012"/>
    <w:rsid w:val="00CF525C"/>
    <w:rsid w:val="00CF72D2"/>
    <w:rsid w:val="00D0042F"/>
    <w:rsid w:val="00D00C2A"/>
    <w:rsid w:val="00D00D51"/>
    <w:rsid w:val="00D0226E"/>
    <w:rsid w:val="00D02407"/>
    <w:rsid w:val="00D02602"/>
    <w:rsid w:val="00D02CDD"/>
    <w:rsid w:val="00D03E71"/>
    <w:rsid w:val="00D046D2"/>
    <w:rsid w:val="00D0592E"/>
    <w:rsid w:val="00D05B52"/>
    <w:rsid w:val="00D05D44"/>
    <w:rsid w:val="00D066C2"/>
    <w:rsid w:val="00D1081A"/>
    <w:rsid w:val="00D10998"/>
    <w:rsid w:val="00D109CC"/>
    <w:rsid w:val="00D10F45"/>
    <w:rsid w:val="00D1151B"/>
    <w:rsid w:val="00D11525"/>
    <w:rsid w:val="00D11598"/>
    <w:rsid w:val="00D11939"/>
    <w:rsid w:val="00D11975"/>
    <w:rsid w:val="00D11A88"/>
    <w:rsid w:val="00D12A55"/>
    <w:rsid w:val="00D12DA8"/>
    <w:rsid w:val="00D1336C"/>
    <w:rsid w:val="00D136AB"/>
    <w:rsid w:val="00D13F44"/>
    <w:rsid w:val="00D14685"/>
    <w:rsid w:val="00D15A81"/>
    <w:rsid w:val="00D161C1"/>
    <w:rsid w:val="00D16472"/>
    <w:rsid w:val="00D167B2"/>
    <w:rsid w:val="00D16C07"/>
    <w:rsid w:val="00D16DBF"/>
    <w:rsid w:val="00D179DE"/>
    <w:rsid w:val="00D17EAE"/>
    <w:rsid w:val="00D20BB8"/>
    <w:rsid w:val="00D210A2"/>
    <w:rsid w:val="00D210D6"/>
    <w:rsid w:val="00D21718"/>
    <w:rsid w:val="00D21AD5"/>
    <w:rsid w:val="00D21E6A"/>
    <w:rsid w:val="00D225D7"/>
    <w:rsid w:val="00D22622"/>
    <w:rsid w:val="00D22BCF"/>
    <w:rsid w:val="00D23C8D"/>
    <w:rsid w:val="00D23D79"/>
    <w:rsid w:val="00D24121"/>
    <w:rsid w:val="00D2577D"/>
    <w:rsid w:val="00D263A0"/>
    <w:rsid w:val="00D26510"/>
    <w:rsid w:val="00D26671"/>
    <w:rsid w:val="00D2744F"/>
    <w:rsid w:val="00D30153"/>
    <w:rsid w:val="00D31171"/>
    <w:rsid w:val="00D32507"/>
    <w:rsid w:val="00D3282F"/>
    <w:rsid w:val="00D32FE9"/>
    <w:rsid w:val="00D33848"/>
    <w:rsid w:val="00D346DA"/>
    <w:rsid w:val="00D35552"/>
    <w:rsid w:val="00D35747"/>
    <w:rsid w:val="00D37D7A"/>
    <w:rsid w:val="00D40DB9"/>
    <w:rsid w:val="00D42886"/>
    <w:rsid w:val="00D44104"/>
    <w:rsid w:val="00D44F16"/>
    <w:rsid w:val="00D44FD8"/>
    <w:rsid w:val="00D455BB"/>
    <w:rsid w:val="00D458D6"/>
    <w:rsid w:val="00D46BBD"/>
    <w:rsid w:val="00D4716C"/>
    <w:rsid w:val="00D4725C"/>
    <w:rsid w:val="00D501E9"/>
    <w:rsid w:val="00D50215"/>
    <w:rsid w:val="00D513C4"/>
    <w:rsid w:val="00D51617"/>
    <w:rsid w:val="00D518C7"/>
    <w:rsid w:val="00D52B4B"/>
    <w:rsid w:val="00D53F10"/>
    <w:rsid w:val="00D55887"/>
    <w:rsid w:val="00D577B0"/>
    <w:rsid w:val="00D6025F"/>
    <w:rsid w:val="00D61B6D"/>
    <w:rsid w:val="00D6200D"/>
    <w:rsid w:val="00D62A5A"/>
    <w:rsid w:val="00D62DC7"/>
    <w:rsid w:val="00D646AC"/>
    <w:rsid w:val="00D647AB"/>
    <w:rsid w:val="00D65580"/>
    <w:rsid w:val="00D667D6"/>
    <w:rsid w:val="00D6688C"/>
    <w:rsid w:val="00D66FBE"/>
    <w:rsid w:val="00D674E5"/>
    <w:rsid w:val="00D67C30"/>
    <w:rsid w:val="00D701D0"/>
    <w:rsid w:val="00D71680"/>
    <w:rsid w:val="00D71D04"/>
    <w:rsid w:val="00D721D0"/>
    <w:rsid w:val="00D7226C"/>
    <w:rsid w:val="00D725E6"/>
    <w:rsid w:val="00D74B30"/>
    <w:rsid w:val="00D752B5"/>
    <w:rsid w:val="00D757B7"/>
    <w:rsid w:val="00D75825"/>
    <w:rsid w:val="00D76D09"/>
    <w:rsid w:val="00D81298"/>
    <w:rsid w:val="00D81326"/>
    <w:rsid w:val="00D814FC"/>
    <w:rsid w:val="00D81564"/>
    <w:rsid w:val="00D81BF1"/>
    <w:rsid w:val="00D81D7C"/>
    <w:rsid w:val="00D822CE"/>
    <w:rsid w:val="00D824BF"/>
    <w:rsid w:val="00D82A5F"/>
    <w:rsid w:val="00D82DE2"/>
    <w:rsid w:val="00D840F3"/>
    <w:rsid w:val="00D85A6A"/>
    <w:rsid w:val="00D867F7"/>
    <w:rsid w:val="00D86F93"/>
    <w:rsid w:val="00D87217"/>
    <w:rsid w:val="00D90510"/>
    <w:rsid w:val="00D90618"/>
    <w:rsid w:val="00D909C0"/>
    <w:rsid w:val="00D911F4"/>
    <w:rsid w:val="00D91962"/>
    <w:rsid w:val="00D91E53"/>
    <w:rsid w:val="00D93914"/>
    <w:rsid w:val="00D9417F"/>
    <w:rsid w:val="00D94E9B"/>
    <w:rsid w:val="00D95C49"/>
    <w:rsid w:val="00D961A3"/>
    <w:rsid w:val="00D961E1"/>
    <w:rsid w:val="00D976D3"/>
    <w:rsid w:val="00D97E33"/>
    <w:rsid w:val="00D97FD1"/>
    <w:rsid w:val="00DA0385"/>
    <w:rsid w:val="00DA1453"/>
    <w:rsid w:val="00DA2063"/>
    <w:rsid w:val="00DA22DA"/>
    <w:rsid w:val="00DA2FA1"/>
    <w:rsid w:val="00DA30F5"/>
    <w:rsid w:val="00DA3B31"/>
    <w:rsid w:val="00DA3DB5"/>
    <w:rsid w:val="00DA420E"/>
    <w:rsid w:val="00DA47A1"/>
    <w:rsid w:val="00DA4824"/>
    <w:rsid w:val="00DA4BF7"/>
    <w:rsid w:val="00DA5414"/>
    <w:rsid w:val="00DA572F"/>
    <w:rsid w:val="00DA5822"/>
    <w:rsid w:val="00DA5B09"/>
    <w:rsid w:val="00DA5E39"/>
    <w:rsid w:val="00DA6273"/>
    <w:rsid w:val="00DA684D"/>
    <w:rsid w:val="00DA77C4"/>
    <w:rsid w:val="00DB021F"/>
    <w:rsid w:val="00DB09A0"/>
    <w:rsid w:val="00DB0E57"/>
    <w:rsid w:val="00DB202E"/>
    <w:rsid w:val="00DB2B01"/>
    <w:rsid w:val="00DB2E57"/>
    <w:rsid w:val="00DB303A"/>
    <w:rsid w:val="00DB3481"/>
    <w:rsid w:val="00DB4ED6"/>
    <w:rsid w:val="00DB56AD"/>
    <w:rsid w:val="00DB57C1"/>
    <w:rsid w:val="00DB5D54"/>
    <w:rsid w:val="00DB6386"/>
    <w:rsid w:val="00DB697A"/>
    <w:rsid w:val="00DC05AF"/>
    <w:rsid w:val="00DC0DEE"/>
    <w:rsid w:val="00DC14A5"/>
    <w:rsid w:val="00DC2C06"/>
    <w:rsid w:val="00DC3E6D"/>
    <w:rsid w:val="00DC4800"/>
    <w:rsid w:val="00DC49CE"/>
    <w:rsid w:val="00DC4D5C"/>
    <w:rsid w:val="00DC4F54"/>
    <w:rsid w:val="00DC5C62"/>
    <w:rsid w:val="00DC61F1"/>
    <w:rsid w:val="00DC6683"/>
    <w:rsid w:val="00DC7138"/>
    <w:rsid w:val="00DC78AA"/>
    <w:rsid w:val="00DC7DFA"/>
    <w:rsid w:val="00DC7F79"/>
    <w:rsid w:val="00DD0D2B"/>
    <w:rsid w:val="00DD1005"/>
    <w:rsid w:val="00DD19DE"/>
    <w:rsid w:val="00DD29F3"/>
    <w:rsid w:val="00DD2AF5"/>
    <w:rsid w:val="00DD2CAF"/>
    <w:rsid w:val="00DD38A8"/>
    <w:rsid w:val="00DD3DE0"/>
    <w:rsid w:val="00DD462C"/>
    <w:rsid w:val="00DD58F2"/>
    <w:rsid w:val="00DD5A42"/>
    <w:rsid w:val="00DD5D43"/>
    <w:rsid w:val="00DD5E81"/>
    <w:rsid w:val="00DD6116"/>
    <w:rsid w:val="00DD7550"/>
    <w:rsid w:val="00DD7C6C"/>
    <w:rsid w:val="00DD7CB4"/>
    <w:rsid w:val="00DE0CBF"/>
    <w:rsid w:val="00DE137A"/>
    <w:rsid w:val="00DE15C2"/>
    <w:rsid w:val="00DE2106"/>
    <w:rsid w:val="00DE21A9"/>
    <w:rsid w:val="00DE21F8"/>
    <w:rsid w:val="00DE23FE"/>
    <w:rsid w:val="00DE2672"/>
    <w:rsid w:val="00DE29C4"/>
    <w:rsid w:val="00DE2F37"/>
    <w:rsid w:val="00DE307C"/>
    <w:rsid w:val="00DE39D7"/>
    <w:rsid w:val="00DE4F4F"/>
    <w:rsid w:val="00DE5145"/>
    <w:rsid w:val="00DE5340"/>
    <w:rsid w:val="00DE5B9A"/>
    <w:rsid w:val="00DE6377"/>
    <w:rsid w:val="00DE746A"/>
    <w:rsid w:val="00DF0EC4"/>
    <w:rsid w:val="00DF1A74"/>
    <w:rsid w:val="00DF2A45"/>
    <w:rsid w:val="00DF2CB7"/>
    <w:rsid w:val="00DF2E1F"/>
    <w:rsid w:val="00DF3038"/>
    <w:rsid w:val="00DF3460"/>
    <w:rsid w:val="00DF4CE7"/>
    <w:rsid w:val="00DF4F43"/>
    <w:rsid w:val="00DF534D"/>
    <w:rsid w:val="00DF6E46"/>
    <w:rsid w:val="00DF7747"/>
    <w:rsid w:val="00DF7B32"/>
    <w:rsid w:val="00E01070"/>
    <w:rsid w:val="00E01A2A"/>
    <w:rsid w:val="00E01E92"/>
    <w:rsid w:val="00E025F0"/>
    <w:rsid w:val="00E02FB3"/>
    <w:rsid w:val="00E0340F"/>
    <w:rsid w:val="00E043A9"/>
    <w:rsid w:val="00E0442A"/>
    <w:rsid w:val="00E05290"/>
    <w:rsid w:val="00E0561F"/>
    <w:rsid w:val="00E05A3B"/>
    <w:rsid w:val="00E05E81"/>
    <w:rsid w:val="00E07298"/>
    <w:rsid w:val="00E112F2"/>
    <w:rsid w:val="00E114FE"/>
    <w:rsid w:val="00E121F4"/>
    <w:rsid w:val="00E12EB0"/>
    <w:rsid w:val="00E1459F"/>
    <w:rsid w:val="00E15886"/>
    <w:rsid w:val="00E15E4C"/>
    <w:rsid w:val="00E1682E"/>
    <w:rsid w:val="00E16FFB"/>
    <w:rsid w:val="00E17274"/>
    <w:rsid w:val="00E17D47"/>
    <w:rsid w:val="00E203D7"/>
    <w:rsid w:val="00E20876"/>
    <w:rsid w:val="00E22231"/>
    <w:rsid w:val="00E22C5A"/>
    <w:rsid w:val="00E23076"/>
    <w:rsid w:val="00E23550"/>
    <w:rsid w:val="00E23C2E"/>
    <w:rsid w:val="00E2405C"/>
    <w:rsid w:val="00E24539"/>
    <w:rsid w:val="00E25B91"/>
    <w:rsid w:val="00E27E4A"/>
    <w:rsid w:val="00E30488"/>
    <w:rsid w:val="00E30BD8"/>
    <w:rsid w:val="00E31D81"/>
    <w:rsid w:val="00E324B9"/>
    <w:rsid w:val="00E328CE"/>
    <w:rsid w:val="00E346C7"/>
    <w:rsid w:val="00E35D00"/>
    <w:rsid w:val="00E3640A"/>
    <w:rsid w:val="00E36A56"/>
    <w:rsid w:val="00E373D7"/>
    <w:rsid w:val="00E37400"/>
    <w:rsid w:val="00E40273"/>
    <w:rsid w:val="00E405EF"/>
    <w:rsid w:val="00E41440"/>
    <w:rsid w:val="00E41CDC"/>
    <w:rsid w:val="00E41DB6"/>
    <w:rsid w:val="00E421EB"/>
    <w:rsid w:val="00E43CC7"/>
    <w:rsid w:val="00E44372"/>
    <w:rsid w:val="00E44578"/>
    <w:rsid w:val="00E45774"/>
    <w:rsid w:val="00E45EAB"/>
    <w:rsid w:val="00E461BD"/>
    <w:rsid w:val="00E461D1"/>
    <w:rsid w:val="00E462AE"/>
    <w:rsid w:val="00E469F4"/>
    <w:rsid w:val="00E46AAE"/>
    <w:rsid w:val="00E47127"/>
    <w:rsid w:val="00E47234"/>
    <w:rsid w:val="00E47AE7"/>
    <w:rsid w:val="00E47E00"/>
    <w:rsid w:val="00E509FF"/>
    <w:rsid w:val="00E50B9C"/>
    <w:rsid w:val="00E512E5"/>
    <w:rsid w:val="00E529FF"/>
    <w:rsid w:val="00E53D92"/>
    <w:rsid w:val="00E53F03"/>
    <w:rsid w:val="00E54B62"/>
    <w:rsid w:val="00E54C0E"/>
    <w:rsid w:val="00E54D36"/>
    <w:rsid w:val="00E55BDD"/>
    <w:rsid w:val="00E561E2"/>
    <w:rsid w:val="00E5679C"/>
    <w:rsid w:val="00E56A0F"/>
    <w:rsid w:val="00E56CA9"/>
    <w:rsid w:val="00E57689"/>
    <w:rsid w:val="00E57BA3"/>
    <w:rsid w:val="00E57BB3"/>
    <w:rsid w:val="00E605DD"/>
    <w:rsid w:val="00E607F1"/>
    <w:rsid w:val="00E60811"/>
    <w:rsid w:val="00E60B9C"/>
    <w:rsid w:val="00E615B6"/>
    <w:rsid w:val="00E62A44"/>
    <w:rsid w:val="00E63385"/>
    <w:rsid w:val="00E63496"/>
    <w:rsid w:val="00E64023"/>
    <w:rsid w:val="00E655CE"/>
    <w:rsid w:val="00E66362"/>
    <w:rsid w:val="00E66A4C"/>
    <w:rsid w:val="00E66D1C"/>
    <w:rsid w:val="00E676AC"/>
    <w:rsid w:val="00E70D33"/>
    <w:rsid w:val="00E72819"/>
    <w:rsid w:val="00E72EB6"/>
    <w:rsid w:val="00E737B3"/>
    <w:rsid w:val="00E73863"/>
    <w:rsid w:val="00E739CE"/>
    <w:rsid w:val="00E73C27"/>
    <w:rsid w:val="00E745B3"/>
    <w:rsid w:val="00E75FF3"/>
    <w:rsid w:val="00E76114"/>
    <w:rsid w:val="00E7642E"/>
    <w:rsid w:val="00E764F9"/>
    <w:rsid w:val="00E772E3"/>
    <w:rsid w:val="00E772F4"/>
    <w:rsid w:val="00E77F3A"/>
    <w:rsid w:val="00E77F7F"/>
    <w:rsid w:val="00E80177"/>
    <w:rsid w:val="00E80640"/>
    <w:rsid w:val="00E818AC"/>
    <w:rsid w:val="00E8274C"/>
    <w:rsid w:val="00E82E4E"/>
    <w:rsid w:val="00E82FF8"/>
    <w:rsid w:val="00E838C5"/>
    <w:rsid w:val="00E8425A"/>
    <w:rsid w:val="00E84570"/>
    <w:rsid w:val="00E84E6C"/>
    <w:rsid w:val="00E86330"/>
    <w:rsid w:val="00E865C7"/>
    <w:rsid w:val="00E867BB"/>
    <w:rsid w:val="00E87249"/>
    <w:rsid w:val="00E87349"/>
    <w:rsid w:val="00E87AAB"/>
    <w:rsid w:val="00E90090"/>
    <w:rsid w:val="00E90148"/>
    <w:rsid w:val="00E90215"/>
    <w:rsid w:val="00E90291"/>
    <w:rsid w:val="00E90703"/>
    <w:rsid w:val="00E90F63"/>
    <w:rsid w:val="00E913EA"/>
    <w:rsid w:val="00E9219C"/>
    <w:rsid w:val="00E9225B"/>
    <w:rsid w:val="00E92488"/>
    <w:rsid w:val="00E93048"/>
    <w:rsid w:val="00E93FE1"/>
    <w:rsid w:val="00E945BD"/>
    <w:rsid w:val="00E94A03"/>
    <w:rsid w:val="00E9516D"/>
    <w:rsid w:val="00E95311"/>
    <w:rsid w:val="00E95490"/>
    <w:rsid w:val="00E954AE"/>
    <w:rsid w:val="00E95AE1"/>
    <w:rsid w:val="00E95BCF"/>
    <w:rsid w:val="00E9629F"/>
    <w:rsid w:val="00E97186"/>
    <w:rsid w:val="00E97504"/>
    <w:rsid w:val="00E97C0A"/>
    <w:rsid w:val="00E97E07"/>
    <w:rsid w:val="00EA00A6"/>
    <w:rsid w:val="00EA0A52"/>
    <w:rsid w:val="00EA1637"/>
    <w:rsid w:val="00EA22A1"/>
    <w:rsid w:val="00EA2502"/>
    <w:rsid w:val="00EA33ED"/>
    <w:rsid w:val="00EA444B"/>
    <w:rsid w:val="00EA4AF2"/>
    <w:rsid w:val="00EA503C"/>
    <w:rsid w:val="00EA50F9"/>
    <w:rsid w:val="00EA5151"/>
    <w:rsid w:val="00EA6122"/>
    <w:rsid w:val="00EA653C"/>
    <w:rsid w:val="00EB136E"/>
    <w:rsid w:val="00EB17BB"/>
    <w:rsid w:val="00EB1CEB"/>
    <w:rsid w:val="00EB2E65"/>
    <w:rsid w:val="00EB2F7D"/>
    <w:rsid w:val="00EB32B1"/>
    <w:rsid w:val="00EB3396"/>
    <w:rsid w:val="00EB36C0"/>
    <w:rsid w:val="00EB37A8"/>
    <w:rsid w:val="00EB40B6"/>
    <w:rsid w:val="00EB42FE"/>
    <w:rsid w:val="00EB49F3"/>
    <w:rsid w:val="00EB4CBB"/>
    <w:rsid w:val="00EB4D66"/>
    <w:rsid w:val="00EB52DB"/>
    <w:rsid w:val="00EB5477"/>
    <w:rsid w:val="00EB569E"/>
    <w:rsid w:val="00EB5A77"/>
    <w:rsid w:val="00EB5CD1"/>
    <w:rsid w:val="00EB5CE8"/>
    <w:rsid w:val="00EB76F0"/>
    <w:rsid w:val="00EC0DF4"/>
    <w:rsid w:val="00EC25A0"/>
    <w:rsid w:val="00EC2601"/>
    <w:rsid w:val="00EC2FB6"/>
    <w:rsid w:val="00EC3435"/>
    <w:rsid w:val="00EC4063"/>
    <w:rsid w:val="00EC4D42"/>
    <w:rsid w:val="00EC4F0F"/>
    <w:rsid w:val="00EC54DD"/>
    <w:rsid w:val="00EC585A"/>
    <w:rsid w:val="00EC625B"/>
    <w:rsid w:val="00EC667F"/>
    <w:rsid w:val="00EC7203"/>
    <w:rsid w:val="00EC7C3D"/>
    <w:rsid w:val="00ED13B2"/>
    <w:rsid w:val="00ED14D4"/>
    <w:rsid w:val="00ED21EF"/>
    <w:rsid w:val="00ED2C6F"/>
    <w:rsid w:val="00ED3FA1"/>
    <w:rsid w:val="00ED4661"/>
    <w:rsid w:val="00ED4665"/>
    <w:rsid w:val="00ED5678"/>
    <w:rsid w:val="00ED5BF5"/>
    <w:rsid w:val="00ED5E32"/>
    <w:rsid w:val="00ED6769"/>
    <w:rsid w:val="00ED7E45"/>
    <w:rsid w:val="00EE01EE"/>
    <w:rsid w:val="00EE02D3"/>
    <w:rsid w:val="00EE02DD"/>
    <w:rsid w:val="00EE07A5"/>
    <w:rsid w:val="00EE1474"/>
    <w:rsid w:val="00EE25D4"/>
    <w:rsid w:val="00EE4A06"/>
    <w:rsid w:val="00EE5469"/>
    <w:rsid w:val="00EE6025"/>
    <w:rsid w:val="00EE62AC"/>
    <w:rsid w:val="00EE6B4A"/>
    <w:rsid w:val="00EE6E3F"/>
    <w:rsid w:val="00EF009A"/>
    <w:rsid w:val="00EF078F"/>
    <w:rsid w:val="00EF0C91"/>
    <w:rsid w:val="00EF0CF9"/>
    <w:rsid w:val="00EF1AC5"/>
    <w:rsid w:val="00EF287E"/>
    <w:rsid w:val="00EF2E55"/>
    <w:rsid w:val="00EF3054"/>
    <w:rsid w:val="00EF33EA"/>
    <w:rsid w:val="00EF348D"/>
    <w:rsid w:val="00EF3495"/>
    <w:rsid w:val="00EF4143"/>
    <w:rsid w:val="00EF42C7"/>
    <w:rsid w:val="00EF57F2"/>
    <w:rsid w:val="00EF6970"/>
    <w:rsid w:val="00EF6A8B"/>
    <w:rsid w:val="00EF7602"/>
    <w:rsid w:val="00EF77C3"/>
    <w:rsid w:val="00EF780B"/>
    <w:rsid w:val="00EF7CE3"/>
    <w:rsid w:val="00F0009E"/>
    <w:rsid w:val="00F00F50"/>
    <w:rsid w:val="00F01784"/>
    <w:rsid w:val="00F01C16"/>
    <w:rsid w:val="00F0206E"/>
    <w:rsid w:val="00F023E0"/>
    <w:rsid w:val="00F03761"/>
    <w:rsid w:val="00F03D9C"/>
    <w:rsid w:val="00F044E2"/>
    <w:rsid w:val="00F04F2C"/>
    <w:rsid w:val="00F052E1"/>
    <w:rsid w:val="00F05701"/>
    <w:rsid w:val="00F059DC"/>
    <w:rsid w:val="00F06648"/>
    <w:rsid w:val="00F06D7F"/>
    <w:rsid w:val="00F06EE2"/>
    <w:rsid w:val="00F06F06"/>
    <w:rsid w:val="00F0766F"/>
    <w:rsid w:val="00F0794F"/>
    <w:rsid w:val="00F07D8E"/>
    <w:rsid w:val="00F07E82"/>
    <w:rsid w:val="00F07FC6"/>
    <w:rsid w:val="00F1106E"/>
    <w:rsid w:val="00F114DA"/>
    <w:rsid w:val="00F11B84"/>
    <w:rsid w:val="00F120AC"/>
    <w:rsid w:val="00F123A2"/>
    <w:rsid w:val="00F142BF"/>
    <w:rsid w:val="00F14312"/>
    <w:rsid w:val="00F14E06"/>
    <w:rsid w:val="00F15B1C"/>
    <w:rsid w:val="00F15CFA"/>
    <w:rsid w:val="00F162E4"/>
    <w:rsid w:val="00F2153B"/>
    <w:rsid w:val="00F2237A"/>
    <w:rsid w:val="00F22761"/>
    <w:rsid w:val="00F23434"/>
    <w:rsid w:val="00F2362F"/>
    <w:rsid w:val="00F24606"/>
    <w:rsid w:val="00F24B66"/>
    <w:rsid w:val="00F2510F"/>
    <w:rsid w:val="00F26112"/>
    <w:rsid w:val="00F261C3"/>
    <w:rsid w:val="00F26575"/>
    <w:rsid w:val="00F2688D"/>
    <w:rsid w:val="00F26BF8"/>
    <w:rsid w:val="00F27016"/>
    <w:rsid w:val="00F279A6"/>
    <w:rsid w:val="00F27A0B"/>
    <w:rsid w:val="00F304DF"/>
    <w:rsid w:val="00F3109C"/>
    <w:rsid w:val="00F31357"/>
    <w:rsid w:val="00F313B6"/>
    <w:rsid w:val="00F314E8"/>
    <w:rsid w:val="00F31758"/>
    <w:rsid w:val="00F321D8"/>
    <w:rsid w:val="00F32F84"/>
    <w:rsid w:val="00F33157"/>
    <w:rsid w:val="00F33329"/>
    <w:rsid w:val="00F33352"/>
    <w:rsid w:val="00F33DA9"/>
    <w:rsid w:val="00F353FB"/>
    <w:rsid w:val="00F35E90"/>
    <w:rsid w:val="00F35F31"/>
    <w:rsid w:val="00F361E4"/>
    <w:rsid w:val="00F3686C"/>
    <w:rsid w:val="00F36F1A"/>
    <w:rsid w:val="00F37D3A"/>
    <w:rsid w:val="00F401E3"/>
    <w:rsid w:val="00F412D2"/>
    <w:rsid w:val="00F414C4"/>
    <w:rsid w:val="00F41C3B"/>
    <w:rsid w:val="00F4222E"/>
    <w:rsid w:val="00F42622"/>
    <w:rsid w:val="00F4297D"/>
    <w:rsid w:val="00F429DC"/>
    <w:rsid w:val="00F42C70"/>
    <w:rsid w:val="00F43AD2"/>
    <w:rsid w:val="00F43B0A"/>
    <w:rsid w:val="00F45365"/>
    <w:rsid w:val="00F45FBF"/>
    <w:rsid w:val="00F466A2"/>
    <w:rsid w:val="00F479DF"/>
    <w:rsid w:val="00F47CDB"/>
    <w:rsid w:val="00F505B7"/>
    <w:rsid w:val="00F50DB8"/>
    <w:rsid w:val="00F5143F"/>
    <w:rsid w:val="00F5182E"/>
    <w:rsid w:val="00F519C0"/>
    <w:rsid w:val="00F5246E"/>
    <w:rsid w:val="00F529C0"/>
    <w:rsid w:val="00F529F5"/>
    <w:rsid w:val="00F52F8E"/>
    <w:rsid w:val="00F539A8"/>
    <w:rsid w:val="00F53D8C"/>
    <w:rsid w:val="00F53DCB"/>
    <w:rsid w:val="00F55D4B"/>
    <w:rsid w:val="00F562A4"/>
    <w:rsid w:val="00F56D1E"/>
    <w:rsid w:val="00F56DBB"/>
    <w:rsid w:val="00F577D6"/>
    <w:rsid w:val="00F607EA"/>
    <w:rsid w:val="00F60AC9"/>
    <w:rsid w:val="00F62847"/>
    <w:rsid w:val="00F62D24"/>
    <w:rsid w:val="00F63B0F"/>
    <w:rsid w:val="00F63BCA"/>
    <w:rsid w:val="00F63F66"/>
    <w:rsid w:val="00F6449D"/>
    <w:rsid w:val="00F64F38"/>
    <w:rsid w:val="00F651EB"/>
    <w:rsid w:val="00F656CD"/>
    <w:rsid w:val="00F65ED0"/>
    <w:rsid w:val="00F660C7"/>
    <w:rsid w:val="00F66672"/>
    <w:rsid w:val="00F66AEB"/>
    <w:rsid w:val="00F67178"/>
    <w:rsid w:val="00F70370"/>
    <w:rsid w:val="00F714FF"/>
    <w:rsid w:val="00F722C2"/>
    <w:rsid w:val="00F72676"/>
    <w:rsid w:val="00F73EF5"/>
    <w:rsid w:val="00F744A0"/>
    <w:rsid w:val="00F747E6"/>
    <w:rsid w:val="00F74B50"/>
    <w:rsid w:val="00F75071"/>
    <w:rsid w:val="00F751A0"/>
    <w:rsid w:val="00F75817"/>
    <w:rsid w:val="00F765A2"/>
    <w:rsid w:val="00F767E3"/>
    <w:rsid w:val="00F76A31"/>
    <w:rsid w:val="00F76BD4"/>
    <w:rsid w:val="00F7715D"/>
    <w:rsid w:val="00F80766"/>
    <w:rsid w:val="00F80B51"/>
    <w:rsid w:val="00F82289"/>
    <w:rsid w:val="00F82AFB"/>
    <w:rsid w:val="00F831FF"/>
    <w:rsid w:val="00F839E4"/>
    <w:rsid w:val="00F839FD"/>
    <w:rsid w:val="00F84050"/>
    <w:rsid w:val="00F84B38"/>
    <w:rsid w:val="00F84B4A"/>
    <w:rsid w:val="00F84E29"/>
    <w:rsid w:val="00F87ECC"/>
    <w:rsid w:val="00F90306"/>
    <w:rsid w:val="00F90D52"/>
    <w:rsid w:val="00F90E80"/>
    <w:rsid w:val="00F92C7C"/>
    <w:rsid w:val="00F92EE7"/>
    <w:rsid w:val="00F939EE"/>
    <w:rsid w:val="00F93C8E"/>
    <w:rsid w:val="00F93E50"/>
    <w:rsid w:val="00F94471"/>
    <w:rsid w:val="00F94BDD"/>
    <w:rsid w:val="00F95051"/>
    <w:rsid w:val="00F9644B"/>
    <w:rsid w:val="00F97517"/>
    <w:rsid w:val="00F978E1"/>
    <w:rsid w:val="00F97A4C"/>
    <w:rsid w:val="00FA0485"/>
    <w:rsid w:val="00FA09AC"/>
    <w:rsid w:val="00FA1638"/>
    <w:rsid w:val="00FA1D62"/>
    <w:rsid w:val="00FA1D97"/>
    <w:rsid w:val="00FA200A"/>
    <w:rsid w:val="00FA2E37"/>
    <w:rsid w:val="00FA2ED8"/>
    <w:rsid w:val="00FA347A"/>
    <w:rsid w:val="00FA34EA"/>
    <w:rsid w:val="00FA4756"/>
    <w:rsid w:val="00FA5BD0"/>
    <w:rsid w:val="00FA60C5"/>
    <w:rsid w:val="00FA6451"/>
    <w:rsid w:val="00FA6BF1"/>
    <w:rsid w:val="00FA7126"/>
    <w:rsid w:val="00FA780A"/>
    <w:rsid w:val="00FA7AAE"/>
    <w:rsid w:val="00FB089A"/>
    <w:rsid w:val="00FB14E2"/>
    <w:rsid w:val="00FB1E8E"/>
    <w:rsid w:val="00FB2535"/>
    <w:rsid w:val="00FB3423"/>
    <w:rsid w:val="00FB3924"/>
    <w:rsid w:val="00FB3B02"/>
    <w:rsid w:val="00FB3DAE"/>
    <w:rsid w:val="00FB4739"/>
    <w:rsid w:val="00FB51B4"/>
    <w:rsid w:val="00FB5512"/>
    <w:rsid w:val="00FB55FF"/>
    <w:rsid w:val="00FB56E7"/>
    <w:rsid w:val="00FB5A08"/>
    <w:rsid w:val="00FB5C64"/>
    <w:rsid w:val="00FB603A"/>
    <w:rsid w:val="00FB638E"/>
    <w:rsid w:val="00FB6C84"/>
    <w:rsid w:val="00FB77BC"/>
    <w:rsid w:val="00FC096D"/>
    <w:rsid w:val="00FC1E57"/>
    <w:rsid w:val="00FC26D1"/>
    <w:rsid w:val="00FC38EC"/>
    <w:rsid w:val="00FC46FD"/>
    <w:rsid w:val="00FC51F2"/>
    <w:rsid w:val="00FC5798"/>
    <w:rsid w:val="00FC5AF8"/>
    <w:rsid w:val="00FC6361"/>
    <w:rsid w:val="00FC7364"/>
    <w:rsid w:val="00FC772C"/>
    <w:rsid w:val="00FC7800"/>
    <w:rsid w:val="00FC7C3B"/>
    <w:rsid w:val="00FC7CDF"/>
    <w:rsid w:val="00FD0419"/>
    <w:rsid w:val="00FD10FA"/>
    <w:rsid w:val="00FD178D"/>
    <w:rsid w:val="00FD1EFB"/>
    <w:rsid w:val="00FD248F"/>
    <w:rsid w:val="00FD2CC7"/>
    <w:rsid w:val="00FD3027"/>
    <w:rsid w:val="00FD4313"/>
    <w:rsid w:val="00FD4E14"/>
    <w:rsid w:val="00FD4F97"/>
    <w:rsid w:val="00FD5A62"/>
    <w:rsid w:val="00FD61FA"/>
    <w:rsid w:val="00FD6575"/>
    <w:rsid w:val="00FD72F4"/>
    <w:rsid w:val="00FD7A5D"/>
    <w:rsid w:val="00FE01EF"/>
    <w:rsid w:val="00FE08B4"/>
    <w:rsid w:val="00FE0926"/>
    <w:rsid w:val="00FE0A9B"/>
    <w:rsid w:val="00FE0D6F"/>
    <w:rsid w:val="00FE1062"/>
    <w:rsid w:val="00FE11EB"/>
    <w:rsid w:val="00FE1AA2"/>
    <w:rsid w:val="00FE29CF"/>
    <w:rsid w:val="00FE2A9B"/>
    <w:rsid w:val="00FE3705"/>
    <w:rsid w:val="00FE3D07"/>
    <w:rsid w:val="00FE46D1"/>
    <w:rsid w:val="00FE517F"/>
    <w:rsid w:val="00FE6018"/>
    <w:rsid w:val="00FE6613"/>
    <w:rsid w:val="00FE6AE1"/>
    <w:rsid w:val="00FE6FD1"/>
    <w:rsid w:val="00FE70C3"/>
    <w:rsid w:val="00FE7CF1"/>
    <w:rsid w:val="00FF0519"/>
    <w:rsid w:val="00FF05EA"/>
    <w:rsid w:val="00FF08FE"/>
    <w:rsid w:val="00FF10DE"/>
    <w:rsid w:val="00FF1122"/>
    <w:rsid w:val="00FF12A8"/>
    <w:rsid w:val="00FF176E"/>
    <w:rsid w:val="00FF2184"/>
    <w:rsid w:val="00FF21F9"/>
    <w:rsid w:val="00FF2D2A"/>
    <w:rsid w:val="00FF2F04"/>
    <w:rsid w:val="00FF34A1"/>
    <w:rsid w:val="00FF3AB7"/>
    <w:rsid w:val="00FF4AAB"/>
    <w:rsid w:val="00FF5A2C"/>
    <w:rsid w:val="00FF5F83"/>
    <w:rsid w:val="00FF62E5"/>
    <w:rsid w:val="00FF686B"/>
    <w:rsid w:val="00FF6F3B"/>
    <w:rsid w:val="00FF717D"/>
    <w:rsid w:val="00FF7658"/>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C4F62"/>
  <w15:chartTrackingRefBased/>
  <w15:docId w15:val="{4C08927D-4EE1-435D-8EA0-0E88001B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qFormat="1"/>
    <w:lsdException w:name="List Bullet" w:qFormat="1"/>
    <w:lsdException w:name="List Number" w:qFormat="1"/>
    <w:lsdException w:name="List Bullet 2" w:qFormat="1"/>
    <w:lsdException w:name="Title" w:qFormat="1"/>
    <w:lsdException w:name="Body Text" w:uiPriority="99"/>
    <w:lsdException w:name="Subtitle" w:qFormat="1"/>
    <w:lsdException w:name="Body Text 3" w:uiPriority="99"/>
    <w:lsdException w:name="Hyperlink" w:uiPriority="99"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D48"/>
    <w:pPr>
      <w:keepLines/>
      <w:spacing w:after="60" w:line="220" w:lineRule="exact"/>
    </w:pPr>
    <w:rPr>
      <w:rFonts w:ascii="Arial Narrow" w:hAnsi="Arial Narrow"/>
      <w:sz w:val="24"/>
      <w:lang w:bidi="he-IL"/>
    </w:rPr>
  </w:style>
  <w:style w:type="paragraph" w:styleId="Heading1">
    <w:name w:val="heading 1"/>
    <w:basedOn w:val="Normal"/>
    <w:next w:val="Normal"/>
    <w:link w:val="Heading1Char"/>
    <w:qFormat/>
    <w:rsid w:val="00253939"/>
    <w:pPr>
      <w:keepNext/>
      <w:shd w:val="clear" w:color="auto" w:fill="000000" w:themeFill="text1"/>
      <w:spacing w:before="240" w:after="120" w:line="240" w:lineRule="auto"/>
      <w:ind w:left="72" w:right="144"/>
      <w:jc w:val="right"/>
      <w:outlineLvl w:val="0"/>
    </w:pPr>
    <w:rPr>
      <w:b/>
      <w:sz w:val="32"/>
    </w:rPr>
  </w:style>
  <w:style w:type="paragraph" w:styleId="Heading2">
    <w:name w:val="heading 2"/>
    <w:basedOn w:val="Normal"/>
    <w:next w:val="Normal"/>
    <w:link w:val="Heading2Char"/>
    <w:uiPriority w:val="9"/>
    <w:qFormat/>
    <w:rsid w:val="003F3085"/>
    <w:pPr>
      <w:keepNext/>
      <w:spacing w:before="120" w:after="0"/>
      <w:outlineLvl w:val="1"/>
    </w:pPr>
    <w:rPr>
      <w:b/>
    </w:rPr>
  </w:style>
  <w:style w:type="paragraph" w:styleId="Heading3">
    <w:name w:val="heading 3"/>
    <w:basedOn w:val="Normal"/>
    <w:next w:val="Normal"/>
    <w:qFormat/>
    <w:rsid w:val="009413F3"/>
    <w:pPr>
      <w:keepNext/>
      <w:outlineLvl w:val="2"/>
    </w:pPr>
    <w:rPr>
      <w:b/>
    </w:rPr>
  </w:style>
  <w:style w:type="paragraph" w:styleId="Heading4">
    <w:name w:val="heading 4"/>
    <w:basedOn w:val="Normal"/>
    <w:next w:val="Normal"/>
    <w:qFormat/>
    <w:rsid w:val="0022574F"/>
    <w:pPr>
      <w:keepNext/>
      <w:ind w:left="360"/>
      <w:outlineLvl w:val="3"/>
    </w:pPr>
    <w:rPr>
      <w:rFonts w:eastAsia="MS Mincho"/>
      <w:b/>
      <w:i/>
      <w:sz w:val="32"/>
    </w:rPr>
  </w:style>
  <w:style w:type="paragraph" w:styleId="Heading5">
    <w:name w:val="heading 5"/>
    <w:basedOn w:val="Normal"/>
    <w:next w:val="Normal"/>
    <w:link w:val="Heading5Char"/>
    <w:qFormat/>
    <w:rsid w:val="0030713D"/>
    <w:pPr>
      <w:keepNext/>
      <w:outlineLvl w:val="4"/>
    </w:pPr>
    <w:rPr>
      <w:b/>
      <w:bCs/>
      <w:i/>
      <w:iCs/>
      <w:sz w:val="32"/>
      <w:szCs w:val="32"/>
    </w:rPr>
  </w:style>
  <w:style w:type="paragraph" w:styleId="Heading6">
    <w:name w:val="heading 6"/>
    <w:basedOn w:val="Normal"/>
    <w:next w:val="Normal"/>
    <w:qFormat/>
    <w:rsid w:val="0030713D"/>
    <w:pPr>
      <w:keepNext/>
      <w:outlineLvl w:val="5"/>
    </w:pPr>
    <w:rPr>
      <w:sz w:val="22"/>
    </w:rPr>
  </w:style>
  <w:style w:type="paragraph" w:styleId="Heading7">
    <w:name w:val="heading 7"/>
    <w:basedOn w:val="Normal"/>
    <w:next w:val="Normal"/>
    <w:qFormat/>
    <w:rsid w:val="0030713D"/>
    <w:pPr>
      <w:keepNext/>
      <w:outlineLvl w:val="6"/>
    </w:pPr>
    <w:rPr>
      <w:sz w:val="22"/>
    </w:rPr>
  </w:style>
  <w:style w:type="paragraph" w:styleId="Heading8">
    <w:name w:val="heading 8"/>
    <w:basedOn w:val="Normal"/>
    <w:next w:val="Normal"/>
    <w:qFormat/>
    <w:rsid w:val="0030713D"/>
    <w:pPr>
      <w:keepNext/>
      <w:outlineLvl w:val="7"/>
    </w:pPr>
    <w:rPr>
      <w:sz w:val="22"/>
    </w:rPr>
  </w:style>
  <w:style w:type="paragraph" w:styleId="Heading9">
    <w:name w:val="heading 9"/>
    <w:basedOn w:val="Normal"/>
    <w:next w:val="Normal"/>
    <w:qFormat/>
    <w:rsid w:val="0030713D"/>
    <w:pPr>
      <w:keepNext/>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ListBullet"/>
    <w:qFormat/>
    <w:rsid w:val="00AD4760"/>
    <w:pPr>
      <w:ind w:left="1080"/>
    </w:pPr>
  </w:style>
  <w:style w:type="paragraph" w:customStyle="1" w:styleId="TipNoteText">
    <w:name w:val="Tip/Note Text"/>
    <w:basedOn w:val="Normal"/>
    <w:next w:val="Normal"/>
    <w:link w:val="TipNoteTextChar"/>
    <w:qFormat/>
    <w:rsid w:val="00B91A33"/>
    <w:pPr>
      <w:pBdr>
        <w:top w:val="single" w:sz="18" w:space="1" w:color="auto" w:shadow="1"/>
        <w:left w:val="single" w:sz="18" w:space="4" w:color="auto" w:shadow="1"/>
        <w:bottom w:val="single" w:sz="18" w:space="1" w:color="auto" w:shadow="1"/>
        <w:right w:val="single" w:sz="18" w:space="4" w:color="auto" w:shadow="1"/>
      </w:pBdr>
      <w:shd w:val="clear" w:color="auto" w:fill="E0E0E0"/>
      <w:ind w:left="864" w:right="144" w:hanging="720"/>
    </w:pPr>
    <w:rPr>
      <w:color w:val="000000"/>
      <w:szCs w:val="28"/>
      <w:lang w:val="x-none" w:eastAsia="x-none" w:bidi="ar-SA"/>
    </w:rPr>
  </w:style>
  <w:style w:type="paragraph" w:customStyle="1" w:styleId="TOCIndexHeading">
    <w:name w:val="TOC/Index Heading"/>
    <w:basedOn w:val="Normal"/>
    <w:next w:val="Normal"/>
    <w:qFormat/>
    <w:rsid w:val="0036330B"/>
    <w:pPr>
      <w:pageBreakBefore/>
      <w:pBdr>
        <w:top w:val="single" w:sz="2" w:space="1" w:color="auto"/>
        <w:left w:val="single" w:sz="2" w:space="4" w:color="auto"/>
        <w:bottom w:val="single" w:sz="2" w:space="1" w:color="auto"/>
        <w:right w:val="single" w:sz="2" w:space="4" w:color="auto"/>
      </w:pBdr>
      <w:shd w:val="clear" w:color="auto" w:fill="000000"/>
      <w:ind w:left="72" w:right="144"/>
      <w:jc w:val="right"/>
    </w:pPr>
    <w:rPr>
      <w:b/>
      <w:sz w:val="32"/>
      <w:szCs w:val="44"/>
    </w:rPr>
  </w:style>
  <w:style w:type="character" w:styleId="Hyperlink">
    <w:name w:val="Hyperlink"/>
    <w:uiPriority w:val="99"/>
    <w:qFormat/>
    <w:rsid w:val="000B5402"/>
    <w:rPr>
      <w:rFonts w:ascii="Arial" w:hAnsi="Arial"/>
      <w:noProof/>
      <w:color w:val="0000FF"/>
      <w:sz w:val="24"/>
      <w:u w:val="single"/>
    </w:rPr>
  </w:style>
  <w:style w:type="paragraph" w:customStyle="1" w:styleId="Warning">
    <w:name w:val="Warning"/>
    <w:basedOn w:val="TipNoteText"/>
    <w:next w:val="Normal"/>
    <w:rsid w:val="00CC1B7B"/>
    <w:pPr>
      <w:tabs>
        <w:tab w:val="left" w:pos="1800"/>
      </w:tabs>
      <w:ind w:left="1800" w:hanging="1656"/>
    </w:pPr>
  </w:style>
  <w:style w:type="paragraph" w:styleId="Header">
    <w:name w:val="header"/>
    <w:basedOn w:val="Normal"/>
    <w:rsid w:val="00124D99"/>
    <w:pPr>
      <w:tabs>
        <w:tab w:val="center" w:pos="4320"/>
        <w:tab w:val="right" w:pos="8640"/>
      </w:tabs>
    </w:pPr>
  </w:style>
  <w:style w:type="paragraph" w:styleId="Title">
    <w:name w:val="Title"/>
    <w:basedOn w:val="Normal"/>
    <w:next w:val="Subtitle"/>
    <w:qFormat/>
    <w:rsid w:val="00124D99"/>
    <w:pPr>
      <w:jc w:val="center"/>
      <w:outlineLvl w:val="0"/>
    </w:pPr>
    <w:rPr>
      <w:rFonts w:ascii="Arial Black" w:hAnsi="Arial Black" w:cs="Arial"/>
      <w:bCs/>
      <w:i/>
      <w:kern w:val="28"/>
      <w:sz w:val="72"/>
      <w:szCs w:val="32"/>
    </w:rPr>
  </w:style>
  <w:style w:type="paragraph" w:styleId="Subtitle">
    <w:name w:val="Subtitle"/>
    <w:basedOn w:val="Normal"/>
    <w:next w:val="Normal"/>
    <w:qFormat/>
    <w:rsid w:val="008C6BF4"/>
    <w:pPr>
      <w:jc w:val="center"/>
      <w:outlineLvl w:val="1"/>
    </w:pPr>
    <w:rPr>
      <w:rFonts w:cs="Arial"/>
      <w:sz w:val="40"/>
      <w:szCs w:val="24"/>
    </w:rPr>
  </w:style>
  <w:style w:type="paragraph" w:customStyle="1" w:styleId="RevisionInformation">
    <w:name w:val="Revision Information"/>
    <w:basedOn w:val="Normal"/>
    <w:next w:val="Normal"/>
    <w:rsid w:val="00124D99"/>
    <w:pPr>
      <w:jc w:val="center"/>
    </w:pPr>
    <w:rPr>
      <w:sz w:val="36"/>
      <w:szCs w:val="36"/>
    </w:rPr>
  </w:style>
  <w:style w:type="paragraph" w:styleId="Footer">
    <w:name w:val="footer"/>
    <w:basedOn w:val="Normal"/>
    <w:rsid w:val="00297B68"/>
    <w:pPr>
      <w:tabs>
        <w:tab w:val="right" w:pos="6480"/>
      </w:tabs>
    </w:pPr>
    <w:rPr>
      <w:b/>
      <w:sz w:val="28"/>
    </w:rPr>
  </w:style>
  <w:style w:type="paragraph" w:customStyle="1" w:styleId="PartNumber">
    <w:name w:val="Part Number"/>
    <w:basedOn w:val="Normal"/>
    <w:rsid w:val="00162393"/>
    <w:pPr>
      <w:jc w:val="center"/>
    </w:pPr>
    <w:rPr>
      <w:szCs w:val="24"/>
    </w:rPr>
  </w:style>
  <w:style w:type="paragraph" w:styleId="ListBullet">
    <w:name w:val="List Bullet"/>
    <w:basedOn w:val="Normal"/>
    <w:qFormat/>
    <w:rsid w:val="00E80177"/>
    <w:pPr>
      <w:numPr>
        <w:numId w:val="1"/>
      </w:numPr>
      <w:ind w:left="720"/>
    </w:pPr>
    <w:rPr>
      <w:rFonts w:cs="Arial"/>
      <w:bCs/>
      <w:szCs w:val="24"/>
    </w:rPr>
  </w:style>
  <w:style w:type="paragraph" w:styleId="TOC1">
    <w:name w:val="toc 1"/>
    <w:basedOn w:val="Normal"/>
    <w:next w:val="Normal"/>
    <w:uiPriority w:val="39"/>
    <w:qFormat/>
    <w:rsid w:val="002334F8"/>
    <w:pPr>
      <w:tabs>
        <w:tab w:val="right" w:leader="dot" w:pos="9720"/>
      </w:tabs>
      <w:spacing w:after="0"/>
    </w:pPr>
    <w:rPr>
      <w:rFonts w:eastAsia="MS Mincho"/>
      <w:b/>
      <w:bCs/>
      <w:szCs w:val="28"/>
    </w:rPr>
  </w:style>
  <w:style w:type="paragraph" w:styleId="TOC2">
    <w:name w:val="toc 2"/>
    <w:basedOn w:val="Normal"/>
    <w:next w:val="Normal"/>
    <w:uiPriority w:val="39"/>
    <w:rsid w:val="002334F8"/>
    <w:pPr>
      <w:tabs>
        <w:tab w:val="right" w:leader="dot" w:pos="9720"/>
      </w:tabs>
      <w:spacing w:after="0"/>
      <w:ind w:left="360"/>
    </w:pPr>
    <w:rPr>
      <w:noProof/>
    </w:rPr>
  </w:style>
  <w:style w:type="paragraph" w:styleId="TOC3">
    <w:name w:val="toc 3"/>
    <w:basedOn w:val="TOC2"/>
    <w:next w:val="Normal"/>
    <w:uiPriority w:val="39"/>
    <w:rsid w:val="00162393"/>
    <w:pPr>
      <w:ind w:left="720"/>
    </w:pPr>
    <w:rPr>
      <w:bCs/>
      <w:szCs w:val="40"/>
    </w:rPr>
  </w:style>
  <w:style w:type="paragraph" w:styleId="TOC4">
    <w:name w:val="toc 4"/>
    <w:basedOn w:val="TOC3"/>
    <w:next w:val="Normal"/>
    <w:autoRedefine/>
    <w:semiHidden/>
    <w:rsid w:val="0030713D"/>
    <w:pPr>
      <w:ind w:left="640"/>
    </w:pPr>
  </w:style>
  <w:style w:type="paragraph" w:styleId="Index1">
    <w:name w:val="index 1"/>
    <w:basedOn w:val="Normal"/>
    <w:next w:val="Normal"/>
    <w:semiHidden/>
    <w:rsid w:val="007C580B"/>
    <w:pPr>
      <w:spacing w:before="60"/>
      <w:ind w:left="274" w:hanging="274"/>
    </w:pPr>
  </w:style>
  <w:style w:type="paragraph" w:styleId="ListNumber">
    <w:name w:val="List Number"/>
    <w:basedOn w:val="Normal"/>
    <w:qFormat/>
    <w:rsid w:val="00942437"/>
    <w:pPr>
      <w:numPr>
        <w:numId w:val="4"/>
      </w:numPr>
      <w:tabs>
        <w:tab w:val="left" w:pos="360"/>
      </w:tabs>
      <w:spacing w:after="0"/>
    </w:pPr>
  </w:style>
  <w:style w:type="character" w:styleId="CommentReference">
    <w:name w:val="annotation reference"/>
    <w:semiHidden/>
    <w:rsid w:val="00B57224"/>
    <w:rPr>
      <w:sz w:val="16"/>
      <w:szCs w:val="16"/>
    </w:rPr>
  </w:style>
  <w:style w:type="paragraph" w:customStyle="1" w:styleId="TableText">
    <w:name w:val="Table Text"/>
    <w:basedOn w:val="Normal"/>
    <w:qFormat/>
    <w:rsid w:val="00B91A33"/>
    <w:pPr>
      <w:overflowPunct w:val="0"/>
      <w:autoSpaceDE w:val="0"/>
      <w:autoSpaceDN w:val="0"/>
      <w:adjustRightInd w:val="0"/>
      <w:ind w:left="144"/>
      <w:textAlignment w:val="baseline"/>
    </w:pPr>
  </w:style>
  <w:style w:type="paragraph" w:customStyle="1" w:styleId="TableHeading">
    <w:name w:val="Table Heading"/>
    <w:basedOn w:val="TableText"/>
    <w:next w:val="TableText"/>
    <w:rsid w:val="0052494E"/>
    <w:rPr>
      <w:b/>
    </w:rPr>
  </w:style>
  <w:style w:type="paragraph" w:styleId="Index2">
    <w:name w:val="index 2"/>
    <w:basedOn w:val="Normal"/>
    <w:next w:val="Normal"/>
    <w:semiHidden/>
    <w:rsid w:val="0022574F"/>
    <w:pPr>
      <w:ind w:left="560" w:hanging="280"/>
    </w:pPr>
  </w:style>
  <w:style w:type="paragraph" w:styleId="Index3">
    <w:name w:val="index 3"/>
    <w:basedOn w:val="Normal"/>
    <w:next w:val="Normal"/>
    <w:semiHidden/>
    <w:rsid w:val="0022574F"/>
    <w:pPr>
      <w:ind w:left="840" w:hanging="280"/>
    </w:pPr>
  </w:style>
  <w:style w:type="paragraph" w:styleId="CommentText">
    <w:name w:val="annotation text"/>
    <w:basedOn w:val="Normal"/>
    <w:semiHidden/>
    <w:rsid w:val="00B57224"/>
    <w:rPr>
      <w:sz w:val="20"/>
    </w:rPr>
  </w:style>
  <w:style w:type="paragraph" w:styleId="CommentSubject">
    <w:name w:val="annotation subject"/>
    <w:basedOn w:val="CommentText"/>
    <w:next w:val="CommentText"/>
    <w:semiHidden/>
    <w:rsid w:val="00B57224"/>
    <w:rPr>
      <w:b/>
      <w:bCs/>
    </w:rPr>
  </w:style>
  <w:style w:type="paragraph" w:styleId="BalloonText">
    <w:name w:val="Balloon Text"/>
    <w:basedOn w:val="Normal"/>
    <w:semiHidden/>
    <w:rsid w:val="00B57224"/>
    <w:rPr>
      <w:rFonts w:ascii="Tahoma" w:hAnsi="Tahoma" w:cs="Tahoma"/>
      <w:sz w:val="16"/>
      <w:szCs w:val="16"/>
    </w:rPr>
  </w:style>
  <w:style w:type="character" w:styleId="PageNumber">
    <w:name w:val="page number"/>
    <w:basedOn w:val="DefaultParagraphFont"/>
    <w:rsid w:val="00BE7899"/>
  </w:style>
  <w:style w:type="paragraph" w:styleId="Caption">
    <w:name w:val="caption"/>
    <w:basedOn w:val="Normal"/>
    <w:next w:val="Normal"/>
    <w:qFormat/>
    <w:rsid w:val="0039733C"/>
    <w:pPr>
      <w:jc w:val="center"/>
    </w:pPr>
    <w:rPr>
      <w:bCs/>
      <w:i/>
      <w:szCs w:val="32"/>
    </w:rPr>
  </w:style>
  <w:style w:type="paragraph" w:customStyle="1" w:styleId="StyleTipNoteTextBold">
    <w:name w:val="Style Tip/Note Text + Bold"/>
    <w:basedOn w:val="TipNoteText"/>
    <w:link w:val="StyleTipNoteTextBoldChar"/>
    <w:rsid w:val="00067512"/>
    <w:pPr>
      <w:tabs>
        <w:tab w:val="left" w:pos="864"/>
      </w:tabs>
    </w:pPr>
    <w:rPr>
      <w:b/>
      <w:bCs/>
      <w:sz w:val="32"/>
    </w:rPr>
  </w:style>
  <w:style w:type="character" w:customStyle="1" w:styleId="TipNoteTextChar">
    <w:name w:val="Tip/Note Text Char"/>
    <w:link w:val="TipNoteText"/>
    <w:rsid w:val="00B91A33"/>
    <w:rPr>
      <w:rFonts w:ascii="Arial" w:hAnsi="Arial"/>
      <w:color w:val="000000"/>
      <w:sz w:val="24"/>
      <w:szCs w:val="28"/>
      <w:shd w:val="clear" w:color="auto" w:fill="E0E0E0"/>
    </w:rPr>
  </w:style>
  <w:style w:type="character" w:customStyle="1" w:styleId="StyleTipNoteTextBoldChar">
    <w:name w:val="Style Tip/Note Text + Bold Char"/>
    <w:link w:val="StyleTipNoteTextBold"/>
    <w:rsid w:val="00067512"/>
    <w:rPr>
      <w:rFonts w:ascii="Arial" w:hAnsi="Arial"/>
      <w:b/>
      <w:bCs/>
      <w:color w:val="000000"/>
      <w:sz w:val="32"/>
      <w:szCs w:val="28"/>
      <w:shd w:val="clear" w:color="auto" w:fill="E0E0E0"/>
    </w:rPr>
  </w:style>
  <w:style w:type="paragraph" w:customStyle="1" w:styleId="PictureCaption">
    <w:name w:val="Picture Caption"/>
    <w:basedOn w:val="Normal"/>
    <w:next w:val="Normal"/>
    <w:rsid w:val="00CC1B7B"/>
    <w:pPr>
      <w:pBdr>
        <w:top w:val="single" w:sz="18" w:space="1" w:color="auto" w:shadow="1"/>
        <w:left w:val="single" w:sz="18" w:space="4" w:color="auto" w:shadow="1"/>
        <w:bottom w:val="single" w:sz="18" w:space="1" w:color="auto" w:shadow="1"/>
        <w:right w:val="single" w:sz="18" w:space="4" w:color="auto" w:shadow="1"/>
      </w:pBdr>
      <w:shd w:val="clear" w:color="auto" w:fill="E0E0E0"/>
      <w:ind w:left="2520" w:right="2520"/>
      <w:jc w:val="center"/>
    </w:pPr>
    <w:rPr>
      <w:lang w:bidi="ar-SA"/>
    </w:rPr>
  </w:style>
  <w:style w:type="paragraph" w:customStyle="1" w:styleId="StyleCentered">
    <w:name w:val="Style Centered"/>
    <w:basedOn w:val="Normal"/>
    <w:rsid w:val="00332AB8"/>
    <w:pPr>
      <w:pBdr>
        <w:top w:val="single" w:sz="4" w:space="1" w:color="auto"/>
      </w:pBdr>
      <w:jc w:val="center"/>
    </w:pPr>
  </w:style>
  <w:style w:type="character" w:styleId="FollowedHyperlink">
    <w:name w:val="FollowedHyperlink"/>
    <w:rsid w:val="003910DF"/>
    <w:rPr>
      <w:color w:val="800080"/>
      <w:u w:val="single"/>
    </w:rPr>
  </w:style>
  <w:style w:type="paragraph" w:customStyle="1" w:styleId="ListContinue">
    <w:name w:val="ListContinue"/>
    <w:basedOn w:val="Normal"/>
    <w:rsid w:val="00745907"/>
    <w:pPr>
      <w:ind w:left="720"/>
    </w:pPr>
    <w:rPr>
      <w:lang w:bidi="ar-SA"/>
    </w:rPr>
  </w:style>
  <w:style w:type="paragraph" w:customStyle="1" w:styleId="ListBullet-Safety">
    <w:name w:val="List Bullet-Safety"/>
    <w:basedOn w:val="ListBullet"/>
    <w:qFormat/>
    <w:rsid w:val="002334F8"/>
    <w:pPr>
      <w:spacing w:after="0"/>
      <w:ind w:left="360"/>
    </w:pPr>
    <w:rPr>
      <w:szCs w:val="22"/>
    </w:rPr>
  </w:style>
  <w:style w:type="paragraph" w:customStyle="1" w:styleId="NormalSafety">
    <w:name w:val="Normal Safety"/>
    <w:basedOn w:val="Normal"/>
    <w:qFormat/>
    <w:rsid w:val="00942437"/>
    <w:pPr>
      <w:keepLines w:val="0"/>
      <w:spacing w:after="0"/>
    </w:pPr>
    <w:rPr>
      <w:szCs w:val="22"/>
    </w:rPr>
  </w:style>
  <w:style w:type="paragraph" w:styleId="PlainText">
    <w:name w:val="Plain Text"/>
    <w:basedOn w:val="Normal"/>
    <w:link w:val="PlainTextChar"/>
    <w:uiPriority w:val="99"/>
    <w:unhideWhenUsed/>
    <w:rsid w:val="00674FE0"/>
    <w:pPr>
      <w:keepLines w:val="0"/>
      <w:spacing w:after="0"/>
    </w:pPr>
    <w:rPr>
      <w:rFonts w:ascii="Courier New" w:eastAsia="Calibri" w:hAnsi="Courier New"/>
      <w:szCs w:val="24"/>
      <w:lang w:val="x-none" w:eastAsia="x-none" w:bidi="ar-SA"/>
    </w:rPr>
  </w:style>
  <w:style w:type="character" w:customStyle="1" w:styleId="PlainTextChar">
    <w:name w:val="Plain Text Char"/>
    <w:link w:val="PlainText"/>
    <w:uiPriority w:val="99"/>
    <w:rsid w:val="00674FE0"/>
    <w:rPr>
      <w:rFonts w:ascii="Courier New" w:eastAsia="Calibri" w:hAnsi="Courier New" w:cs="Courier New"/>
      <w:sz w:val="24"/>
      <w:szCs w:val="24"/>
    </w:rPr>
  </w:style>
  <w:style w:type="table" w:styleId="TableGrid">
    <w:name w:val="Table Grid"/>
    <w:basedOn w:val="TableNormal"/>
    <w:uiPriority w:val="99"/>
    <w:rsid w:val="00F00F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Safety">
    <w:name w:val="Heading 1 Safety"/>
    <w:basedOn w:val="Normal"/>
    <w:qFormat/>
    <w:rsid w:val="008234FB"/>
    <w:pPr>
      <w:pageBreakBefore/>
    </w:pPr>
    <w:rPr>
      <w:b/>
      <w:szCs w:val="24"/>
    </w:rPr>
  </w:style>
  <w:style w:type="paragraph" w:customStyle="1" w:styleId="Heading1BackMatter">
    <w:name w:val="Heading 1 BackMatter"/>
    <w:basedOn w:val="Heading1"/>
    <w:qFormat/>
    <w:rsid w:val="00EB5CD1"/>
    <w:rPr>
      <w:szCs w:val="32"/>
      <w:lang w:bidi="ar-SA"/>
    </w:rPr>
  </w:style>
  <w:style w:type="paragraph" w:customStyle="1" w:styleId="TipNoteTextBackMatter">
    <w:name w:val="Tip/Note Text BackMatter"/>
    <w:basedOn w:val="TipNoteText"/>
    <w:qFormat/>
    <w:rsid w:val="00B26CCE"/>
    <w:pPr>
      <w:tabs>
        <w:tab w:val="left" w:pos="900"/>
      </w:tabs>
      <w:ind w:left="900"/>
    </w:pPr>
    <w:rPr>
      <w:sz w:val="22"/>
      <w:szCs w:val="22"/>
    </w:rPr>
  </w:style>
  <w:style w:type="paragraph" w:customStyle="1" w:styleId="Important">
    <w:name w:val="Important"/>
    <w:basedOn w:val="TipNoteText"/>
    <w:qFormat/>
    <w:rsid w:val="00831C5D"/>
    <w:pPr>
      <w:tabs>
        <w:tab w:val="left" w:pos="1890"/>
      </w:tabs>
      <w:ind w:left="1890" w:hanging="1746"/>
    </w:pPr>
    <w:rPr>
      <w:b/>
    </w:rPr>
  </w:style>
  <w:style w:type="paragraph" w:customStyle="1" w:styleId="Heading1FrontMatter">
    <w:name w:val="Heading 1 FrontMatter"/>
    <w:basedOn w:val="NormalSafety"/>
    <w:qFormat/>
    <w:rsid w:val="006B2AA5"/>
    <w:pPr>
      <w:spacing w:before="240"/>
    </w:pPr>
    <w:rPr>
      <w:b/>
      <w:szCs w:val="24"/>
    </w:rPr>
  </w:style>
  <w:style w:type="paragraph" w:customStyle="1" w:styleId="Heading1SafetyNoPgBreak">
    <w:name w:val="Heading 1 Safety NoPgBreak"/>
    <w:basedOn w:val="Heading1Safety"/>
    <w:qFormat/>
    <w:rsid w:val="009F62FB"/>
    <w:pPr>
      <w:pageBreakBefore w:val="0"/>
    </w:pPr>
  </w:style>
  <w:style w:type="character" w:styleId="Strong">
    <w:name w:val="Strong"/>
    <w:uiPriority w:val="22"/>
    <w:qFormat/>
    <w:rsid w:val="00DE23FE"/>
    <w:rPr>
      <w:b/>
      <w:bCs/>
    </w:rPr>
  </w:style>
  <w:style w:type="table" w:styleId="TableList1">
    <w:name w:val="Table List 1"/>
    <w:basedOn w:val="TableNormal"/>
    <w:rsid w:val="009473D5"/>
    <w:pPr>
      <w:keepLines/>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ing2Appendix">
    <w:name w:val="Heading 2 Appendix"/>
    <w:basedOn w:val="Heading2"/>
    <w:qFormat/>
    <w:rsid w:val="00867CCE"/>
    <w:pPr>
      <w:keepLines w:val="0"/>
      <w:spacing w:after="60"/>
    </w:pPr>
    <w:rPr>
      <w:szCs w:val="24"/>
      <w:lang w:bidi="ar-SA"/>
    </w:rPr>
  </w:style>
  <w:style w:type="paragraph" w:customStyle="1" w:styleId="ListBulletFCC">
    <w:name w:val="List Bullet FCC"/>
    <w:basedOn w:val="Normal"/>
    <w:qFormat/>
    <w:rsid w:val="00B07B9D"/>
    <w:pPr>
      <w:keepLines w:val="0"/>
      <w:numPr>
        <w:numId w:val="2"/>
      </w:numPr>
      <w:ind w:right="144"/>
    </w:pPr>
    <w:rPr>
      <w:rFonts w:cs="Arial"/>
      <w:bCs/>
      <w:sz w:val="20"/>
    </w:rPr>
  </w:style>
  <w:style w:type="paragraph" w:customStyle="1" w:styleId="ListBulletFCC2">
    <w:name w:val="List Bullet FCC 2"/>
    <w:basedOn w:val="ListBullet2"/>
    <w:qFormat/>
    <w:rsid w:val="00B07B9D"/>
    <w:pPr>
      <w:keepLines w:val="0"/>
      <w:numPr>
        <w:numId w:val="3"/>
      </w:numPr>
      <w:tabs>
        <w:tab w:val="left" w:pos="1440"/>
      </w:tabs>
      <w:ind w:left="1440"/>
    </w:pPr>
    <w:rPr>
      <w:rFonts w:cs="Times New Roman"/>
      <w:bCs w:val="0"/>
      <w:sz w:val="20"/>
      <w:szCs w:val="20"/>
      <w:lang w:bidi="ar-SA"/>
    </w:rPr>
  </w:style>
  <w:style w:type="paragraph" w:customStyle="1" w:styleId="NormalFrontMatter">
    <w:name w:val="NormalFrontMatter"/>
    <w:basedOn w:val="Normal"/>
    <w:qFormat/>
    <w:rsid w:val="00B07B9D"/>
    <w:pPr>
      <w:keepLines w:val="0"/>
      <w:ind w:left="360"/>
    </w:pPr>
    <w:rPr>
      <w:sz w:val="20"/>
    </w:rPr>
  </w:style>
  <w:style w:type="character" w:customStyle="1" w:styleId="Heading1Char">
    <w:name w:val="Heading 1 Char"/>
    <w:link w:val="Heading1"/>
    <w:rsid w:val="00253939"/>
    <w:rPr>
      <w:rFonts w:ascii="Arial Narrow" w:hAnsi="Arial Narrow"/>
      <w:b/>
      <w:sz w:val="32"/>
      <w:shd w:val="clear" w:color="auto" w:fill="000000" w:themeFill="text1"/>
      <w:lang w:bidi="he-IL"/>
    </w:rPr>
  </w:style>
  <w:style w:type="character" w:customStyle="1" w:styleId="Heading2Char">
    <w:name w:val="Heading 2 Char"/>
    <w:link w:val="Heading2"/>
    <w:uiPriority w:val="9"/>
    <w:rsid w:val="003F3085"/>
    <w:rPr>
      <w:rFonts w:ascii="Arial" w:hAnsi="Arial"/>
      <w:b/>
      <w:sz w:val="24"/>
      <w:lang w:bidi="he-IL"/>
    </w:rPr>
  </w:style>
  <w:style w:type="character" w:styleId="UnresolvedMention">
    <w:name w:val="Unresolved Mention"/>
    <w:basedOn w:val="DefaultParagraphFont"/>
    <w:uiPriority w:val="99"/>
    <w:semiHidden/>
    <w:unhideWhenUsed/>
    <w:rsid w:val="000B5402"/>
    <w:rPr>
      <w:color w:val="605E5C"/>
      <w:shd w:val="clear" w:color="auto" w:fill="E1DFDD"/>
    </w:rPr>
  </w:style>
  <w:style w:type="paragraph" w:styleId="BodyText">
    <w:name w:val="Body Text"/>
    <w:basedOn w:val="Normal"/>
    <w:link w:val="BodyTextChar"/>
    <w:uiPriority w:val="99"/>
    <w:rsid w:val="003B21B9"/>
    <w:pPr>
      <w:keepLines w:val="0"/>
      <w:autoSpaceDE w:val="0"/>
      <w:autoSpaceDN w:val="0"/>
      <w:adjustRightInd w:val="0"/>
      <w:spacing w:after="0"/>
      <w:jc w:val="both"/>
    </w:pPr>
    <w:rPr>
      <w:rFonts w:eastAsia="MS Mincho" w:cs="Arial"/>
      <w:sz w:val="26"/>
      <w:szCs w:val="24"/>
      <w:lang w:eastAsia="nl-NL" w:bidi="ar-SA"/>
    </w:rPr>
  </w:style>
  <w:style w:type="character" w:customStyle="1" w:styleId="BodyTextChar">
    <w:name w:val="Body Text Char"/>
    <w:basedOn w:val="DefaultParagraphFont"/>
    <w:link w:val="BodyText"/>
    <w:uiPriority w:val="99"/>
    <w:rsid w:val="003B21B9"/>
    <w:rPr>
      <w:rFonts w:ascii="Arial" w:eastAsia="MS Mincho" w:hAnsi="Arial" w:cs="Arial"/>
      <w:sz w:val="26"/>
      <w:szCs w:val="24"/>
      <w:lang w:eastAsia="nl-NL"/>
    </w:rPr>
  </w:style>
  <w:style w:type="paragraph" w:customStyle="1" w:styleId="OpmaakprofielKop314ptNietVet">
    <w:name w:val="Opmaakprofiel Kop 3 + 14 pt Niet Vet"/>
    <w:basedOn w:val="Heading4"/>
    <w:rsid w:val="003B21B9"/>
    <w:pPr>
      <w:keepLines w:val="0"/>
      <w:numPr>
        <w:numId w:val="5"/>
      </w:numPr>
      <w:tabs>
        <w:tab w:val="clear" w:pos="360"/>
        <w:tab w:val="num" w:pos="567"/>
      </w:tabs>
      <w:spacing w:after="0"/>
    </w:pPr>
    <w:rPr>
      <w:i w:val="0"/>
      <w:sz w:val="36"/>
      <w:szCs w:val="36"/>
      <w:lang w:eastAsia="nl-NL" w:bidi="ar-SA"/>
    </w:rPr>
  </w:style>
  <w:style w:type="character" w:customStyle="1" w:styleId="Heading5Char">
    <w:name w:val="Heading 5 Char"/>
    <w:basedOn w:val="DefaultParagraphFont"/>
    <w:link w:val="Heading5"/>
    <w:rsid w:val="006953C3"/>
    <w:rPr>
      <w:rFonts w:ascii="Arial" w:hAnsi="Arial"/>
      <w:b/>
      <w:bCs/>
      <w:i/>
      <w:iCs/>
      <w:sz w:val="32"/>
      <w:szCs w:val="32"/>
      <w:lang w:bidi="he-IL"/>
    </w:rPr>
  </w:style>
  <w:style w:type="paragraph" w:styleId="BodyText3">
    <w:name w:val="Body Text 3"/>
    <w:basedOn w:val="Normal"/>
    <w:link w:val="BodyText3Char"/>
    <w:uiPriority w:val="99"/>
    <w:rsid w:val="006953C3"/>
    <w:pPr>
      <w:keepLines w:val="0"/>
      <w:jc w:val="both"/>
    </w:pPr>
    <w:rPr>
      <w:rFonts w:eastAsia="MS Mincho"/>
      <w:sz w:val="16"/>
      <w:szCs w:val="16"/>
      <w:lang w:eastAsia="nl-NL" w:bidi="ar-SA"/>
    </w:rPr>
  </w:style>
  <w:style w:type="character" w:customStyle="1" w:styleId="BodyText3Char">
    <w:name w:val="Body Text 3 Char"/>
    <w:basedOn w:val="DefaultParagraphFont"/>
    <w:link w:val="BodyText3"/>
    <w:uiPriority w:val="99"/>
    <w:rsid w:val="006953C3"/>
    <w:rPr>
      <w:rFonts w:ascii="Arial" w:eastAsia="MS Mincho" w:hAnsi="Arial"/>
      <w:sz w:val="16"/>
      <w:szCs w:val="16"/>
      <w:lang w:eastAsia="nl-NL"/>
    </w:rPr>
  </w:style>
  <w:style w:type="paragraph" w:styleId="ListParagraph">
    <w:name w:val="List Paragraph"/>
    <w:basedOn w:val="Normal"/>
    <w:link w:val="ListParagraphChar"/>
    <w:uiPriority w:val="34"/>
    <w:qFormat/>
    <w:rsid w:val="006953C3"/>
    <w:pPr>
      <w:keepLines w:val="0"/>
      <w:spacing w:after="0"/>
      <w:ind w:left="708"/>
    </w:pPr>
    <w:rPr>
      <w:szCs w:val="24"/>
      <w:lang w:val="nl-NL" w:eastAsia="nl-NL" w:bidi="ar-SA"/>
    </w:rPr>
  </w:style>
  <w:style w:type="character" w:customStyle="1" w:styleId="ListParagraphChar">
    <w:name w:val="List Paragraph Char"/>
    <w:basedOn w:val="DefaultParagraphFont"/>
    <w:link w:val="ListParagraph"/>
    <w:uiPriority w:val="99"/>
    <w:rsid w:val="006953C3"/>
    <w:rPr>
      <w:rFonts w:ascii="Arial" w:hAnsi="Arial"/>
      <w:sz w:val="24"/>
      <w:szCs w:val="24"/>
      <w:lang w:val="nl-NL" w:eastAsia="nl-NL"/>
    </w:rPr>
  </w:style>
  <w:style w:type="character" w:styleId="SubtleEmphasis">
    <w:name w:val="Subtle Emphasis"/>
    <w:basedOn w:val="DefaultParagraphFont"/>
    <w:uiPriority w:val="19"/>
    <w:qFormat/>
    <w:rsid w:val="00EB36C0"/>
    <w:rPr>
      <w:rFonts w:ascii="Arial" w:hAnsi="Arial"/>
      <w:i/>
      <w:iCs/>
      <w:color w:val="404040" w:themeColor="text1" w:themeTint="BF"/>
      <w:sz w:val="22"/>
    </w:rPr>
  </w:style>
  <w:style w:type="character" w:customStyle="1" w:styleId="Opmaakprofiel14ptVet">
    <w:name w:val="Opmaakprofiel 14 pt Vet"/>
    <w:rsid w:val="002000C7"/>
    <w:rPr>
      <w:b/>
      <w:bCs/>
      <w:sz w:val="28"/>
    </w:rPr>
  </w:style>
  <w:style w:type="paragraph" w:customStyle="1" w:styleId="Appendix">
    <w:name w:val="Appendix"/>
    <w:basedOn w:val="Normal"/>
    <w:rsid w:val="00D82A5F"/>
    <w:pPr>
      <w:keepLines w:val="0"/>
      <w:spacing w:after="0"/>
      <w:jc w:val="both"/>
    </w:pPr>
    <w:rPr>
      <w:rFonts w:eastAsia="MS Mincho" w:cs="Arial"/>
      <w:sz w:val="22"/>
      <w:szCs w:val="22"/>
      <w:lang w:val="en-GB" w:eastAsia="nl-NL" w:bidi="ar-SA"/>
    </w:rPr>
  </w:style>
  <w:style w:type="paragraph" w:styleId="TOCHeading">
    <w:name w:val="TOC Heading"/>
    <w:basedOn w:val="Heading1"/>
    <w:next w:val="Normal"/>
    <w:uiPriority w:val="39"/>
    <w:unhideWhenUsed/>
    <w:qFormat/>
    <w:rsid w:val="00964B91"/>
    <w:pPr>
      <w:shd w:val="clear" w:color="auto" w:fill="auto"/>
      <w:spacing w:before="0" w:after="0" w:line="259" w:lineRule="auto"/>
      <w:ind w:left="0" w:right="0"/>
      <w:jc w:val="left"/>
      <w:outlineLvl w:val="9"/>
    </w:pPr>
    <w:rPr>
      <w:rFonts w:eastAsiaTheme="majorEastAsia" w:cstheme="majorBidi"/>
      <w:color w:val="000000" w:themeColor="text1"/>
      <w:szCs w:val="32"/>
      <w:lang w:bidi="ar-SA"/>
    </w:rPr>
  </w:style>
  <w:style w:type="paragraph" w:styleId="Bibliography">
    <w:name w:val="Bibliography"/>
    <w:basedOn w:val="Normal"/>
    <w:next w:val="Normal"/>
    <w:uiPriority w:val="37"/>
    <w:semiHidden/>
    <w:unhideWhenUsed/>
    <w:rsid w:val="0076002A"/>
  </w:style>
  <w:style w:type="paragraph" w:styleId="BlockText">
    <w:name w:val="Block Text"/>
    <w:basedOn w:val="Normal"/>
    <w:rsid w:val="0076002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rsid w:val="0076002A"/>
    <w:pPr>
      <w:spacing w:line="480" w:lineRule="auto"/>
    </w:pPr>
  </w:style>
  <w:style w:type="character" w:customStyle="1" w:styleId="BodyText2Char">
    <w:name w:val="Body Text 2 Char"/>
    <w:basedOn w:val="DefaultParagraphFont"/>
    <w:link w:val="BodyText2"/>
    <w:rsid w:val="0076002A"/>
    <w:rPr>
      <w:rFonts w:ascii="Arial" w:hAnsi="Arial"/>
      <w:sz w:val="24"/>
      <w:lang w:bidi="he-IL"/>
    </w:rPr>
  </w:style>
  <w:style w:type="paragraph" w:styleId="BodyTextFirstIndent">
    <w:name w:val="Body Text First Indent"/>
    <w:basedOn w:val="BodyText"/>
    <w:link w:val="BodyTextFirstIndentChar"/>
    <w:rsid w:val="0076002A"/>
    <w:pPr>
      <w:keepLines/>
      <w:autoSpaceDE/>
      <w:autoSpaceDN/>
      <w:adjustRightInd/>
      <w:spacing w:before="120" w:after="120"/>
      <w:ind w:firstLine="360"/>
      <w:jc w:val="left"/>
    </w:pPr>
    <w:rPr>
      <w:rFonts w:eastAsia="Times New Roman" w:cs="Times New Roman"/>
      <w:sz w:val="24"/>
      <w:szCs w:val="20"/>
      <w:lang w:eastAsia="en-US" w:bidi="he-IL"/>
    </w:rPr>
  </w:style>
  <w:style w:type="character" w:customStyle="1" w:styleId="BodyTextFirstIndentChar">
    <w:name w:val="Body Text First Indent Char"/>
    <w:basedOn w:val="BodyTextChar"/>
    <w:link w:val="BodyTextFirstIndent"/>
    <w:rsid w:val="0076002A"/>
    <w:rPr>
      <w:rFonts w:ascii="Arial" w:eastAsia="MS Mincho" w:hAnsi="Arial" w:cs="Arial"/>
      <w:sz w:val="24"/>
      <w:szCs w:val="24"/>
      <w:lang w:eastAsia="nl-NL" w:bidi="he-IL"/>
    </w:rPr>
  </w:style>
  <w:style w:type="paragraph" w:styleId="BodyTextIndent">
    <w:name w:val="Body Text Indent"/>
    <w:basedOn w:val="Normal"/>
    <w:link w:val="BodyTextIndentChar"/>
    <w:rsid w:val="0076002A"/>
    <w:pPr>
      <w:ind w:left="360"/>
    </w:pPr>
  </w:style>
  <w:style w:type="character" w:customStyle="1" w:styleId="BodyTextIndentChar">
    <w:name w:val="Body Text Indent Char"/>
    <w:basedOn w:val="DefaultParagraphFont"/>
    <w:link w:val="BodyTextIndent"/>
    <w:rsid w:val="0076002A"/>
    <w:rPr>
      <w:rFonts w:ascii="Arial" w:hAnsi="Arial"/>
      <w:sz w:val="24"/>
      <w:lang w:bidi="he-IL"/>
    </w:rPr>
  </w:style>
  <w:style w:type="paragraph" w:styleId="BodyTextFirstIndent2">
    <w:name w:val="Body Text First Indent 2"/>
    <w:basedOn w:val="BodyTextIndent"/>
    <w:link w:val="BodyTextFirstIndent2Char"/>
    <w:rsid w:val="0076002A"/>
    <w:pPr>
      <w:ind w:firstLine="360"/>
    </w:pPr>
  </w:style>
  <w:style w:type="character" w:customStyle="1" w:styleId="BodyTextFirstIndent2Char">
    <w:name w:val="Body Text First Indent 2 Char"/>
    <w:basedOn w:val="BodyTextIndentChar"/>
    <w:link w:val="BodyTextFirstIndent2"/>
    <w:rsid w:val="0076002A"/>
    <w:rPr>
      <w:rFonts w:ascii="Arial" w:hAnsi="Arial"/>
      <w:sz w:val="24"/>
      <w:lang w:bidi="he-IL"/>
    </w:rPr>
  </w:style>
  <w:style w:type="paragraph" w:styleId="BodyTextIndent2">
    <w:name w:val="Body Text Indent 2"/>
    <w:basedOn w:val="Normal"/>
    <w:link w:val="BodyTextIndent2Char"/>
    <w:rsid w:val="0076002A"/>
    <w:pPr>
      <w:spacing w:line="480" w:lineRule="auto"/>
      <w:ind w:left="360"/>
    </w:pPr>
  </w:style>
  <w:style w:type="character" w:customStyle="1" w:styleId="BodyTextIndent2Char">
    <w:name w:val="Body Text Indent 2 Char"/>
    <w:basedOn w:val="DefaultParagraphFont"/>
    <w:link w:val="BodyTextIndent2"/>
    <w:rsid w:val="0076002A"/>
    <w:rPr>
      <w:rFonts w:ascii="Arial" w:hAnsi="Arial"/>
      <w:sz w:val="24"/>
      <w:lang w:bidi="he-IL"/>
    </w:rPr>
  </w:style>
  <w:style w:type="paragraph" w:styleId="BodyTextIndent3">
    <w:name w:val="Body Text Indent 3"/>
    <w:basedOn w:val="Normal"/>
    <w:link w:val="BodyTextIndent3Char"/>
    <w:rsid w:val="0076002A"/>
    <w:pPr>
      <w:ind w:left="360"/>
    </w:pPr>
    <w:rPr>
      <w:sz w:val="16"/>
      <w:szCs w:val="16"/>
    </w:rPr>
  </w:style>
  <w:style w:type="character" w:customStyle="1" w:styleId="BodyTextIndent3Char">
    <w:name w:val="Body Text Indent 3 Char"/>
    <w:basedOn w:val="DefaultParagraphFont"/>
    <w:link w:val="BodyTextIndent3"/>
    <w:rsid w:val="0076002A"/>
    <w:rPr>
      <w:rFonts w:ascii="Arial" w:hAnsi="Arial"/>
      <w:sz w:val="16"/>
      <w:szCs w:val="16"/>
      <w:lang w:bidi="he-IL"/>
    </w:rPr>
  </w:style>
  <w:style w:type="paragraph" w:styleId="Closing">
    <w:name w:val="Closing"/>
    <w:basedOn w:val="Normal"/>
    <w:link w:val="ClosingChar"/>
    <w:rsid w:val="0076002A"/>
    <w:pPr>
      <w:spacing w:after="0"/>
      <w:ind w:left="4320"/>
    </w:pPr>
  </w:style>
  <w:style w:type="character" w:customStyle="1" w:styleId="ClosingChar">
    <w:name w:val="Closing Char"/>
    <w:basedOn w:val="DefaultParagraphFont"/>
    <w:link w:val="Closing"/>
    <w:rsid w:val="0076002A"/>
    <w:rPr>
      <w:rFonts w:ascii="Arial" w:hAnsi="Arial"/>
      <w:sz w:val="24"/>
      <w:lang w:bidi="he-IL"/>
    </w:rPr>
  </w:style>
  <w:style w:type="paragraph" w:styleId="Date">
    <w:name w:val="Date"/>
    <w:basedOn w:val="Normal"/>
    <w:next w:val="Normal"/>
    <w:link w:val="DateChar"/>
    <w:rsid w:val="0076002A"/>
  </w:style>
  <w:style w:type="character" w:customStyle="1" w:styleId="DateChar">
    <w:name w:val="Date Char"/>
    <w:basedOn w:val="DefaultParagraphFont"/>
    <w:link w:val="Date"/>
    <w:rsid w:val="0076002A"/>
    <w:rPr>
      <w:rFonts w:ascii="Arial" w:hAnsi="Arial"/>
      <w:sz w:val="24"/>
      <w:lang w:bidi="he-IL"/>
    </w:rPr>
  </w:style>
  <w:style w:type="paragraph" w:styleId="DocumentMap">
    <w:name w:val="Document Map"/>
    <w:basedOn w:val="Normal"/>
    <w:link w:val="DocumentMapChar"/>
    <w:rsid w:val="0076002A"/>
    <w:pPr>
      <w:spacing w:after="0"/>
    </w:pPr>
    <w:rPr>
      <w:rFonts w:ascii="Segoe UI" w:hAnsi="Segoe UI" w:cs="Segoe UI"/>
      <w:sz w:val="16"/>
      <w:szCs w:val="16"/>
    </w:rPr>
  </w:style>
  <w:style w:type="character" w:customStyle="1" w:styleId="DocumentMapChar">
    <w:name w:val="Document Map Char"/>
    <w:basedOn w:val="DefaultParagraphFont"/>
    <w:link w:val="DocumentMap"/>
    <w:rsid w:val="0076002A"/>
    <w:rPr>
      <w:rFonts w:ascii="Segoe UI" w:hAnsi="Segoe UI" w:cs="Segoe UI"/>
      <w:sz w:val="16"/>
      <w:szCs w:val="16"/>
      <w:lang w:bidi="he-IL"/>
    </w:rPr>
  </w:style>
  <w:style w:type="paragraph" w:styleId="E-mailSignature">
    <w:name w:val="E-mail Signature"/>
    <w:basedOn w:val="Normal"/>
    <w:link w:val="E-mailSignatureChar"/>
    <w:rsid w:val="0076002A"/>
    <w:pPr>
      <w:spacing w:after="0"/>
    </w:pPr>
  </w:style>
  <w:style w:type="character" w:customStyle="1" w:styleId="E-mailSignatureChar">
    <w:name w:val="E-mail Signature Char"/>
    <w:basedOn w:val="DefaultParagraphFont"/>
    <w:link w:val="E-mailSignature"/>
    <w:rsid w:val="0076002A"/>
    <w:rPr>
      <w:rFonts w:ascii="Arial" w:hAnsi="Arial"/>
      <w:sz w:val="24"/>
      <w:lang w:bidi="he-IL"/>
    </w:rPr>
  </w:style>
  <w:style w:type="paragraph" w:styleId="EndnoteText">
    <w:name w:val="endnote text"/>
    <w:basedOn w:val="Normal"/>
    <w:link w:val="EndnoteTextChar"/>
    <w:rsid w:val="0076002A"/>
    <w:pPr>
      <w:spacing w:after="0"/>
    </w:pPr>
    <w:rPr>
      <w:sz w:val="20"/>
    </w:rPr>
  </w:style>
  <w:style w:type="character" w:customStyle="1" w:styleId="EndnoteTextChar">
    <w:name w:val="Endnote Text Char"/>
    <w:basedOn w:val="DefaultParagraphFont"/>
    <w:link w:val="EndnoteText"/>
    <w:rsid w:val="0076002A"/>
    <w:rPr>
      <w:rFonts w:ascii="Arial" w:hAnsi="Arial"/>
      <w:lang w:bidi="he-IL"/>
    </w:rPr>
  </w:style>
  <w:style w:type="paragraph" w:styleId="EnvelopeAddress">
    <w:name w:val="envelope address"/>
    <w:basedOn w:val="Normal"/>
    <w:rsid w:val="0076002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76002A"/>
    <w:pPr>
      <w:spacing w:after="0"/>
    </w:pPr>
    <w:rPr>
      <w:rFonts w:asciiTheme="majorHAnsi" w:eastAsiaTheme="majorEastAsia" w:hAnsiTheme="majorHAnsi" w:cstheme="majorBidi"/>
      <w:sz w:val="20"/>
    </w:rPr>
  </w:style>
  <w:style w:type="paragraph" w:styleId="FootnoteText">
    <w:name w:val="footnote text"/>
    <w:basedOn w:val="Normal"/>
    <w:link w:val="FootnoteTextChar"/>
    <w:rsid w:val="0076002A"/>
    <w:pPr>
      <w:spacing w:after="0"/>
    </w:pPr>
    <w:rPr>
      <w:sz w:val="20"/>
    </w:rPr>
  </w:style>
  <w:style w:type="character" w:customStyle="1" w:styleId="FootnoteTextChar">
    <w:name w:val="Footnote Text Char"/>
    <w:basedOn w:val="DefaultParagraphFont"/>
    <w:link w:val="FootnoteText"/>
    <w:rsid w:val="0076002A"/>
    <w:rPr>
      <w:rFonts w:ascii="Arial" w:hAnsi="Arial"/>
      <w:lang w:bidi="he-IL"/>
    </w:rPr>
  </w:style>
  <w:style w:type="paragraph" w:styleId="HTMLAddress">
    <w:name w:val="HTML Address"/>
    <w:basedOn w:val="Normal"/>
    <w:link w:val="HTMLAddressChar"/>
    <w:rsid w:val="0076002A"/>
    <w:pPr>
      <w:spacing w:after="0"/>
    </w:pPr>
    <w:rPr>
      <w:i/>
      <w:iCs/>
    </w:rPr>
  </w:style>
  <w:style w:type="character" w:customStyle="1" w:styleId="HTMLAddressChar">
    <w:name w:val="HTML Address Char"/>
    <w:basedOn w:val="DefaultParagraphFont"/>
    <w:link w:val="HTMLAddress"/>
    <w:rsid w:val="0076002A"/>
    <w:rPr>
      <w:rFonts w:ascii="Arial" w:hAnsi="Arial"/>
      <w:i/>
      <w:iCs/>
      <w:sz w:val="24"/>
      <w:lang w:bidi="he-IL"/>
    </w:rPr>
  </w:style>
  <w:style w:type="paragraph" w:styleId="HTMLPreformatted">
    <w:name w:val="HTML Preformatted"/>
    <w:basedOn w:val="Normal"/>
    <w:link w:val="HTMLPreformattedChar"/>
    <w:rsid w:val="0076002A"/>
    <w:pPr>
      <w:spacing w:after="0"/>
    </w:pPr>
    <w:rPr>
      <w:rFonts w:ascii="Consolas" w:hAnsi="Consolas"/>
      <w:sz w:val="20"/>
    </w:rPr>
  </w:style>
  <w:style w:type="character" w:customStyle="1" w:styleId="HTMLPreformattedChar">
    <w:name w:val="HTML Preformatted Char"/>
    <w:basedOn w:val="DefaultParagraphFont"/>
    <w:link w:val="HTMLPreformatted"/>
    <w:rsid w:val="0076002A"/>
    <w:rPr>
      <w:rFonts w:ascii="Consolas" w:hAnsi="Consolas"/>
      <w:lang w:bidi="he-IL"/>
    </w:rPr>
  </w:style>
  <w:style w:type="paragraph" w:styleId="Index4">
    <w:name w:val="index 4"/>
    <w:basedOn w:val="Normal"/>
    <w:next w:val="Normal"/>
    <w:autoRedefine/>
    <w:rsid w:val="0076002A"/>
    <w:pPr>
      <w:spacing w:after="0"/>
      <w:ind w:left="960" w:hanging="240"/>
    </w:pPr>
  </w:style>
  <w:style w:type="paragraph" w:styleId="Index5">
    <w:name w:val="index 5"/>
    <w:basedOn w:val="Normal"/>
    <w:next w:val="Normal"/>
    <w:autoRedefine/>
    <w:rsid w:val="0076002A"/>
    <w:pPr>
      <w:spacing w:after="0"/>
      <w:ind w:left="1200" w:hanging="240"/>
    </w:pPr>
  </w:style>
  <w:style w:type="paragraph" w:styleId="Index6">
    <w:name w:val="index 6"/>
    <w:basedOn w:val="Normal"/>
    <w:next w:val="Normal"/>
    <w:autoRedefine/>
    <w:rsid w:val="0076002A"/>
    <w:pPr>
      <w:spacing w:after="0"/>
      <w:ind w:left="1440" w:hanging="240"/>
    </w:pPr>
  </w:style>
  <w:style w:type="paragraph" w:styleId="Index7">
    <w:name w:val="index 7"/>
    <w:basedOn w:val="Normal"/>
    <w:next w:val="Normal"/>
    <w:autoRedefine/>
    <w:rsid w:val="0076002A"/>
    <w:pPr>
      <w:spacing w:after="0"/>
      <w:ind w:left="1680" w:hanging="240"/>
    </w:pPr>
  </w:style>
  <w:style w:type="paragraph" w:styleId="Index8">
    <w:name w:val="index 8"/>
    <w:basedOn w:val="Normal"/>
    <w:next w:val="Normal"/>
    <w:autoRedefine/>
    <w:rsid w:val="0076002A"/>
    <w:pPr>
      <w:spacing w:after="0"/>
      <w:ind w:left="1920" w:hanging="240"/>
    </w:pPr>
  </w:style>
  <w:style w:type="paragraph" w:styleId="Index9">
    <w:name w:val="index 9"/>
    <w:basedOn w:val="Normal"/>
    <w:next w:val="Normal"/>
    <w:autoRedefine/>
    <w:rsid w:val="0076002A"/>
    <w:pPr>
      <w:spacing w:after="0"/>
      <w:ind w:left="2160" w:hanging="240"/>
    </w:pPr>
  </w:style>
  <w:style w:type="paragraph" w:styleId="IndexHeading">
    <w:name w:val="index heading"/>
    <w:basedOn w:val="Normal"/>
    <w:next w:val="Index1"/>
    <w:rsid w:val="007600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600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002A"/>
    <w:rPr>
      <w:rFonts w:ascii="Arial" w:hAnsi="Arial"/>
      <w:i/>
      <w:iCs/>
      <w:color w:val="4472C4" w:themeColor="accent1"/>
      <w:sz w:val="24"/>
      <w:lang w:bidi="he-IL"/>
    </w:rPr>
  </w:style>
  <w:style w:type="paragraph" w:styleId="List">
    <w:name w:val="List"/>
    <w:basedOn w:val="Normal"/>
    <w:rsid w:val="0076002A"/>
    <w:pPr>
      <w:ind w:left="360" w:hanging="360"/>
      <w:contextualSpacing/>
    </w:pPr>
  </w:style>
  <w:style w:type="paragraph" w:styleId="List2">
    <w:name w:val="List 2"/>
    <w:basedOn w:val="Normal"/>
    <w:rsid w:val="0076002A"/>
    <w:pPr>
      <w:ind w:left="720" w:hanging="360"/>
      <w:contextualSpacing/>
    </w:pPr>
  </w:style>
  <w:style w:type="paragraph" w:styleId="List3">
    <w:name w:val="List 3"/>
    <w:basedOn w:val="Normal"/>
    <w:rsid w:val="0076002A"/>
    <w:pPr>
      <w:ind w:left="1080" w:hanging="360"/>
      <w:contextualSpacing/>
    </w:pPr>
  </w:style>
  <w:style w:type="paragraph" w:styleId="List4">
    <w:name w:val="List 4"/>
    <w:basedOn w:val="Normal"/>
    <w:rsid w:val="0076002A"/>
    <w:pPr>
      <w:ind w:left="1440" w:hanging="360"/>
      <w:contextualSpacing/>
    </w:pPr>
  </w:style>
  <w:style w:type="paragraph" w:styleId="List5">
    <w:name w:val="List 5"/>
    <w:basedOn w:val="Normal"/>
    <w:rsid w:val="0076002A"/>
    <w:pPr>
      <w:ind w:left="1800" w:hanging="360"/>
      <w:contextualSpacing/>
    </w:pPr>
  </w:style>
  <w:style w:type="paragraph" w:styleId="ListBullet3">
    <w:name w:val="List Bullet 3"/>
    <w:basedOn w:val="Normal"/>
    <w:rsid w:val="0076002A"/>
    <w:pPr>
      <w:numPr>
        <w:numId w:val="9"/>
      </w:numPr>
      <w:contextualSpacing/>
    </w:pPr>
  </w:style>
  <w:style w:type="paragraph" w:styleId="ListBullet4">
    <w:name w:val="List Bullet 4"/>
    <w:basedOn w:val="Normal"/>
    <w:rsid w:val="0076002A"/>
    <w:pPr>
      <w:numPr>
        <w:numId w:val="10"/>
      </w:numPr>
      <w:contextualSpacing/>
    </w:pPr>
  </w:style>
  <w:style w:type="paragraph" w:styleId="ListBullet5">
    <w:name w:val="List Bullet 5"/>
    <w:basedOn w:val="Normal"/>
    <w:rsid w:val="0076002A"/>
    <w:pPr>
      <w:numPr>
        <w:numId w:val="11"/>
      </w:numPr>
      <w:contextualSpacing/>
    </w:pPr>
  </w:style>
  <w:style w:type="paragraph" w:styleId="ListContinue0">
    <w:name w:val="List Continue"/>
    <w:basedOn w:val="Normal"/>
    <w:rsid w:val="0076002A"/>
    <w:pPr>
      <w:ind w:left="360"/>
      <w:contextualSpacing/>
    </w:pPr>
  </w:style>
  <w:style w:type="paragraph" w:styleId="ListContinue2">
    <w:name w:val="List Continue 2"/>
    <w:basedOn w:val="Normal"/>
    <w:rsid w:val="0076002A"/>
    <w:pPr>
      <w:ind w:left="720"/>
      <w:contextualSpacing/>
    </w:pPr>
  </w:style>
  <w:style w:type="paragraph" w:styleId="ListContinue3">
    <w:name w:val="List Continue 3"/>
    <w:basedOn w:val="Normal"/>
    <w:rsid w:val="0076002A"/>
    <w:pPr>
      <w:ind w:left="1080"/>
      <w:contextualSpacing/>
    </w:pPr>
  </w:style>
  <w:style w:type="paragraph" w:styleId="ListContinue4">
    <w:name w:val="List Continue 4"/>
    <w:basedOn w:val="Normal"/>
    <w:rsid w:val="0076002A"/>
    <w:pPr>
      <w:ind w:left="1440"/>
      <w:contextualSpacing/>
    </w:pPr>
  </w:style>
  <w:style w:type="paragraph" w:styleId="ListContinue5">
    <w:name w:val="List Continue 5"/>
    <w:basedOn w:val="Normal"/>
    <w:rsid w:val="0076002A"/>
    <w:pPr>
      <w:ind w:left="1800"/>
      <w:contextualSpacing/>
    </w:pPr>
  </w:style>
  <w:style w:type="paragraph" w:styleId="ListNumber2">
    <w:name w:val="List Number 2"/>
    <w:basedOn w:val="Normal"/>
    <w:rsid w:val="0076002A"/>
    <w:pPr>
      <w:numPr>
        <w:numId w:val="12"/>
      </w:numPr>
      <w:contextualSpacing/>
    </w:pPr>
  </w:style>
  <w:style w:type="paragraph" w:styleId="ListNumber3">
    <w:name w:val="List Number 3"/>
    <w:basedOn w:val="Normal"/>
    <w:rsid w:val="0076002A"/>
    <w:pPr>
      <w:numPr>
        <w:numId w:val="13"/>
      </w:numPr>
      <w:contextualSpacing/>
    </w:pPr>
  </w:style>
  <w:style w:type="paragraph" w:styleId="ListNumber4">
    <w:name w:val="List Number 4"/>
    <w:basedOn w:val="Normal"/>
    <w:rsid w:val="0076002A"/>
    <w:pPr>
      <w:numPr>
        <w:numId w:val="14"/>
      </w:numPr>
      <w:contextualSpacing/>
    </w:pPr>
  </w:style>
  <w:style w:type="paragraph" w:styleId="ListNumber5">
    <w:name w:val="List Number 5"/>
    <w:basedOn w:val="Normal"/>
    <w:rsid w:val="0076002A"/>
    <w:pPr>
      <w:numPr>
        <w:numId w:val="15"/>
      </w:numPr>
      <w:contextualSpacing/>
    </w:pPr>
  </w:style>
  <w:style w:type="paragraph" w:styleId="MacroText">
    <w:name w:val="macro"/>
    <w:link w:val="MacroTextChar"/>
    <w:rsid w:val="0076002A"/>
    <w:pPr>
      <w:keepLines/>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bidi="he-IL"/>
    </w:rPr>
  </w:style>
  <w:style w:type="character" w:customStyle="1" w:styleId="MacroTextChar">
    <w:name w:val="Macro Text Char"/>
    <w:basedOn w:val="DefaultParagraphFont"/>
    <w:link w:val="MacroText"/>
    <w:rsid w:val="0076002A"/>
    <w:rPr>
      <w:rFonts w:ascii="Consolas" w:hAnsi="Consolas"/>
      <w:lang w:bidi="he-IL"/>
    </w:rPr>
  </w:style>
  <w:style w:type="paragraph" w:styleId="MessageHeader">
    <w:name w:val="Message Header"/>
    <w:basedOn w:val="Normal"/>
    <w:link w:val="MessageHeaderChar"/>
    <w:rsid w:val="007600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76002A"/>
    <w:rPr>
      <w:rFonts w:asciiTheme="majorHAnsi" w:eastAsiaTheme="majorEastAsia" w:hAnsiTheme="majorHAnsi" w:cstheme="majorBidi"/>
      <w:sz w:val="24"/>
      <w:szCs w:val="24"/>
      <w:shd w:val="pct20" w:color="auto" w:fill="auto"/>
      <w:lang w:bidi="he-IL"/>
    </w:rPr>
  </w:style>
  <w:style w:type="paragraph" w:styleId="NoSpacing">
    <w:name w:val="No Spacing"/>
    <w:uiPriority w:val="1"/>
    <w:qFormat/>
    <w:rsid w:val="0076002A"/>
    <w:pPr>
      <w:keepLines/>
    </w:pPr>
    <w:rPr>
      <w:rFonts w:ascii="Arial" w:hAnsi="Arial"/>
      <w:sz w:val="24"/>
      <w:lang w:bidi="he-IL"/>
    </w:rPr>
  </w:style>
  <w:style w:type="paragraph" w:styleId="NormalWeb">
    <w:name w:val="Normal (Web)"/>
    <w:basedOn w:val="Normal"/>
    <w:uiPriority w:val="99"/>
    <w:rsid w:val="0076002A"/>
    <w:rPr>
      <w:rFonts w:ascii="Times New Roman" w:hAnsi="Times New Roman"/>
      <w:szCs w:val="24"/>
    </w:rPr>
  </w:style>
  <w:style w:type="paragraph" w:styleId="NormalIndent">
    <w:name w:val="Normal Indent"/>
    <w:basedOn w:val="Normal"/>
    <w:rsid w:val="0076002A"/>
    <w:pPr>
      <w:ind w:left="720"/>
    </w:pPr>
  </w:style>
  <w:style w:type="paragraph" w:styleId="NoteHeading">
    <w:name w:val="Note Heading"/>
    <w:basedOn w:val="Normal"/>
    <w:next w:val="Normal"/>
    <w:link w:val="NoteHeadingChar"/>
    <w:rsid w:val="0076002A"/>
    <w:pPr>
      <w:spacing w:after="0"/>
    </w:pPr>
  </w:style>
  <w:style w:type="character" w:customStyle="1" w:styleId="NoteHeadingChar">
    <w:name w:val="Note Heading Char"/>
    <w:basedOn w:val="DefaultParagraphFont"/>
    <w:link w:val="NoteHeading"/>
    <w:rsid w:val="0076002A"/>
    <w:rPr>
      <w:rFonts w:ascii="Arial" w:hAnsi="Arial"/>
      <w:sz w:val="24"/>
      <w:lang w:bidi="he-IL"/>
    </w:rPr>
  </w:style>
  <w:style w:type="paragraph" w:styleId="Quote">
    <w:name w:val="Quote"/>
    <w:basedOn w:val="Normal"/>
    <w:next w:val="Normal"/>
    <w:link w:val="QuoteChar"/>
    <w:uiPriority w:val="29"/>
    <w:qFormat/>
    <w:rsid w:val="007600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6002A"/>
    <w:rPr>
      <w:rFonts w:ascii="Arial" w:hAnsi="Arial"/>
      <w:i/>
      <w:iCs/>
      <w:color w:val="404040" w:themeColor="text1" w:themeTint="BF"/>
      <w:sz w:val="24"/>
      <w:lang w:bidi="he-IL"/>
    </w:rPr>
  </w:style>
  <w:style w:type="paragraph" w:styleId="Salutation">
    <w:name w:val="Salutation"/>
    <w:basedOn w:val="Normal"/>
    <w:next w:val="Normal"/>
    <w:link w:val="SalutationChar"/>
    <w:rsid w:val="0076002A"/>
  </w:style>
  <w:style w:type="character" w:customStyle="1" w:styleId="SalutationChar">
    <w:name w:val="Salutation Char"/>
    <w:basedOn w:val="DefaultParagraphFont"/>
    <w:link w:val="Salutation"/>
    <w:rsid w:val="0076002A"/>
    <w:rPr>
      <w:rFonts w:ascii="Arial" w:hAnsi="Arial"/>
      <w:sz w:val="24"/>
      <w:lang w:bidi="he-IL"/>
    </w:rPr>
  </w:style>
  <w:style w:type="paragraph" w:styleId="Signature">
    <w:name w:val="Signature"/>
    <w:basedOn w:val="Normal"/>
    <w:link w:val="SignatureChar"/>
    <w:rsid w:val="0076002A"/>
    <w:pPr>
      <w:spacing w:after="0"/>
      <w:ind w:left="4320"/>
    </w:pPr>
  </w:style>
  <w:style w:type="character" w:customStyle="1" w:styleId="SignatureChar">
    <w:name w:val="Signature Char"/>
    <w:basedOn w:val="DefaultParagraphFont"/>
    <w:link w:val="Signature"/>
    <w:rsid w:val="0076002A"/>
    <w:rPr>
      <w:rFonts w:ascii="Arial" w:hAnsi="Arial"/>
      <w:sz w:val="24"/>
      <w:lang w:bidi="he-IL"/>
    </w:rPr>
  </w:style>
  <w:style w:type="paragraph" w:styleId="TableofAuthorities">
    <w:name w:val="table of authorities"/>
    <w:basedOn w:val="Normal"/>
    <w:next w:val="Normal"/>
    <w:rsid w:val="0076002A"/>
    <w:pPr>
      <w:spacing w:after="0"/>
      <w:ind w:left="240" w:hanging="240"/>
    </w:pPr>
  </w:style>
  <w:style w:type="paragraph" w:styleId="TableofFigures">
    <w:name w:val="table of figures"/>
    <w:basedOn w:val="Normal"/>
    <w:next w:val="Normal"/>
    <w:rsid w:val="0076002A"/>
    <w:pPr>
      <w:spacing w:after="0"/>
    </w:pPr>
  </w:style>
  <w:style w:type="paragraph" w:styleId="TOAHeading">
    <w:name w:val="toa heading"/>
    <w:basedOn w:val="Normal"/>
    <w:next w:val="Normal"/>
    <w:rsid w:val="0076002A"/>
    <w:rPr>
      <w:rFonts w:asciiTheme="majorHAnsi" w:eastAsiaTheme="majorEastAsia" w:hAnsiTheme="majorHAnsi" w:cstheme="majorBidi"/>
      <w:b/>
      <w:bCs/>
      <w:szCs w:val="24"/>
    </w:rPr>
  </w:style>
  <w:style w:type="paragraph" w:styleId="TOC5">
    <w:name w:val="toc 5"/>
    <w:basedOn w:val="Normal"/>
    <w:next w:val="Normal"/>
    <w:autoRedefine/>
    <w:rsid w:val="0076002A"/>
    <w:pPr>
      <w:spacing w:after="100"/>
      <w:ind w:left="960"/>
    </w:pPr>
  </w:style>
  <w:style w:type="paragraph" w:styleId="TOC6">
    <w:name w:val="toc 6"/>
    <w:basedOn w:val="Normal"/>
    <w:next w:val="Normal"/>
    <w:autoRedefine/>
    <w:rsid w:val="0076002A"/>
    <w:pPr>
      <w:spacing w:after="100"/>
      <w:ind w:left="1200"/>
    </w:pPr>
  </w:style>
  <w:style w:type="paragraph" w:styleId="TOC7">
    <w:name w:val="toc 7"/>
    <w:basedOn w:val="Normal"/>
    <w:next w:val="Normal"/>
    <w:autoRedefine/>
    <w:rsid w:val="0076002A"/>
    <w:pPr>
      <w:spacing w:after="100"/>
      <w:ind w:left="1440"/>
    </w:pPr>
  </w:style>
  <w:style w:type="paragraph" w:styleId="TOC8">
    <w:name w:val="toc 8"/>
    <w:basedOn w:val="Normal"/>
    <w:next w:val="Normal"/>
    <w:autoRedefine/>
    <w:rsid w:val="0076002A"/>
    <w:pPr>
      <w:spacing w:after="100"/>
      <w:ind w:left="1680"/>
    </w:pPr>
  </w:style>
  <w:style w:type="paragraph" w:styleId="TOC9">
    <w:name w:val="toc 9"/>
    <w:basedOn w:val="Normal"/>
    <w:next w:val="Normal"/>
    <w:autoRedefine/>
    <w:rsid w:val="0076002A"/>
    <w:pPr>
      <w:spacing w:after="100"/>
      <w:ind w:left="1920"/>
    </w:pPr>
  </w:style>
  <w:style w:type="character" w:styleId="Emphasis">
    <w:name w:val="Emphasis"/>
    <w:basedOn w:val="DefaultParagraphFont"/>
    <w:qFormat/>
    <w:rsid w:val="003A4967"/>
    <w:rPr>
      <w:i/>
      <w:iCs/>
    </w:rPr>
  </w:style>
  <w:style w:type="character" w:customStyle="1" w:styleId="normaltextrun">
    <w:name w:val="normaltextrun"/>
    <w:basedOn w:val="DefaultParagraphFont"/>
    <w:rsid w:val="0073567E"/>
  </w:style>
  <w:style w:type="character" w:customStyle="1" w:styleId="eop">
    <w:name w:val="eop"/>
    <w:basedOn w:val="DefaultParagraphFont"/>
    <w:rsid w:val="0073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659">
      <w:bodyDiv w:val="1"/>
      <w:marLeft w:val="0"/>
      <w:marRight w:val="0"/>
      <w:marTop w:val="0"/>
      <w:marBottom w:val="0"/>
      <w:divBdr>
        <w:top w:val="none" w:sz="0" w:space="0" w:color="auto"/>
        <w:left w:val="none" w:sz="0" w:space="0" w:color="auto"/>
        <w:bottom w:val="none" w:sz="0" w:space="0" w:color="auto"/>
        <w:right w:val="none" w:sz="0" w:space="0" w:color="auto"/>
      </w:divBdr>
    </w:div>
    <w:div w:id="114836285">
      <w:bodyDiv w:val="1"/>
      <w:marLeft w:val="0"/>
      <w:marRight w:val="0"/>
      <w:marTop w:val="0"/>
      <w:marBottom w:val="0"/>
      <w:divBdr>
        <w:top w:val="none" w:sz="0" w:space="0" w:color="auto"/>
        <w:left w:val="none" w:sz="0" w:space="0" w:color="auto"/>
        <w:bottom w:val="none" w:sz="0" w:space="0" w:color="auto"/>
        <w:right w:val="none" w:sz="0" w:space="0" w:color="auto"/>
      </w:divBdr>
    </w:div>
    <w:div w:id="189686928">
      <w:bodyDiv w:val="1"/>
      <w:marLeft w:val="0"/>
      <w:marRight w:val="0"/>
      <w:marTop w:val="0"/>
      <w:marBottom w:val="0"/>
      <w:divBdr>
        <w:top w:val="none" w:sz="0" w:space="0" w:color="auto"/>
        <w:left w:val="none" w:sz="0" w:space="0" w:color="auto"/>
        <w:bottom w:val="none" w:sz="0" w:space="0" w:color="auto"/>
        <w:right w:val="none" w:sz="0" w:space="0" w:color="auto"/>
      </w:divBdr>
    </w:div>
    <w:div w:id="246429725">
      <w:bodyDiv w:val="1"/>
      <w:marLeft w:val="0"/>
      <w:marRight w:val="0"/>
      <w:marTop w:val="0"/>
      <w:marBottom w:val="0"/>
      <w:divBdr>
        <w:top w:val="none" w:sz="0" w:space="0" w:color="auto"/>
        <w:left w:val="none" w:sz="0" w:space="0" w:color="auto"/>
        <w:bottom w:val="none" w:sz="0" w:space="0" w:color="auto"/>
        <w:right w:val="none" w:sz="0" w:space="0" w:color="auto"/>
      </w:divBdr>
    </w:div>
    <w:div w:id="345447393">
      <w:bodyDiv w:val="1"/>
      <w:marLeft w:val="0"/>
      <w:marRight w:val="0"/>
      <w:marTop w:val="0"/>
      <w:marBottom w:val="0"/>
      <w:divBdr>
        <w:top w:val="none" w:sz="0" w:space="0" w:color="auto"/>
        <w:left w:val="none" w:sz="0" w:space="0" w:color="auto"/>
        <w:bottom w:val="none" w:sz="0" w:space="0" w:color="auto"/>
        <w:right w:val="none" w:sz="0" w:space="0" w:color="auto"/>
      </w:divBdr>
    </w:div>
    <w:div w:id="476340796">
      <w:bodyDiv w:val="1"/>
      <w:marLeft w:val="0"/>
      <w:marRight w:val="0"/>
      <w:marTop w:val="0"/>
      <w:marBottom w:val="0"/>
      <w:divBdr>
        <w:top w:val="none" w:sz="0" w:space="0" w:color="auto"/>
        <w:left w:val="none" w:sz="0" w:space="0" w:color="auto"/>
        <w:bottom w:val="none" w:sz="0" w:space="0" w:color="auto"/>
        <w:right w:val="none" w:sz="0" w:space="0" w:color="auto"/>
      </w:divBdr>
    </w:div>
    <w:div w:id="732657961">
      <w:bodyDiv w:val="1"/>
      <w:marLeft w:val="0"/>
      <w:marRight w:val="0"/>
      <w:marTop w:val="0"/>
      <w:marBottom w:val="0"/>
      <w:divBdr>
        <w:top w:val="none" w:sz="0" w:space="0" w:color="auto"/>
        <w:left w:val="none" w:sz="0" w:space="0" w:color="auto"/>
        <w:bottom w:val="none" w:sz="0" w:space="0" w:color="auto"/>
        <w:right w:val="none" w:sz="0" w:space="0" w:color="auto"/>
      </w:divBdr>
    </w:div>
    <w:div w:id="774444499">
      <w:bodyDiv w:val="1"/>
      <w:marLeft w:val="0"/>
      <w:marRight w:val="0"/>
      <w:marTop w:val="0"/>
      <w:marBottom w:val="0"/>
      <w:divBdr>
        <w:top w:val="none" w:sz="0" w:space="0" w:color="auto"/>
        <w:left w:val="none" w:sz="0" w:space="0" w:color="auto"/>
        <w:bottom w:val="none" w:sz="0" w:space="0" w:color="auto"/>
        <w:right w:val="none" w:sz="0" w:space="0" w:color="auto"/>
      </w:divBdr>
    </w:div>
    <w:div w:id="810485036">
      <w:bodyDiv w:val="1"/>
      <w:marLeft w:val="0"/>
      <w:marRight w:val="0"/>
      <w:marTop w:val="0"/>
      <w:marBottom w:val="0"/>
      <w:divBdr>
        <w:top w:val="none" w:sz="0" w:space="0" w:color="auto"/>
        <w:left w:val="none" w:sz="0" w:space="0" w:color="auto"/>
        <w:bottom w:val="none" w:sz="0" w:space="0" w:color="auto"/>
        <w:right w:val="none" w:sz="0" w:space="0" w:color="auto"/>
      </w:divBdr>
    </w:div>
    <w:div w:id="824589237">
      <w:bodyDiv w:val="1"/>
      <w:marLeft w:val="0"/>
      <w:marRight w:val="0"/>
      <w:marTop w:val="0"/>
      <w:marBottom w:val="0"/>
      <w:divBdr>
        <w:top w:val="none" w:sz="0" w:space="0" w:color="auto"/>
        <w:left w:val="none" w:sz="0" w:space="0" w:color="auto"/>
        <w:bottom w:val="none" w:sz="0" w:space="0" w:color="auto"/>
        <w:right w:val="none" w:sz="0" w:space="0" w:color="auto"/>
      </w:divBdr>
      <w:divsChild>
        <w:div w:id="2144880066">
          <w:marLeft w:val="0"/>
          <w:marRight w:val="0"/>
          <w:marTop w:val="0"/>
          <w:marBottom w:val="0"/>
          <w:divBdr>
            <w:top w:val="none" w:sz="0" w:space="0" w:color="auto"/>
            <w:left w:val="none" w:sz="0" w:space="0" w:color="auto"/>
            <w:bottom w:val="none" w:sz="0" w:space="0" w:color="auto"/>
            <w:right w:val="none" w:sz="0" w:space="0" w:color="auto"/>
          </w:divBdr>
        </w:div>
      </w:divsChild>
    </w:div>
    <w:div w:id="844783761">
      <w:bodyDiv w:val="1"/>
      <w:marLeft w:val="0"/>
      <w:marRight w:val="0"/>
      <w:marTop w:val="0"/>
      <w:marBottom w:val="0"/>
      <w:divBdr>
        <w:top w:val="none" w:sz="0" w:space="0" w:color="auto"/>
        <w:left w:val="none" w:sz="0" w:space="0" w:color="auto"/>
        <w:bottom w:val="none" w:sz="0" w:space="0" w:color="auto"/>
        <w:right w:val="none" w:sz="0" w:space="0" w:color="auto"/>
      </w:divBdr>
    </w:div>
    <w:div w:id="882134748">
      <w:bodyDiv w:val="1"/>
      <w:marLeft w:val="0"/>
      <w:marRight w:val="0"/>
      <w:marTop w:val="0"/>
      <w:marBottom w:val="0"/>
      <w:divBdr>
        <w:top w:val="none" w:sz="0" w:space="0" w:color="auto"/>
        <w:left w:val="none" w:sz="0" w:space="0" w:color="auto"/>
        <w:bottom w:val="none" w:sz="0" w:space="0" w:color="auto"/>
        <w:right w:val="none" w:sz="0" w:space="0" w:color="auto"/>
      </w:divBdr>
    </w:div>
    <w:div w:id="1006053628">
      <w:bodyDiv w:val="1"/>
      <w:marLeft w:val="0"/>
      <w:marRight w:val="0"/>
      <w:marTop w:val="0"/>
      <w:marBottom w:val="0"/>
      <w:divBdr>
        <w:top w:val="none" w:sz="0" w:space="0" w:color="auto"/>
        <w:left w:val="none" w:sz="0" w:space="0" w:color="auto"/>
        <w:bottom w:val="none" w:sz="0" w:space="0" w:color="auto"/>
        <w:right w:val="none" w:sz="0" w:space="0" w:color="auto"/>
      </w:divBdr>
    </w:div>
    <w:div w:id="1043601653">
      <w:bodyDiv w:val="1"/>
      <w:marLeft w:val="0"/>
      <w:marRight w:val="0"/>
      <w:marTop w:val="0"/>
      <w:marBottom w:val="0"/>
      <w:divBdr>
        <w:top w:val="none" w:sz="0" w:space="0" w:color="auto"/>
        <w:left w:val="none" w:sz="0" w:space="0" w:color="auto"/>
        <w:bottom w:val="none" w:sz="0" w:space="0" w:color="auto"/>
        <w:right w:val="none" w:sz="0" w:space="0" w:color="auto"/>
      </w:divBdr>
    </w:div>
    <w:div w:id="1230460095">
      <w:bodyDiv w:val="1"/>
      <w:marLeft w:val="0"/>
      <w:marRight w:val="0"/>
      <w:marTop w:val="0"/>
      <w:marBottom w:val="0"/>
      <w:divBdr>
        <w:top w:val="none" w:sz="0" w:space="0" w:color="auto"/>
        <w:left w:val="none" w:sz="0" w:space="0" w:color="auto"/>
        <w:bottom w:val="none" w:sz="0" w:space="0" w:color="auto"/>
        <w:right w:val="none" w:sz="0" w:space="0" w:color="auto"/>
      </w:divBdr>
    </w:div>
    <w:div w:id="1300264500">
      <w:bodyDiv w:val="1"/>
      <w:marLeft w:val="0"/>
      <w:marRight w:val="0"/>
      <w:marTop w:val="0"/>
      <w:marBottom w:val="0"/>
      <w:divBdr>
        <w:top w:val="none" w:sz="0" w:space="0" w:color="auto"/>
        <w:left w:val="none" w:sz="0" w:space="0" w:color="auto"/>
        <w:bottom w:val="none" w:sz="0" w:space="0" w:color="auto"/>
        <w:right w:val="none" w:sz="0" w:space="0" w:color="auto"/>
      </w:divBdr>
    </w:div>
    <w:div w:id="1359623370">
      <w:bodyDiv w:val="1"/>
      <w:marLeft w:val="0"/>
      <w:marRight w:val="0"/>
      <w:marTop w:val="0"/>
      <w:marBottom w:val="0"/>
      <w:divBdr>
        <w:top w:val="none" w:sz="0" w:space="0" w:color="auto"/>
        <w:left w:val="none" w:sz="0" w:space="0" w:color="auto"/>
        <w:bottom w:val="none" w:sz="0" w:space="0" w:color="auto"/>
        <w:right w:val="none" w:sz="0" w:space="0" w:color="auto"/>
      </w:divBdr>
    </w:div>
    <w:div w:id="1367409622">
      <w:bodyDiv w:val="1"/>
      <w:marLeft w:val="0"/>
      <w:marRight w:val="0"/>
      <w:marTop w:val="0"/>
      <w:marBottom w:val="0"/>
      <w:divBdr>
        <w:top w:val="none" w:sz="0" w:space="0" w:color="auto"/>
        <w:left w:val="none" w:sz="0" w:space="0" w:color="auto"/>
        <w:bottom w:val="none" w:sz="0" w:space="0" w:color="auto"/>
        <w:right w:val="none" w:sz="0" w:space="0" w:color="auto"/>
      </w:divBdr>
    </w:div>
    <w:div w:id="1412970903">
      <w:bodyDiv w:val="1"/>
      <w:marLeft w:val="0"/>
      <w:marRight w:val="0"/>
      <w:marTop w:val="0"/>
      <w:marBottom w:val="0"/>
      <w:divBdr>
        <w:top w:val="none" w:sz="0" w:space="0" w:color="auto"/>
        <w:left w:val="none" w:sz="0" w:space="0" w:color="auto"/>
        <w:bottom w:val="none" w:sz="0" w:space="0" w:color="auto"/>
        <w:right w:val="none" w:sz="0" w:space="0" w:color="auto"/>
      </w:divBdr>
    </w:div>
    <w:div w:id="1427993945">
      <w:bodyDiv w:val="1"/>
      <w:marLeft w:val="0"/>
      <w:marRight w:val="0"/>
      <w:marTop w:val="0"/>
      <w:marBottom w:val="0"/>
      <w:divBdr>
        <w:top w:val="none" w:sz="0" w:space="0" w:color="auto"/>
        <w:left w:val="none" w:sz="0" w:space="0" w:color="auto"/>
        <w:bottom w:val="none" w:sz="0" w:space="0" w:color="auto"/>
        <w:right w:val="none" w:sz="0" w:space="0" w:color="auto"/>
      </w:divBdr>
    </w:div>
    <w:div w:id="1652829093">
      <w:bodyDiv w:val="1"/>
      <w:marLeft w:val="0"/>
      <w:marRight w:val="0"/>
      <w:marTop w:val="0"/>
      <w:marBottom w:val="0"/>
      <w:divBdr>
        <w:top w:val="none" w:sz="0" w:space="0" w:color="auto"/>
        <w:left w:val="none" w:sz="0" w:space="0" w:color="auto"/>
        <w:bottom w:val="none" w:sz="0" w:space="0" w:color="auto"/>
        <w:right w:val="none" w:sz="0" w:space="0" w:color="auto"/>
      </w:divBdr>
    </w:div>
    <w:div w:id="1677268963">
      <w:bodyDiv w:val="1"/>
      <w:marLeft w:val="0"/>
      <w:marRight w:val="0"/>
      <w:marTop w:val="0"/>
      <w:marBottom w:val="0"/>
      <w:divBdr>
        <w:top w:val="none" w:sz="0" w:space="0" w:color="auto"/>
        <w:left w:val="none" w:sz="0" w:space="0" w:color="auto"/>
        <w:bottom w:val="none" w:sz="0" w:space="0" w:color="auto"/>
        <w:right w:val="none" w:sz="0" w:space="0" w:color="auto"/>
      </w:divBdr>
    </w:div>
    <w:div w:id="1697464390">
      <w:bodyDiv w:val="1"/>
      <w:marLeft w:val="0"/>
      <w:marRight w:val="0"/>
      <w:marTop w:val="0"/>
      <w:marBottom w:val="0"/>
      <w:divBdr>
        <w:top w:val="none" w:sz="0" w:space="0" w:color="auto"/>
        <w:left w:val="none" w:sz="0" w:space="0" w:color="auto"/>
        <w:bottom w:val="none" w:sz="0" w:space="0" w:color="auto"/>
        <w:right w:val="none" w:sz="0" w:space="0" w:color="auto"/>
      </w:divBdr>
    </w:div>
    <w:div w:id="1775130281">
      <w:bodyDiv w:val="1"/>
      <w:marLeft w:val="0"/>
      <w:marRight w:val="0"/>
      <w:marTop w:val="0"/>
      <w:marBottom w:val="0"/>
      <w:divBdr>
        <w:top w:val="none" w:sz="0" w:space="0" w:color="auto"/>
        <w:left w:val="none" w:sz="0" w:space="0" w:color="auto"/>
        <w:bottom w:val="none" w:sz="0" w:space="0" w:color="auto"/>
        <w:right w:val="none" w:sz="0" w:space="0" w:color="auto"/>
      </w:divBdr>
    </w:div>
    <w:div w:id="1820271868">
      <w:bodyDiv w:val="1"/>
      <w:marLeft w:val="0"/>
      <w:marRight w:val="0"/>
      <w:marTop w:val="0"/>
      <w:marBottom w:val="0"/>
      <w:divBdr>
        <w:top w:val="none" w:sz="0" w:space="0" w:color="auto"/>
        <w:left w:val="none" w:sz="0" w:space="0" w:color="auto"/>
        <w:bottom w:val="none" w:sz="0" w:space="0" w:color="auto"/>
        <w:right w:val="none" w:sz="0" w:space="0" w:color="auto"/>
      </w:divBdr>
    </w:div>
    <w:div w:id="2008290102">
      <w:bodyDiv w:val="1"/>
      <w:marLeft w:val="0"/>
      <w:marRight w:val="0"/>
      <w:marTop w:val="0"/>
      <w:marBottom w:val="0"/>
      <w:divBdr>
        <w:top w:val="none" w:sz="0" w:space="0" w:color="auto"/>
        <w:left w:val="none" w:sz="0" w:space="0" w:color="auto"/>
        <w:bottom w:val="none" w:sz="0" w:space="0" w:color="auto"/>
        <w:right w:val="none" w:sz="0" w:space="0" w:color="auto"/>
      </w:divBdr>
    </w:div>
    <w:div w:id="2013026854">
      <w:bodyDiv w:val="1"/>
      <w:marLeft w:val="0"/>
      <w:marRight w:val="0"/>
      <w:marTop w:val="0"/>
      <w:marBottom w:val="0"/>
      <w:divBdr>
        <w:top w:val="none" w:sz="0" w:space="0" w:color="auto"/>
        <w:left w:val="none" w:sz="0" w:space="0" w:color="auto"/>
        <w:bottom w:val="none" w:sz="0" w:space="0" w:color="auto"/>
        <w:right w:val="none" w:sz="0" w:space="0" w:color="auto"/>
      </w:divBdr>
    </w:div>
    <w:div w:id="21174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hyperlink" Target="http://www.in.Optelec.com" TargetMode="External"/><Relationship Id="rId21" Type="http://schemas.openxmlformats.org/officeDocument/2006/relationships/image" Target="media/image11.png"/><Relationship Id="rId42" Type="http://schemas.openxmlformats.org/officeDocument/2006/relationships/hyperlink" Target="http://www.in.Optelec.com" TargetMode="External"/><Relationship Id="rId47" Type="http://schemas.openxmlformats.org/officeDocument/2006/relationships/header" Target="header6.xml"/><Relationship Id="rId63" Type="http://schemas.openxmlformats.org/officeDocument/2006/relationships/hyperlink" Target="mailto:support@FreedomScientific.com" TargetMode="External"/><Relationship Id="rId68" Type="http://schemas.openxmlformats.org/officeDocument/2006/relationships/footer" Target="footer11.xml"/><Relationship Id="rId84" Type="http://schemas.openxmlformats.org/officeDocument/2006/relationships/header" Target="header17.xml"/><Relationship Id="rId89" Type="http://schemas.openxmlformats.org/officeDocument/2006/relationships/hyperlink" Target="http://www.FreedomScientific.com" TargetMode="External"/><Relationship Id="rId112" Type="http://schemas.openxmlformats.org/officeDocument/2006/relationships/header" Target="header25.xml"/><Relationship Id="rId16" Type="http://schemas.openxmlformats.org/officeDocument/2006/relationships/image" Target="media/image6.png"/><Relationship Id="rId107" Type="http://schemas.openxmlformats.org/officeDocument/2006/relationships/footer" Target="footer24.xml"/><Relationship Id="rId11" Type="http://schemas.openxmlformats.org/officeDocument/2006/relationships/hyperlink" Target="mailto:support@FreedomScientific.com" TargetMode="External"/><Relationship Id="rId32" Type="http://schemas.openxmlformats.org/officeDocument/2006/relationships/image" Target="media/image22.png"/><Relationship Id="rId37" Type="http://schemas.openxmlformats.org/officeDocument/2006/relationships/footer" Target="footer2.xml"/><Relationship Id="rId53" Type="http://schemas.openxmlformats.org/officeDocument/2006/relationships/footer" Target="footer7.xml"/><Relationship Id="rId58" Type="http://schemas.openxmlformats.org/officeDocument/2006/relationships/header" Target="header9.xml"/><Relationship Id="rId74" Type="http://schemas.openxmlformats.org/officeDocument/2006/relationships/hyperlink" Target="http://www.in.Optelec.com" TargetMode="External"/><Relationship Id="rId79" Type="http://schemas.openxmlformats.org/officeDocument/2006/relationships/header" Target="header16.xml"/><Relationship Id="rId102" Type="http://schemas.openxmlformats.org/officeDocument/2006/relationships/hyperlink" Target="http://www.FreedomScientific.com" TargetMode="External"/><Relationship Id="rId123"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hyperlink" Target="http://www.in.Optelec.com" TargetMode="External"/><Relationship Id="rId95" Type="http://schemas.openxmlformats.org/officeDocument/2006/relationships/hyperlink" Target="http://www.FreedomScientific.com" TargetMode="External"/><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header" Target="header4.xml"/><Relationship Id="rId48" Type="http://schemas.openxmlformats.org/officeDocument/2006/relationships/hyperlink" Target="mailto:support@freedomscientific.com" TargetMode="External"/><Relationship Id="rId64" Type="http://schemas.openxmlformats.org/officeDocument/2006/relationships/hyperlink" Target="http://www.FreedomScientific.com" TargetMode="External"/><Relationship Id="rId69" Type="http://schemas.openxmlformats.org/officeDocument/2006/relationships/footer" Target="footer12.xml"/><Relationship Id="rId113" Type="http://schemas.openxmlformats.org/officeDocument/2006/relationships/footer" Target="footer25.xml"/><Relationship Id="rId118" Type="http://schemas.openxmlformats.org/officeDocument/2006/relationships/header" Target="header26.xml"/><Relationship Id="rId80" Type="http://schemas.openxmlformats.org/officeDocument/2006/relationships/footer" Target="footer16.xml"/><Relationship Id="rId85" Type="http://schemas.openxmlformats.org/officeDocument/2006/relationships/header" Target="header18.xml"/><Relationship Id="rId12" Type="http://schemas.openxmlformats.org/officeDocument/2006/relationships/image" Target="media/image4.png"/><Relationship Id="rId17" Type="http://schemas.openxmlformats.org/officeDocument/2006/relationships/image" Target="media/image7.png"/><Relationship Id="rId33" Type="http://schemas.openxmlformats.org/officeDocument/2006/relationships/image" Target="media/image23.png"/><Relationship Id="rId38" Type="http://schemas.openxmlformats.org/officeDocument/2006/relationships/header" Target="header3.xml"/><Relationship Id="rId59" Type="http://schemas.openxmlformats.org/officeDocument/2006/relationships/footer" Target="footer8.xml"/><Relationship Id="rId103" Type="http://schemas.openxmlformats.org/officeDocument/2006/relationships/hyperlink" Target="http://www.in.Optelec.com" TargetMode="External"/><Relationship Id="rId108" Type="http://schemas.openxmlformats.org/officeDocument/2006/relationships/hyperlink" Target="mailto:support@freedomscientific.com" TargetMode="External"/><Relationship Id="rId124" Type="http://schemas.openxmlformats.org/officeDocument/2006/relationships/footer" Target="footer29.xml"/><Relationship Id="rId54" Type="http://schemas.openxmlformats.org/officeDocument/2006/relationships/hyperlink" Target="mailto:support@FreedomScientific.com" TargetMode="External"/><Relationship Id="rId70" Type="http://schemas.openxmlformats.org/officeDocument/2006/relationships/header" Target="header13.xml"/><Relationship Id="rId75" Type="http://schemas.openxmlformats.org/officeDocument/2006/relationships/header" Target="header14.xml"/><Relationship Id="rId91" Type="http://schemas.openxmlformats.org/officeDocument/2006/relationships/header" Target="header19.xml"/><Relationship Id="rId96" Type="http://schemas.openxmlformats.org/officeDocument/2006/relationships/hyperlink" Target="http://www.in.Optelec.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13.png"/><Relationship Id="rId28" Type="http://schemas.openxmlformats.org/officeDocument/2006/relationships/image" Target="media/image18.jpeg"/><Relationship Id="rId49" Type="http://schemas.openxmlformats.org/officeDocument/2006/relationships/hyperlink" Target="http://www.FreedomScientific.com" TargetMode="External"/><Relationship Id="rId114" Type="http://schemas.openxmlformats.org/officeDocument/2006/relationships/footer" Target="footer26.xml"/><Relationship Id="rId119" Type="http://schemas.openxmlformats.org/officeDocument/2006/relationships/header" Target="header27.xml"/><Relationship Id="rId44" Type="http://schemas.openxmlformats.org/officeDocument/2006/relationships/header" Target="header5.xml"/><Relationship Id="rId60" Type="http://schemas.openxmlformats.org/officeDocument/2006/relationships/footer" Target="footer9.xml"/><Relationship Id="rId65" Type="http://schemas.openxmlformats.org/officeDocument/2006/relationships/hyperlink" Target="http://www.in.Optelec.com" TargetMode="External"/><Relationship Id="rId81" Type="http://schemas.openxmlformats.org/officeDocument/2006/relationships/hyperlink" Target="mailto:support@freedomscientific.com" TargetMode="External"/><Relationship Id="rId86" Type="http://schemas.openxmlformats.org/officeDocument/2006/relationships/footer" Target="footer17.xml"/><Relationship Id="rId13" Type="http://schemas.openxmlformats.org/officeDocument/2006/relationships/hyperlink" Target="http://www.FreedomScientific.com" TargetMode="External"/><Relationship Id="rId18" Type="http://schemas.openxmlformats.org/officeDocument/2006/relationships/image" Target="media/image8.png"/><Relationship Id="rId39" Type="http://schemas.openxmlformats.org/officeDocument/2006/relationships/footer" Target="footer3.xml"/><Relationship Id="rId109" Type="http://schemas.openxmlformats.org/officeDocument/2006/relationships/hyperlink" Target="http://www.FreedomScientific.com" TargetMode="External"/><Relationship Id="rId34" Type="http://schemas.openxmlformats.org/officeDocument/2006/relationships/header" Target="header1.xml"/><Relationship Id="rId50" Type="http://schemas.openxmlformats.org/officeDocument/2006/relationships/hyperlink" Target="http://www.in.Optelec.com" TargetMode="External"/><Relationship Id="rId55" Type="http://schemas.openxmlformats.org/officeDocument/2006/relationships/hyperlink" Target="http://www.FreedomScientific.com" TargetMode="External"/><Relationship Id="rId76" Type="http://schemas.openxmlformats.org/officeDocument/2006/relationships/header" Target="header15.xml"/><Relationship Id="rId97" Type="http://schemas.openxmlformats.org/officeDocument/2006/relationships/header" Target="header20.xml"/><Relationship Id="rId104" Type="http://schemas.openxmlformats.org/officeDocument/2006/relationships/header" Target="header22.xml"/><Relationship Id="rId120" Type="http://schemas.openxmlformats.org/officeDocument/2006/relationships/footer" Target="footer27.xml"/><Relationship Id="rId125" Type="http://schemas.openxmlformats.org/officeDocument/2006/relationships/footer" Target="footer30.xml"/><Relationship Id="rId7" Type="http://schemas.openxmlformats.org/officeDocument/2006/relationships/settings" Target="settings.xml"/><Relationship Id="rId71" Type="http://schemas.openxmlformats.org/officeDocument/2006/relationships/footer" Target="footer13.xml"/><Relationship Id="rId92" Type="http://schemas.openxmlformats.org/officeDocument/2006/relationships/footer" Target="footer19.xml"/><Relationship Id="rId2" Type="http://schemas.openxmlformats.org/officeDocument/2006/relationships/customXml" Target="../customXml/item2.xml"/><Relationship Id="rId29" Type="http://schemas.openxmlformats.org/officeDocument/2006/relationships/image" Target="media/image19.jpeg"/><Relationship Id="rId24" Type="http://schemas.openxmlformats.org/officeDocument/2006/relationships/image" Target="media/image14.png"/><Relationship Id="rId40" Type="http://schemas.openxmlformats.org/officeDocument/2006/relationships/hyperlink" Target="mailto:support@freedomscientific.com" TargetMode="External"/><Relationship Id="rId45" Type="http://schemas.openxmlformats.org/officeDocument/2006/relationships/footer" Target="footer4.xml"/><Relationship Id="rId66" Type="http://schemas.openxmlformats.org/officeDocument/2006/relationships/header" Target="header11.xml"/><Relationship Id="rId87" Type="http://schemas.openxmlformats.org/officeDocument/2006/relationships/footer" Target="footer18.xml"/><Relationship Id="rId110" Type="http://schemas.openxmlformats.org/officeDocument/2006/relationships/hyperlink" Target="http://www.in.Optelec.com" TargetMode="External"/><Relationship Id="rId115" Type="http://schemas.openxmlformats.org/officeDocument/2006/relationships/hyperlink" Target="mailto:support@FreedomScientific.com" TargetMode="External"/><Relationship Id="rId61" Type="http://schemas.openxmlformats.org/officeDocument/2006/relationships/header" Target="header10.xml"/><Relationship Id="rId82" Type="http://schemas.openxmlformats.org/officeDocument/2006/relationships/hyperlink" Target="http://www.FreedomScientific.com" TargetMode="External"/><Relationship Id="rId19" Type="http://schemas.openxmlformats.org/officeDocument/2006/relationships/image" Target="media/image9.png"/><Relationship Id="rId14" Type="http://schemas.openxmlformats.org/officeDocument/2006/relationships/image" Target="media/image5.png"/><Relationship Id="rId30" Type="http://schemas.openxmlformats.org/officeDocument/2006/relationships/image" Target="media/image20.jpeg"/><Relationship Id="rId35" Type="http://schemas.openxmlformats.org/officeDocument/2006/relationships/header" Target="header2.xml"/><Relationship Id="rId56" Type="http://schemas.openxmlformats.org/officeDocument/2006/relationships/hyperlink" Target="http://www.in.Optelec.com" TargetMode="External"/><Relationship Id="rId77" Type="http://schemas.openxmlformats.org/officeDocument/2006/relationships/footer" Target="footer14.xml"/><Relationship Id="rId100" Type="http://schemas.openxmlformats.org/officeDocument/2006/relationships/footer" Target="footer22.xml"/><Relationship Id="rId105" Type="http://schemas.openxmlformats.org/officeDocument/2006/relationships/header" Target="header23.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7.xml"/><Relationship Id="rId72" Type="http://schemas.openxmlformats.org/officeDocument/2006/relationships/hyperlink" Target="mailto:support@FreedomScientific.com" TargetMode="External"/><Relationship Id="rId93" Type="http://schemas.openxmlformats.org/officeDocument/2006/relationships/footer" Target="footer20.xml"/><Relationship Id="rId98" Type="http://schemas.openxmlformats.org/officeDocument/2006/relationships/header" Target="header21.xml"/><Relationship Id="rId121" Type="http://schemas.openxmlformats.org/officeDocument/2006/relationships/footer" Target="footer28.xml"/><Relationship Id="rId3" Type="http://schemas.openxmlformats.org/officeDocument/2006/relationships/customXml" Target="../customXml/item3.xml"/><Relationship Id="rId25" Type="http://schemas.openxmlformats.org/officeDocument/2006/relationships/image" Target="media/image15.jpeg"/><Relationship Id="rId46" Type="http://schemas.openxmlformats.org/officeDocument/2006/relationships/footer" Target="footer5.xml"/><Relationship Id="rId67" Type="http://schemas.openxmlformats.org/officeDocument/2006/relationships/header" Target="header12.xml"/><Relationship Id="rId116" Type="http://schemas.openxmlformats.org/officeDocument/2006/relationships/hyperlink" Target="http://www.FreedomScientific.com" TargetMode="External"/><Relationship Id="rId20" Type="http://schemas.openxmlformats.org/officeDocument/2006/relationships/image" Target="media/image10.png"/><Relationship Id="rId41" Type="http://schemas.openxmlformats.org/officeDocument/2006/relationships/hyperlink" Target="http://www.FreedomScientific.com" TargetMode="External"/><Relationship Id="rId62" Type="http://schemas.openxmlformats.org/officeDocument/2006/relationships/footer" Target="footer10.xml"/><Relationship Id="rId83" Type="http://schemas.openxmlformats.org/officeDocument/2006/relationships/hyperlink" Target="http://www.in.Optelec.com" TargetMode="External"/><Relationship Id="rId88" Type="http://schemas.openxmlformats.org/officeDocument/2006/relationships/hyperlink" Target="mailto:support@FreedomScientific.com" TargetMode="External"/><Relationship Id="rId111" Type="http://schemas.openxmlformats.org/officeDocument/2006/relationships/header" Target="header24.xml"/><Relationship Id="rId15" Type="http://schemas.openxmlformats.org/officeDocument/2006/relationships/hyperlink" Target="http://www.in.Optelec.com" TargetMode="External"/><Relationship Id="rId36" Type="http://schemas.openxmlformats.org/officeDocument/2006/relationships/footer" Target="footer1.xml"/><Relationship Id="rId57" Type="http://schemas.openxmlformats.org/officeDocument/2006/relationships/header" Target="header8.xml"/><Relationship Id="rId106" Type="http://schemas.openxmlformats.org/officeDocument/2006/relationships/footer" Target="footer23.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21.jpeg"/><Relationship Id="rId52" Type="http://schemas.openxmlformats.org/officeDocument/2006/relationships/footer" Target="footer6.xml"/><Relationship Id="rId73" Type="http://schemas.openxmlformats.org/officeDocument/2006/relationships/hyperlink" Target="http://www.FreedomScientific.com" TargetMode="External"/><Relationship Id="rId78" Type="http://schemas.openxmlformats.org/officeDocument/2006/relationships/footer" Target="footer15.xml"/><Relationship Id="rId94" Type="http://schemas.openxmlformats.org/officeDocument/2006/relationships/hyperlink" Target="mailto:support@FreedomScientific.com" TargetMode="External"/><Relationship Id="rId99" Type="http://schemas.openxmlformats.org/officeDocument/2006/relationships/footer" Target="footer21.xml"/><Relationship Id="rId101" Type="http://schemas.openxmlformats.org/officeDocument/2006/relationships/hyperlink" Target="mailto:support@freedomscientific.com" TargetMode="External"/><Relationship Id="rId122"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A4003895162A4EACBB5C34E1BB5346" ma:contentTypeVersion="17" ma:contentTypeDescription="Create a new document." ma:contentTypeScope="" ma:versionID="3677d4402c42f470200668ad4172a433">
  <xsd:schema xmlns:xsd="http://www.w3.org/2001/XMLSchema" xmlns:xs="http://www.w3.org/2001/XMLSchema" xmlns:p="http://schemas.microsoft.com/office/2006/metadata/properties" xmlns:ns3="0aa1bade-b4b2-4b45-83c5-caf45fe6a356" xmlns:ns4="02f978a1-a243-4e82-8ca7-8def0d86eaaf" targetNamespace="http://schemas.microsoft.com/office/2006/metadata/properties" ma:root="true" ma:fieldsID="762a45ca3006140c5987edd26a54068b" ns3:_="" ns4:_="">
    <xsd:import namespace="0aa1bade-b4b2-4b45-83c5-caf45fe6a356"/>
    <xsd:import namespace="02f978a1-a243-4e82-8ca7-8def0d86ea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1bade-b4b2-4b45-83c5-caf45fe6a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978a1-a243-4e82-8ca7-8def0d86eaaf"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s xmlns="0aa1bade-b4b2-4b45-83c5-caf45fe6a356" xsi:nil="true"/>
    <MigrationWizId xmlns="0aa1bade-b4b2-4b45-83c5-caf45fe6a356" xsi:nil="true"/>
    <MigrationWizIdPermissionLevels xmlns="0aa1bade-b4b2-4b45-83c5-caf45fe6a356" xsi:nil="true"/>
    <MigrationWizIdSecurityGroups xmlns="0aa1bade-b4b2-4b45-83c5-caf45fe6a356" xsi:nil="true"/>
    <MigrationWizIdDocumentLibraryPermissions xmlns="0aa1bade-b4b2-4b45-83c5-caf45fe6a356" xsi:nil="true"/>
  </documentManagement>
</p:properties>
</file>

<file path=customXml/itemProps1.xml><?xml version="1.0" encoding="utf-8"?>
<ds:datastoreItem xmlns:ds="http://schemas.openxmlformats.org/officeDocument/2006/customXml" ds:itemID="{00C17527-2ECC-4E3E-ACF7-86DAD7E523C2}">
  <ds:schemaRefs>
    <ds:schemaRef ds:uri="http://schemas.openxmlformats.org/officeDocument/2006/bibliography"/>
  </ds:schemaRefs>
</ds:datastoreItem>
</file>

<file path=customXml/itemProps2.xml><?xml version="1.0" encoding="utf-8"?>
<ds:datastoreItem xmlns:ds="http://schemas.openxmlformats.org/officeDocument/2006/customXml" ds:itemID="{9799FB87-C0CC-4AB8-844E-CA586941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1bade-b4b2-4b45-83c5-caf45fe6a356"/>
    <ds:schemaRef ds:uri="02f978a1-a243-4e82-8ca7-8def0d86e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695A0-D1DE-40BB-A58F-EE682F6FAC23}">
  <ds:schemaRefs>
    <ds:schemaRef ds:uri="http://schemas.microsoft.com/sharepoint/v3/contenttype/forms"/>
  </ds:schemaRefs>
</ds:datastoreItem>
</file>

<file path=customXml/itemProps4.xml><?xml version="1.0" encoding="utf-8"?>
<ds:datastoreItem xmlns:ds="http://schemas.openxmlformats.org/officeDocument/2006/customXml" ds:itemID="{CE42725A-1271-4005-BB94-09BDE305BFCA}">
  <ds:schemaRefs>
    <ds:schemaRef ds:uri="02f978a1-a243-4e82-8ca7-8def0d86eaaf"/>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0aa1bade-b4b2-4b45-83c5-caf45fe6a3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20677</Words>
  <Characters>124066</Characters>
  <Application>Microsoft Office Word</Application>
  <DocSecurity>0</DocSecurity>
  <Lines>3649</Lines>
  <Paragraphs>2297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142446</CharactersWithSpaces>
  <SharedDoc>false</SharedDoc>
  <HLinks>
    <vt:vector size="216" baseType="variant">
      <vt:variant>
        <vt:i4>2031671</vt:i4>
      </vt:variant>
      <vt:variant>
        <vt:i4>212</vt:i4>
      </vt:variant>
      <vt:variant>
        <vt:i4>0</vt:i4>
      </vt:variant>
      <vt:variant>
        <vt:i4>5</vt:i4>
      </vt:variant>
      <vt:variant>
        <vt:lpwstr/>
      </vt:variant>
      <vt:variant>
        <vt:lpwstr>_Toc487452169</vt:lpwstr>
      </vt:variant>
      <vt:variant>
        <vt:i4>2031671</vt:i4>
      </vt:variant>
      <vt:variant>
        <vt:i4>206</vt:i4>
      </vt:variant>
      <vt:variant>
        <vt:i4>0</vt:i4>
      </vt:variant>
      <vt:variant>
        <vt:i4>5</vt:i4>
      </vt:variant>
      <vt:variant>
        <vt:lpwstr/>
      </vt:variant>
      <vt:variant>
        <vt:lpwstr>_Toc487452168</vt:lpwstr>
      </vt:variant>
      <vt:variant>
        <vt:i4>2031671</vt:i4>
      </vt:variant>
      <vt:variant>
        <vt:i4>200</vt:i4>
      </vt:variant>
      <vt:variant>
        <vt:i4>0</vt:i4>
      </vt:variant>
      <vt:variant>
        <vt:i4>5</vt:i4>
      </vt:variant>
      <vt:variant>
        <vt:lpwstr/>
      </vt:variant>
      <vt:variant>
        <vt:lpwstr>_Toc487452167</vt:lpwstr>
      </vt:variant>
      <vt:variant>
        <vt:i4>2031671</vt:i4>
      </vt:variant>
      <vt:variant>
        <vt:i4>194</vt:i4>
      </vt:variant>
      <vt:variant>
        <vt:i4>0</vt:i4>
      </vt:variant>
      <vt:variant>
        <vt:i4>5</vt:i4>
      </vt:variant>
      <vt:variant>
        <vt:lpwstr/>
      </vt:variant>
      <vt:variant>
        <vt:lpwstr>_Toc487452166</vt:lpwstr>
      </vt:variant>
      <vt:variant>
        <vt:i4>2031671</vt:i4>
      </vt:variant>
      <vt:variant>
        <vt:i4>188</vt:i4>
      </vt:variant>
      <vt:variant>
        <vt:i4>0</vt:i4>
      </vt:variant>
      <vt:variant>
        <vt:i4>5</vt:i4>
      </vt:variant>
      <vt:variant>
        <vt:lpwstr/>
      </vt:variant>
      <vt:variant>
        <vt:lpwstr>_Toc487452165</vt:lpwstr>
      </vt:variant>
      <vt:variant>
        <vt:i4>2031671</vt:i4>
      </vt:variant>
      <vt:variant>
        <vt:i4>182</vt:i4>
      </vt:variant>
      <vt:variant>
        <vt:i4>0</vt:i4>
      </vt:variant>
      <vt:variant>
        <vt:i4>5</vt:i4>
      </vt:variant>
      <vt:variant>
        <vt:lpwstr/>
      </vt:variant>
      <vt:variant>
        <vt:lpwstr>_Toc487452164</vt:lpwstr>
      </vt:variant>
      <vt:variant>
        <vt:i4>2031671</vt:i4>
      </vt:variant>
      <vt:variant>
        <vt:i4>176</vt:i4>
      </vt:variant>
      <vt:variant>
        <vt:i4>0</vt:i4>
      </vt:variant>
      <vt:variant>
        <vt:i4>5</vt:i4>
      </vt:variant>
      <vt:variant>
        <vt:lpwstr/>
      </vt:variant>
      <vt:variant>
        <vt:lpwstr>_Toc487452163</vt:lpwstr>
      </vt:variant>
      <vt:variant>
        <vt:i4>2031671</vt:i4>
      </vt:variant>
      <vt:variant>
        <vt:i4>170</vt:i4>
      </vt:variant>
      <vt:variant>
        <vt:i4>0</vt:i4>
      </vt:variant>
      <vt:variant>
        <vt:i4>5</vt:i4>
      </vt:variant>
      <vt:variant>
        <vt:lpwstr/>
      </vt:variant>
      <vt:variant>
        <vt:lpwstr>_Toc487452162</vt:lpwstr>
      </vt:variant>
      <vt:variant>
        <vt:i4>2031671</vt:i4>
      </vt:variant>
      <vt:variant>
        <vt:i4>164</vt:i4>
      </vt:variant>
      <vt:variant>
        <vt:i4>0</vt:i4>
      </vt:variant>
      <vt:variant>
        <vt:i4>5</vt:i4>
      </vt:variant>
      <vt:variant>
        <vt:lpwstr/>
      </vt:variant>
      <vt:variant>
        <vt:lpwstr>_Toc487452161</vt:lpwstr>
      </vt:variant>
      <vt:variant>
        <vt:i4>2031671</vt:i4>
      </vt:variant>
      <vt:variant>
        <vt:i4>158</vt:i4>
      </vt:variant>
      <vt:variant>
        <vt:i4>0</vt:i4>
      </vt:variant>
      <vt:variant>
        <vt:i4>5</vt:i4>
      </vt:variant>
      <vt:variant>
        <vt:lpwstr/>
      </vt:variant>
      <vt:variant>
        <vt:lpwstr>_Toc487452160</vt:lpwstr>
      </vt:variant>
      <vt:variant>
        <vt:i4>1835063</vt:i4>
      </vt:variant>
      <vt:variant>
        <vt:i4>152</vt:i4>
      </vt:variant>
      <vt:variant>
        <vt:i4>0</vt:i4>
      </vt:variant>
      <vt:variant>
        <vt:i4>5</vt:i4>
      </vt:variant>
      <vt:variant>
        <vt:lpwstr/>
      </vt:variant>
      <vt:variant>
        <vt:lpwstr>_Toc487452159</vt:lpwstr>
      </vt:variant>
      <vt:variant>
        <vt:i4>1835063</vt:i4>
      </vt:variant>
      <vt:variant>
        <vt:i4>146</vt:i4>
      </vt:variant>
      <vt:variant>
        <vt:i4>0</vt:i4>
      </vt:variant>
      <vt:variant>
        <vt:i4>5</vt:i4>
      </vt:variant>
      <vt:variant>
        <vt:lpwstr/>
      </vt:variant>
      <vt:variant>
        <vt:lpwstr>_Toc487452158</vt:lpwstr>
      </vt:variant>
      <vt:variant>
        <vt:i4>1835063</vt:i4>
      </vt:variant>
      <vt:variant>
        <vt:i4>140</vt:i4>
      </vt:variant>
      <vt:variant>
        <vt:i4>0</vt:i4>
      </vt:variant>
      <vt:variant>
        <vt:i4>5</vt:i4>
      </vt:variant>
      <vt:variant>
        <vt:lpwstr/>
      </vt:variant>
      <vt:variant>
        <vt:lpwstr>_Toc487452157</vt:lpwstr>
      </vt:variant>
      <vt:variant>
        <vt:i4>1835063</vt:i4>
      </vt:variant>
      <vt:variant>
        <vt:i4>134</vt:i4>
      </vt:variant>
      <vt:variant>
        <vt:i4>0</vt:i4>
      </vt:variant>
      <vt:variant>
        <vt:i4>5</vt:i4>
      </vt:variant>
      <vt:variant>
        <vt:lpwstr/>
      </vt:variant>
      <vt:variant>
        <vt:lpwstr>_Toc487452156</vt:lpwstr>
      </vt:variant>
      <vt:variant>
        <vt:i4>1835063</vt:i4>
      </vt:variant>
      <vt:variant>
        <vt:i4>128</vt:i4>
      </vt:variant>
      <vt:variant>
        <vt:i4>0</vt:i4>
      </vt:variant>
      <vt:variant>
        <vt:i4>5</vt:i4>
      </vt:variant>
      <vt:variant>
        <vt:lpwstr/>
      </vt:variant>
      <vt:variant>
        <vt:lpwstr>_Toc487452155</vt:lpwstr>
      </vt:variant>
      <vt:variant>
        <vt:i4>1835063</vt:i4>
      </vt:variant>
      <vt:variant>
        <vt:i4>122</vt:i4>
      </vt:variant>
      <vt:variant>
        <vt:i4>0</vt:i4>
      </vt:variant>
      <vt:variant>
        <vt:i4>5</vt:i4>
      </vt:variant>
      <vt:variant>
        <vt:lpwstr/>
      </vt:variant>
      <vt:variant>
        <vt:lpwstr>_Toc487452154</vt:lpwstr>
      </vt:variant>
      <vt:variant>
        <vt:i4>1835063</vt:i4>
      </vt:variant>
      <vt:variant>
        <vt:i4>116</vt:i4>
      </vt:variant>
      <vt:variant>
        <vt:i4>0</vt:i4>
      </vt:variant>
      <vt:variant>
        <vt:i4>5</vt:i4>
      </vt:variant>
      <vt:variant>
        <vt:lpwstr/>
      </vt:variant>
      <vt:variant>
        <vt:lpwstr>_Toc487452153</vt:lpwstr>
      </vt:variant>
      <vt:variant>
        <vt:i4>1835063</vt:i4>
      </vt:variant>
      <vt:variant>
        <vt:i4>110</vt:i4>
      </vt:variant>
      <vt:variant>
        <vt:i4>0</vt:i4>
      </vt:variant>
      <vt:variant>
        <vt:i4>5</vt:i4>
      </vt:variant>
      <vt:variant>
        <vt:lpwstr/>
      </vt:variant>
      <vt:variant>
        <vt:lpwstr>_Toc487452152</vt:lpwstr>
      </vt:variant>
      <vt:variant>
        <vt:i4>1835063</vt:i4>
      </vt:variant>
      <vt:variant>
        <vt:i4>104</vt:i4>
      </vt:variant>
      <vt:variant>
        <vt:i4>0</vt:i4>
      </vt:variant>
      <vt:variant>
        <vt:i4>5</vt:i4>
      </vt:variant>
      <vt:variant>
        <vt:lpwstr/>
      </vt:variant>
      <vt:variant>
        <vt:lpwstr>_Toc487452151</vt:lpwstr>
      </vt:variant>
      <vt:variant>
        <vt:i4>1835063</vt:i4>
      </vt:variant>
      <vt:variant>
        <vt:i4>98</vt:i4>
      </vt:variant>
      <vt:variant>
        <vt:i4>0</vt:i4>
      </vt:variant>
      <vt:variant>
        <vt:i4>5</vt:i4>
      </vt:variant>
      <vt:variant>
        <vt:lpwstr/>
      </vt:variant>
      <vt:variant>
        <vt:lpwstr>_Toc487452150</vt:lpwstr>
      </vt:variant>
      <vt:variant>
        <vt:i4>1900599</vt:i4>
      </vt:variant>
      <vt:variant>
        <vt:i4>92</vt:i4>
      </vt:variant>
      <vt:variant>
        <vt:i4>0</vt:i4>
      </vt:variant>
      <vt:variant>
        <vt:i4>5</vt:i4>
      </vt:variant>
      <vt:variant>
        <vt:lpwstr/>
      </vt:variant>
      <vt:variant>
        <vt:lpwstr>_Toc487452149</vt:lpwstr>
      </vt:variant>
      <vt:variant>
        <vt:i4>1900599</vt:i4>
      </vt:variant>
      <vt:variant>
        <vt:i4>86</vt:i4>
      </vt:variant>
      <vt:variant>
        <vt:i4>0</vt:i4>
      </vt:variant>
      <vt:variant>
        <vt:i4>5</vt:i4>
      </vt:variant>
      <vt:variant>
        <vt:lpwstr/>
      </vt:variant>
      <vt:variant>
        <vt:lpwstr>_Toc487452148</vt:lpwstr>
      </vt:variant>
      <vt:variant>
        <vt:i4>1900599</vt:i4>
      </vt:variant>
      <vt:variant>
        <vt:i4>80</vt:i4>
      </vt:variant>
      <vt:variant>
        <vt:i4>0</vt:i4>
      </vt:variant>
      <vt:variant>
        <vt:i4>5</vt:i4>
      </vt:variant>
      <vt:variant>
        <vt:lpwstr/>
      </vt:variant>
      <vt:variant>
        <vt:lpwstr>_Toc487452147</vt:lpwstr>
      </vt:variant>
      <vt:variant>
        <vt:i4>1900599</vt:i4>
      </vt:variant>
      <vt:variant>
        <vt:i4>74</vt:i4>
      </vt:variant>
      <vt:variant>
        <vt:i4>0</vt:i4>
      </vt:variant>
      <vt:variant>
        <vt:i4>5</vt:i4>
      </vt:variant>
      <vt:variant>
        <vt:lpwstr/>
      </vt:variant>
      <vt:variant>
        <vt:lpwstr>_Toc487452146</vt:lpwstr>
      </vt:variant>
      <vt:variant>
        <vt:i4>1900599</vt:i4>
      </vt:variant>
      <vt:variant>
        <vt:i4>68</vt:i4>
      </vt:variant>
      <vt:variant>
        <vt:i4>0</vt:i4>
      </vt:variant>
      <vt:variant>
        <vt:i4>5</vt:i4>
      </vt:variant>
      <vt:variant>
        <vt:lpwstr/>
      </vt:variant>
      <vt:variant>
        <vt:lpwstr>_Toc487452145</vt:lpwstr>
      </vt:variant>
      <vt:variant>
        <vt:i4>1900599</vt:i4>
      </vt:variant>
      <vt:variant>
        <vt:i4>62</vt:i4>
      </vt:variant>
      <vt:variant>
        <vt:i4>0</vt:i4>
      </vt:variant>
      <vt:variant>
        <vt:i4>5</vt:i4>
      </vt:variant>
      <vt:variant>
        <vt:lpwstr/>
      </vt:variant>
      <vt:variant>
        <vt:lpwstr>_Toc487452144</vt:lpwstr>
      </vt:variant>
      <vt:variant>
        <vt:i4>1900599</vt:i4>
      </vt:variant>
      <vt:variant>
        <vt:i4>56</vt:i4>
      </vt:variant>
      <vt:variant>
        <vt:i4>0</vt:i4>
      </vt:variant>
      <vt:variant>
        <vt:i4>5</vt:i4>
      </vt:variant>
      <vt:variant>
        <vt:lpwstr/>
      </vt:variant>
      <vt:variant>
        <vt:lpwstr>_Toc487452143</vt:lpwstr>
      </vt:variant>
      <vt:variant>
        <vt:i4>1900599</vt:i4>
      </vt:variant>
      <vt:variant>
        <vt:i4>50</vt:i4>
      </vt:variant>
      <vt:variant>
        <vt:i4>0</vt:i4>
      </vt:variant>
      <vt:variant>
        <vt:i4>5</vt:i4>
      </vt:variant>
      <vt:variant>
        <vt:lpwstr/>
      </vt:variant>
      <vt:variant>
        <vt:lpwstr>_Toc487452142</vt:lpwstr>
      </vt:variant>
      <vt:variant>
        <vt:i4>1900599</vt:i4>
      </vt:variant>
      <vt:variant>
        <vt:i4>44</vt:i4>
      </vt:variant>
      <vt:variant>
        <vt:i4>0</vt:i4>
      </vt:variant>
      <vt:variant>
        <vt:i4>5</vt:i4>
      </vt:variant>
      <vt:variant>
        <vt:lpwstr/>
      </vt:variant>
      <vt:variant>
        <vt:lpwstr>_Toc487452141</vt:lpwstr>
      </vt:variant>
      <vt:variant>
        <vt:i4>1900599</vt:i4>
      </vt:variant>
      <vt:variant>
        <vt:i4>38</vt:i4>
      </vt:variant>
      <vt:variant>
        <vt:i4>0</vt:i4>
      </vt:variant>
      <vt:variant>
        <vt:i4>5</vt:i4>
      </vt:variant>
      <vt:variant>
        <vt:lpwstr/>
      </vt:variant>
      <vt:variant>
        <vt:lpwstr>_Toc487452140</vt:lpwstr>
      </vt:variant>
      <vt:variant>
        <vt:i4>1703991</vt:i4>
      </vt:variant>
      <vt:variant>
        <vt:i4>32</vt:i4>
      </vt:variant>
      <vt:variant>
        <vt:i4>0</vt:i4>
      </vt:variant>
      <vt:variant>
        <vt:i4>5</vt:i4>
      </vt:variant>
      <vt:variant>
        <vt:lpwstr/>
      </vt:variant>
      <vt:variant>
        <vt:lpwstr>_Toc487452139</vt:lpwstr>
      </vt:variant>
      <vt:variant>
        <vt:i4>1703991</vt:i4>
      </vt:variant>
      <vt:variant>
        <vt:i4>26</vt:i4>
      </vt:variant>
      <vt:variant>
        <vt:i4>0</vt:i4>
      </vt:variant>
      <vt:variant>
        <vt:i4>5</vt:i4>
      </vt:variant>
      <vt:variant>
        <vt:lpwstr/>
      </vt:variant>
      <vt:variant>
        <vt:lpwstr>_Toc487452138</vt:lpwstr>
      </vt:variant>
      <vt:variant>
        <vt:i4>1703991</vt:i4>
      </vt:variant>
      <vt:variant>
        <vt:i4>20</vt:i4>
      </vt:variant>
      <vt:variant>
        <vt:i4>0</vt:i4>
      </vt:variant>
      <vt:variant>
        <vt:i4>5</vt:i4>
      </vt:variant>
      <vt:variant>
        <vt:lpwstr/>
      </vt:variant>
      <vt:variant>
        <vt:lpwstr>_Toc487452137</vt:lpwstr>
      </vt:variant>
      <vt:variant>
        <vt:i4>1703991</vt:i4>
      </vt:variant>
      <vt:variant>
        <vt:i4>14</vt:i4>
      </vt:variant>
      <vt:variant>
        <vt:i4>0</vt:i4>
      </vt:variant>
      <vt:variant>
        <vt:i4>5</vt:i4>
      </vt:variant>
      <vt:variant>
        <vt:lpwstr/>
      </vt:variant>
      <vt:variant>
        <vt:lpwstr>_Toc487452136</vt:lpwstr>
      </vt:variant>
      <vt:variant>
        <vt:i4>1703991</vt:i4>
      </vt:variant>
      <vt:variant>
        <vt:i4>8</vt:i4>
      </vt:variant>
      <vt:variant>
        <vt:i4>0</vt:i4>
      </vt:variant>
      <vt:variant>
        <vt:i4>5</vt:i4>
      </vt:variant>
      <vt:variant>
        <vt:lpwstr/>
      </vt:variant>
      <vt:variant>
        <vt:lpwstr>_Toc487452135</vt:lpwstr>
      </vt:variant>
      <vt:variant>
        <vt:i4>1703991</vt:i4>
      </vt:variant>
      <vt:variant>
        <vt:i4>2</vt:i4>
      </vt:variant>
      <vt:variant>
        <vt:i4>0</vt:i4>
      </vt:variant>
      <vt:variant>
        <vt:i4>5</vt:i4>
      </vt:variant>
      <vt:variant>
        <vt:lpwstr/>
      </vt:variant>
      <vt:variant>
        <vt:lpwstr>_Toc487452134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Scott</dc:creator>
  <cp:keywords/>
  <dc:description/>
  <cp:lastModifiedBy>Deborah Sallee</cp:lastModifiedBy>
  <cp:revision>3</cp:revision>
  <cp:lastPrinted>2017-07-10T16:23:00Z</cp:lastPrinted>
  <dcterms:created xsi:type="dcterms:W3CDTF">2023-09-18T15:16:00Z</dcterms:created>
  <dcterms:modified xsi:type="dcterms:W3CDTF">2023-09-18T15:17:00Z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0x01010007A4003895162A4EACBB5C34E1BB5346</vt:lpwstr>
  </property>
  <property fmtid="{D5CDD505-2E9C-101B-9397-08002B2CF9AE}" pid="3" name="GrammarlyDocumentId">
    <vt:lpwstr>e2af165f53a0e1eabd2dc5cec14a5d5b5d1483cb1717c50647a22e7ccc2f505d</vt:lpwstr>
  </property>
</Properties>
</file>